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AE1" w:rsidRPr="000939FE" w:rsidRDefault="00736AE1" w:rsidP="00780C03">
      <w:pPr>
        <w:spacing w:line="276" w:lineRule="auto"/>
        <w:ind w:left="-450" w:right="-270"/>
        <w:jc w:val="center"/>
        <w:rPr>
          <w:sz w:val="48"/>
          <w:szCs w:val="48"/>
        </w:rPr>
      </w:pPr>
    </w:p>
    <w:p w:rsidR="00BD4BEC" w:rsidRPr="000939FE" w:rsidRDefault="00BD4BEC" w:rsidP="00780C03">
      <w:pPr>
        <w:spacing w:line="276" w:lineRule="auto"/>
        <w:ind w:left="-450" w:right="-270"/>
        <w:jc w:val="center"/>
        <w:rPr>
          <w:sz w:val="48"/>
          <w:szCs w:val="48"/>
        </w:rPr>
      </w:pPr>
      <w:r w:rsidRPr="000939FE">
        <w:rPr>
          <w:sz w:val="48"/>
          <w:szCs w:val="48"/>
        </w:rPr>
        <w:t>Publishing Contract</w:t>
      </w:r>
    </w:p>
    <w:p w:rsidR="00BD4BEC" w:rsidRPr="000939FE" w:rsidRDefault="000C7322" w:rsidP="00780C03">
      <w:pPr>
        <w:spacing w:line="276" w:lineRule="auto"/>
        <w:ind w:left="-450" w:right="-270"/>
        <w:jc w:val="center"/>
        <w:rPr>
          <w:sz w:val="48"/>
          <w:szCs w:val="48"/>
        </w:rPr>
      </w:pPr>
      <w:r w:rsidRPr="000939FE">
        <w:rPr>
          <w:sz w:val="48"/>
          <w:szCs w:val="48"/>
        </w:rPr>
        <w:t>In</w:t>
      </w:r>
      <w:r w:rsidR="00BD4BEC" w:rsidRPr="000939FE">
        <w:rPr>
          <w:sz w:val="48"/>
          <w:szCs w:val="48"/>
        </w:rPr>
        <w:t xml:space="preserve"> </w:t>
      </w:r>
      <w:r w:rsidR="00F86C94" w:rsidRPr="000939FE">
        <w:rPr>
          <w:sz w:val="48"/>
          <w:szCs w:val="48"/>
        </w:rPr>
        <w:t xml:space="preserve">the </w:t>
      </w:r>
      <w:r w:rsidR="007A2D88" w:rsidRPr="000939FE">
        <w:rPr>
          <w:sz w:val="48"/>
          <w:szCs w:val="48"/>
        </w:rPr>
        <w:t xml:space="preserve">Jordanian </w:t>
      </w:r>
      <w:r w:rsidR="00F86C94" w:rsidRPr="000939FE">
        <w:rPr>
          <w:sz w:val="48"/>
          <w:szCs w:val="48"/>
        </w:rPr>
        <w:t>L</w:t>
      </w:r>
      <w:r w:rsidR="00BD4BEC" w:rsidRPr="000939FE">
        <w:rPr>
          <w:sz w:val="48"/>
          <w:szCs w:val="48"/>
        </w:rPr>
        <w:t xml:space="preserve">aw </w:t>
      </w:r>
      <w:r w:rsidRPr="000939FE">
        <w:rPr>
          <w:sz w:val="48"/>
          <w:szCs w:val="48"/>
        </w:rPr>
        <w:t>of</w:t>
      </w:r>
      <w:r w:rsidRPr="000939FE">
        <w:rPr>
          <w:sz w:val="48"/>
          <w:szCs w:val="48"/>
          <w:lang w:bidi="ar-JO"/>
        </w:rPr>
        <w:t xml:space="preserve"> the</w:t>
      </w:r>
      <w:r w:rsidR="00BD4BEC" w:rsidRPr="000939FE">
        <w:rPr>
          <w:sz w:val="48"/>
          <w:szCs w:val="48"/>
          <w:lang w:bidi="ar-JO"/>
        </w:rPr>
        <w:t xml:space="preserve"> </w:t>
      </w:r>
      <w:r w:rsidR="00F86C94" w:rsidRPr="000939FE">
        <w:rPr>
          <w:sz w:val="48"/>
          <w:szCs w:val="48"/>
        </w:rPr>
        <w:t>A</w:t>
      </w:r>
      <w:r w:rsidR="00BD4BEC" w:rsidRPr="000939FE">
        <w:rPr>
          <w:sz w:val="48"/>
          <w:szCs w:val="48"/>
        </w:rPr>
        <w:t>uthor</w:t>
      </w:r>
      <w:r w:rsidR="007A2D88" w:rsidRPr="000939FE">
        <w:rPr>
          <w:sz w:val="48"/>
          <w:szCs w:val="48"/>
        </w:rPr>
        <w:t>’s</w:t>
      </w:r>
      <w:r w:rsidR="00F86C94" w:rsidRPr="000939FE">
        <w:rPr>
          <w:sz w:val="48"/>
          <w:szCs w:val="48"/>
        </w:rPr>
        <w:t xml:space="preserve"> Ri</w:t>
      </w:r>
      <w:r w:rsidR="00BD4BEC" w:rsidRPr="000939FE">
        <w:rPr>
          <w:sz w:val="48"/>
          <w:szCs w:val="48"/>
        </w:rPr>
        <w:t xml:space="preserve">ght protection </w:t>
      </w:r>
    </w:p>
    <w:p w:rsidR="00BD4BEC" w:rsidRPr="000939FE" w:rsidRDefault="00BD4BEC" w:rsidP="00780C03">
      <w:pPr>
        <w:spacing w:line="276" w:lineRule="auto"/>
        <w:ind w:left="-450" w:right="-270"/>
        <w:jc w:val="center"/>
        <w:rPr>
          <w:sz w:val="24"/>
          <w:szCs w:val="24"/>
        </w:rPr>
      </w:pPr>
    </w:p>
    <w:p w:rsidR="00F86C94" w:rsidRPr="000939FE" w:rsidRDefault="00F86C94" w:rsidP="00780C03">
      <w:pPr>
        <w:spacing w:line="276" w:lineRule="auto"/>
        <w:ind w:left="-450" w:right="-270"/>
        <w:jc w:val="center"/>
        <w:rPr>
          <w:sz w:val="24"/>
          <w:szCs w:val="24"/>
        </w:rPr>
      </w:pPr>
    </w:p>
    <w:p w:rsidR="00BD4BEC" w:rsidRPr="000939FE" w:rsidRDefault="00BD4BEC" w:rsidP="00780C03">
      <w:pPr>
        <w:spacing w:line="276" w:lineRule="auto"/>
        <w:ind w:left="-450" w:right="-270"/>
        <w:jc w:val="center"/>
        <w:rPr>
          <w:sz w:val="24"/>
          <w:szCs w:val="24"/>
          <w:rtl/>
        </w:rPr>
      </w:pPr>
    </w:p>
    <w:p w:rsidR="00BD4BEC" w:rsidRPr="003C481A" w:rsidRDefault="00BD4BEC" w:rsidP="00780C03">
      <w:pPr>
        <w:spacing w:line="276" w:lineRule="auto"/>
        <w:ind w:left="-450" w:right="-270"/>
        <w:jc w:val="center"/>
        <w:rPr>
          <w:sz w:val="28"/>
          <w:szCs w:val="28"/>
          <w:lang w:bidi="ar-JO"/>
        </w:rPr>
      </w:pPr>
      <w:r w:rsidRPr="003C481A">
        <w:rPr>
          <w:sz w:val="28"/>
          <w:szCs w:val="28"/>
        </w:rPr>
        <w:t xml:space="preserve">Written </w:t>
      </w:r>
      <w:r w:rsidRPr="003C481A">
        <w:rPr>
          <w:sz w:val="28"/>
          <w:szCs w:val="28"/>
          <w:lang w:bidi="ar-JO"/>
        </w:rPr>
        <w:t>by:</w:t>
      </w:r>
    </w:p>
    <w:p w:rsidR="00BD4BEC" w:rsidRPr="003C481A" w:rsidRDefault="00BD4BEC" w:rsidP="00780C03">
      <w:pPr>
        <w:spacing w:line="276" w:lineRule="auto"/>
        <w:ind w:left="-450" w:right="-270"/>
        <w:jc w:val="center"/>
        <w:rPr>
          <w:sz w:val="28"/>
          <w:szCs w:val="28"/>
        </w:rPr>
      </w:pPr>
      <w:r w:rsidRPr="003C481A">
        <w:rPr>
          <w:sz w:val="28"/>
          <w:szCs w:val="28"/>
          <w:lang w:bidi="ar-JO"/>
        </w:rPr>
        <w:t xml:space="preserve">Dr. </w:t>
      </w:r>
      <w:r w:rsidR="00F86C94" w:rsidRPr="003C481A">
        <w:rPr>
          <w:sz w:val="28"/>
          <w:szCs w:val="28"/>
          <w:lang w:bidi="ar-JO"/>
        </w:rPr>
        <w:t xml:space="preserve">Mohammad Khalil </w:t>
      </w:r>
      <w:r w:rsidR="00F86C94" w:rsidRPr="003C481A">
        <w:rPr>
          <w:sz w:val="28"/>
          <w:szCs w:val="28"/>
        </w:rPr>
        <w:t xml:space="preserve">Yousif Abu Baker </w:t>
      </w:r>
    </w:p>
    <w:p w:rsidR="00F86C94" w:rsidRPr="003C481A" w:rsidRDefault="00F86C94" w:rsidP="00780C03">
      <w:pPr>
        <w:spacing w:line="276" w:lineRule="auto"/>
        <w:ind w:left="-450" w:right="-270"/>
        <w:jc w:val="center"/>
        <w:rPr>
          <w:sz w:val="28"/>
          <w:szCs w:val="28"/>
        </w:rPr>
      </w:pPr>
      <w:r w:rsidRPr="003C481A">
        <w:rPr>
          <w:sz w:val="28"/>
          <w:szCs w:val="28"/>
        </w:rPr>
        <w:t>Assistant Professor</w:t>
      </w:r>
    </w:p>
    <w:p w:rsidR="00F86C94" w:rsidRPr="003C481A" w:rsidRDefault="00F86C94" w:rsidP="00780C03">
      <w:pPr>
        <w:spacing w:line="276" w:lineRule="auto"/>
        <w:ind w:left="-450" w:right="-270"/>
        <w:jc w:val="center"/>
        <w:rPr>
          <w:sz w:val="28"/>
          <w:szCs w:val="28"/>
        </w:rPr>
      </w:pPr>
      <w:r w:rsidRPr="003C481A">
        <w:rPr>
          <w:sz w:val="28"/>
          <w:szCs w:val="28"/>
        </w:rPr>
        <w:t>Dean of the Faculty of Law</w:t>
      </w:r>
    </w:p>
    <w:p w:rsidR="00F86C94" w:rsidRPr="003C481A" w:rsidRDefault="00F86C94" w:rsidP="00780C03">
      <w:pPr>
        <w:spacing w:line="276" w:lineRule="auto"/>
        <w:ind w:left="-450" w:right="-270"/>
        <w:jc w:val="center"/>
        <w:rPr>
          <w:sz w:val="28"/>
          <w:szCs w:val="28"/>
        </w:rPr>
      </w:pPr>
      <w:r w:rsidRPr="003C481A">
        <w:rPr>
          <w:sz w:val="28"/>
          <w:szCs w:val="28"/>
        </w:rPr>
        <w:t>Head of the Department of Law</w:t>
      </w:r>
    </w:p>
    <w:p w:rsidR="00F86C94" w:rsidRPr="003C481A" w:rsidRDefault="00F86C94" w:rsidP="00780C03">
      <w:pPr>
        <w:spacing w:line="276" w:lineRule="auto"/>
        <w:ind w:left="-450" w:right="-270"/>
        <w:jc w:val="center"/>
        <w:rPr>
          <w:sz w:val="28"/>
          <w:szCs w:val="28"/>
        </w:rPr>
      </w:pPr>
      <w:r w:rsidRPr="003C481A">
        <w:rPr>
          <w:sz w:val="28"/>
          <w:szCs w:val="28"/>
        </w:rPr>
        <w:t>Al-Zaytoonah Private University</w:t>
      </w:r>
    </w:p>
    <w:p w:rsidR="00F86C94" w:rsidRPr="000939FE" w:rsidRDefault="00F86C94" w:rsidP="00780C03">
      <w:pPr>
        <w:spacing w:line="276" w:lineRule="auto"/>
        <w:ind w:left="-450" w:right="-270"/>
        <w:jc w:val="center"/>
        <w:rPr>
          <w:sz w:val="24"/>
          <w:szCs w:val="24"/>
        </w:rPr>
      </w:pPr>
      <w:r w:rsidRPr="003C481A">
        <w:rPr>
          <w:sz w:val="28"/>
          <w:szCs w:val="28"/>
        </w:rPr>
        <w:t>2014 / 2015</w:t>
      </w:r>
    </w:p>
    <w:p w:rsidR="00BD4BEC" w:rsidRPr="000939FE" w:rsidRDefault="00BD4BEC" w:rsidP="00780C03">
      <w:pPr>
        <w:spacing w:line="276" w:lineRule="auto"/>
        <w:ind w:left="-450" w:right="-270"/>
        <w:jc w:val="center"/>
        <w:rPr>
          <w:sz w:val="24"/>
          <w:szCs w:val="24"/>
        </w:rPr>
      </w:pPr>
    </w:p>
    <w:p w:rsidR="00F86C94" w:rsidRPr="000939FE" w:rsidRDefault="00F86C94" w:rsidP="00780C03">
      <w:pPr>
        <w:spacing w:line="276" w:lineRule="auto"/>
        <w:ind w:left="-450" w:right="-270"/>
        <w:jc w:val="center"/>
        <w:rPr>
          <w:sz w:val="24"/>
          <w:szCs w:val="24"/>
        </w:rPr>
      </w:pPr>
    </w:p>
    <w:p w:rsidR="00702EFD" w:rsidRPr="000939FE" w:rsidRDefault="00702EFD" w:rsidP="00780C03">
      <w:pPr>
        <w:spacing w:line="276" w:lineRule="auto"/>
        <w:ind w:left="-450" w:right="-270"/>
        <w:jc w:val="center"/>
        <w:rPr>
          <w:sz w:val="24"/>
          <w:szCs w:val="24"/>
        </w:rPr>
      </w:pPr>
    </w:p>
    <w:p w:rsidR="00736AE1" w:rsidRPr="000939FE" w:rsidRDefault="00736AE1" w:rsidP="00780C03">
      <w:pPr>
        <w:spacing w:line="276" w:lineRule="auto"/>
        <w:ind w:left="-450" w:right="-270"/>
        <w:jc w:val="center"/>
        <w:rPr>
          <w:sz w:val="24"/>
          <w:szCs w:val="24"/>
        </w:rPr>
      </w:pPr>
    </w:p>
    <w:p w:rsidR="00736AE1" w:rsidRPr="000939FE" w:rsidRDefault="00736AE1" w:rsidP="00780C03">
      <w:pPr>
        <w:spacing w:line="276" w:lineRule="auto"/>
        <w:ind w:left="-450" w:right="-270"/>
        <w:jc w:val="center"/>
        <w:rPr>
          <w:sz w:val="24"/>
          <w:szCs w:val="24"/>
        </w:rPr>
      </w:pPr>
    </w:p>
    <w:p w:rsidR="00736AE1" w:rsidRPr="000939FE" w:rsidRDefault="00736AE1" w:rsidP="00780C03">
      <w:pPr>
        <w:spacing w:line="276" w:lineRule="auto"/>
        <w:ind w:left="-450" w:right="-270"/>
        <w:jc w:val="center"/>
        <w:rPr>
          <w:sz w:val="24"/>
          <w:szCs w:val="24"/>
        </w:rPr>
      </w:pPr>
    </w:p>
    <w:p w:rsidR="00736AE1" w:rsidRPr="000939FE" w:rsidRDefault="00736AE1" w:rsidP="00780C03">
      <w:pPr>
        <w:spacing w:line="276" w:lineRule="auto"/>
        <w:ind w:left="-450" w:right="-270"/>
        <w:jc w:val="center"/>
        <w:rPr>
          <w:sz w:val="24"/>
          <w:szCs w:val="24"/>
        </w:rPr>
      </w:pPr>
    </w:p>
    <w:p w:rsidR="00702EFD" w:rsidRPr="000939FE" w:rsidRDefault="00702EFD" w:rsidP="00780C03">
      <w:pPr>
        <w:spacing w:line="276" w:lineRule="auto"/>
        <w:ind w:left="-450" w:right="-270"/>
        <w:jc w:val="center"/>
        <w:rPr>
          <w:sz w:val="24"/>
          <w:szCs w:val="24"/>
        </w:rPr>
      </w:pPr>
    </w:p>
    <w:p w:rsidR="00F86C94" w:rsidRPr="000939FE" w:rsidRDefault="00F86C94" w:rsidP="00780C03">
      <w:pPr>
        <w:spacing w:line="276" w:lineRule="auto"/>
        <w:ind w:left="-450" w:right="-270"/>
        <w:jc w:val="center"/>
        <w:rPr>
          <w:sz w:val="24"/>
          <w:szCs w:val="24"/>
        </w:rPr>
      </w:pPr>
    </w:p>
    <w:p w:rsidR="00EF11D3" w:rsidRPr="000C7322" w:rsidRDefault="00F86C94" w:rsidP="000C7322">
      <w:pPr>
        <w:spacing w:line="360" w:lineRule="auto"/>
        <w:ind w:left="-450" w:right="-270"/>
        <w:jc w:val="both"/>
        <w:rPr>
          <w:rFonts w:ascii="Simplified Arabic" w:hAnsi="Simplified Arabic" w:cs="Simplified Arabic"/>
          <w:b/>
          <w:bCs/>
          <w:sz w:val="28"/>
          <w:szCs w:val="28"/>
        </w:rPr>
      </w:pPr>
      <w:r w:rsidRPr="000C7322">
        <w:rPr>
          <w:rFonts w:ascii="Simplified Arabic" w:hAnsi="Simplified Arabic" w:cs="Simplified Arabic"/>
          <w:b/>
          <w:bCs/>
          <w:sz w:val="28"/>
          <w:szCs w:val="28"/>
        </w:rPr>
        <w:lastRenderedPageBreak/>
        <w:t>Introduction:</w:t>
      </w:r>
    </w:p>
    <w:p w:rsidR="00F86C94" w:rsidRPr="000C7322" w:rsidRDefault="00F86C94" w:rsidP="000C7322">
      <w:pPr>
        <w:spacing w:line="360" w:lineRule="auto"/>
        <w:ind w:left="-450" w:right="-270"/>
        <w:jc w:val="both"/>
        <w:rPr>
          <w:rFonts w:ascii="Simplified Arabic" w:hAnsi="Simplified Arabic" w:cs="Simplified Arabic"/>
          <w:sz w:val="28"/>
          <w:szCs w:val="28"/>
        </w:rPr>
      </w:pPr>
      <w:r w:rsidRPr="000C7322">
        <w:rPr>
          <w:rFonts w:ascii="Simplified Arabic" w:hAnsi="Simplified Arabic" w:cs="Simplified Arabic"/>
          <w:sz w:val="28"/>
          <w:szCs w:val="28"/>
        </w:rPr>
        <w:t xml:space="preserve">The author has the right to </w:t>
      </w:r>
      <w:r w:rsidR="008752F0" w:rsidRPr="000C7322">
        <w:rPr>
          <w:rFonts w:ascii="Simplified Arabic" w:hAnsi="Simplified Arabic" w:cs="Simplified Arabic"/>
          <w:sz w:val="28"/>
          <w:szCs w:val="28"/>
        </w:rPr>
        <w:t xml:space="preserve">exploit the work he has written financially. </w:t>
      </w:r>
      <w:r w:rsidR="00813874" w:rsidRPr="000C7322">
        <w:rPr>
          <w:rFonts w:ascii="Simplified Arabic" w:hAnsi="Simplified Arabic" w:cs="Simplified Arabic"/>
          <w:sz w:val="28"/>
          <w:szCs w:val="28"/>
        </w:rPr>
        <w:t xml:space="preserve">He has also the right to do that </w:t>
      </w:r>
      <w:r w:rsidR="002818F0" w:rsidRPr="000C7322">
        <w:rPr>
          <w:rFonts w:ascii="Simplified Arabic" w:hAnsi="Simplified Arabic" w:cs="Simplified Arabic"/>
          <w:sz w:val="28"/>
          <w:szCs w:val="28"/>
        </w:rPr>
        <w:t>through publishing this work</w:t>
      </w:r>
      <w:r w:rsidR="00702EFD" w:rsidRPr="000C7322">
        <w:rPr>
          <w:rFonts w:ascii="Simplified Arabic" w:hAnsi="Simplified Arabic" w:cs="Simplified Arabic"/>
          <w:sz w:val="28"/>
          <w:szCs w:val="28"/>
        </w:rPr>
        <w:t xml:space="preserve"> - whether it was artistic, literary, or </w:t>
      </w:r>
      <w:r w:rsidR="00202835" w:rsidRPr="000C7322">
        <w:rPr>
          <w:rFonts w:ascii="Simplified Arabic" w:hAnsi="Simplified Arabic" w:cs="Simplified Arabic"/>
          <w:sz w:val="28"/>
          <w:szCs w:val="28"/>
        </w:rPr>
        <w:t xml:space="preserve">scientific </w:t>
      </w:r>
      <w:r w:rsidR="00123BB4" w:rsidRPr="000C7322">
        <w:rPr>
          <w:rFonts w:ascii="Simplified Arabic" w:hAnsi="Simplified Arabic" w:cs="Simplified Arabic"/>
          <w:sz w:val="28"/>
          <w:szCs w:val="28"/>
        </w:rPr>
        <w:t xml:space="preserve">–by himself. </w:t>
      </w:r>
      <w:r w:rsidR="00742222" w:rsidRPr="000C7322">
        <w:rPr>
          <w:rFonts w:ascii="Simplified Arabic" w:hAnsi="Simplified Arabic" w:cs="Simplified Arabic"/>
          <w:sz w:val="28"/>
          <w:szCs w:val="28"/>
        </w:rPr>
        <w:t>The author</w:t>
      </w:r>
      <w:r w:rsidR="00123BB4" w:rsidRPr="000C7322">
        <w:rPr>
          <w:rFonts w:ascii="Simplified Arabic" w:hAnsi="Simplified Arabic" w:cs="Simplified Arabic"/>
          <w:sz w:val="28"/>
          <w:szCs w:val="28"/>
        </w:rPr>
        <w:t xml:space="preserve"> can </w:t>
      </w:r>
      <w:r w:rsidR="00742222" w:rsidRPr="000C7322">
        <w:rPr>
          <w:rFonts w:ascii="Simplified Arabic" w:hAnsi="Simplified Arabic" w:cs="Simplified Arabic"/>
          <w:sz w:val="28"/>
          <w:szCs w:val="28"/>
        </w:rPr>
        <w:t xml:space="preserve">transmit his </w:t>
      </w:r>
      <w:r w:rsidR="000C7322" w:rsidRPr="000C7322">
        <w:rPr>
          <w:rFonts w:ascii="Simplified Arabic" w:hAnsi="Simplified Arabic" w:cs="Simplified Arabic"/>
          <w:sz w:val="28"/>
          <w:szCs w:val="28"/>
        </w:rPr>
        <w:t>work to</w:t>
      </w:r>
      <w:r w:rsidR="00742222" w:rsidRPr="000C7322">
        <w:rPr>
          <w:rFonts w:ascii="Simplified Arabic" w:hAnsi="Simplified Arabic" w:cs="Simplified Arabic"/>
          <w:sz w:val="28"/>
          <w:szCs w:val="28"/>
        </w:rPr>
        <w:t xml:space="preserve"> the audience directly. He can do that</w:t>
      </w:r>
      <w:r w:rsidR="00123BB4" w:rsidRPr="000C7322">
        <w:rPr>
          <w:rFonts w:ascii="Simplified Arabic" w:hAnsi="Simplified Arabic" w:cs="Simplified Arabic"/>
          <w:sz w:val="28"/>
          <w:szCs w:val="28"/>
        </w:rPr>
        <w:t xml:space="preserve"> through </w:t>
      </w:r>
      <w:r w:rsidR="005462E4" w:rsidRPr="000C7322">
        <w:rPr>
          <w:rFonts w:ascii="Simplified Arabic" w:hAnsi="Simplified Arabic" w:cs="Simplified Arabic"/>
          <w:sz w:val="28"/>
          <w:szCs w:val="28"/>
        </w:rPr>
        <w:t>presenting</w:t>
      </w:r>
      <w:r w:rsidR="005364CC" w:rsidRPr="000C7322">
        <w:rPr>
          <w:rFonts w:ascii="Simplified Arabic" w:hAnsi="Simplified Arabic" w:cs="Simplified Arabic"/>
          <w:sz w:val="28"/>
          <w:szCs w:val="28"/>
        </w:rPr>
        <w:t xml:space="preserve"> it to the audience </w:t>
      </w:r>
      <w:r w:rsidR="005462E4" w:rsidRPr="000C7322">
        <w:rPr>
          <w:rFonts w:ascii="Simplified Arabic" w:hAnsi="Simplified Arabic" w:cs="Simplified Arabic"/>
          <w:sz w:val="28"/>
          <w:szCs w:val="28"/>
        </w:rPr>
        <w:t>directly, reciting</w:t>
      </w:r>
      <w:r w:rsidR="007229CE" w:rsidRPr="000C7322">
        <w:rPr>
          <w:rFonts w:ascii="Simplified Arabic" w:hAnsi="Simplified Arabic" w:cs="Simplified Arabic"/>
          <w:sz w:val="28"/>
          <w:szCs w:val="28"/>
        </w:rPr>
        <w:t xml:space="preserve"> it publicly, </w:t>
      </w:r>
      <w:r w:rsidR="00AD45F7" w:rsidRPr="000C7322">
        <w:rPr>
          <w:rFonts w:ascii="Simplified Arabic" w:hAnsi="Simplified Arabic" w:cs="Simplified Arabic"/>
          <w:sz w:val="28"/>
          <w:szCs w:val="28"/>
          <w:lang w:bidi="ar-JO"/>
        </w:rPr>
        <w:t>play</w:t>
      </w:r>
      <w:r w:rsidR="005462E4" w:rsidRPr="000C7322">
        <w:rPr>
          <w:rFonts w:ascii="Simplified Arabic" w:hAnsi="Simplified Arabic" w:cs="Simplified Arabic"/>
          <w:sz w:val="28"/>
          <w:szCs w:val="28"/>
          <w:lang w:bidi="ar-JO"/>
        </w:rPr>
        <w:t>ing</w:t>
      </w:r>
      <w:r w:rsidR="00AD45F7" w:rsidRPr="000C7322">
        <w:rPr>
          <w:rFonts w:ascii="Simplified Arabic" w:hAnsi="Simplified Arabic" w:cs="Simplified Arabic"/>
          <w:sz w:val="28"/>
          <w:szCs w:val="28"/>
          <w:lang w:bidi="ar-JO"/>
        </w:rPr>
        <w:t xml:space="preserve"> music, </w:t>
      </w:r>
      <w:r w:rsidR="000C7322" w:rsidRPr="000C7322">
        <w:rPr>
          <w:rFonts w:ascii="Simplified Arabic" w:hAnsi="Simplified Arabic" w:cs="Simplified Arabic"/>
          <w:sz w:val="28"/>
          <w:szCs w:val="28"/>
          <w:lang w:bidi="ar-JO"/>
        </w:rPr>
        <w:t>acting, or</w:t>
      </w:r>
      <w:r w:rsidR="0013169E" w:rsidRPr="000C7322">
        <w:rPr>
          <w:rFonts w:ascii="Simplified Arabic" w:hAnsi="Simplified Arabic" w:cs="Simplified Arabic"/>
          <w:sz w:val="28"/>
          <w:szCs w:val="28"/>
          <w:lang w:bidi="ar-JO"/>
        </w:rPr>
        <w:t xml:space="preserve"> </w:t>
      </w:r>
      <w:r w:rsidR="00D72E94" w:rsidRPr="000C7322">
        <w:rPr>
          <w:rFonts w:ascii="Simplified Arabic" w:hAnsi="Simplified Arabic" w:cs="Simplified Arabic"/>
          <w:sz w:val="28"/>
          <w:szCs w:val="28"/>
          <w:lang w:bidi="ar-JO"/>
        </w:rPr>
        <w:t>present</w:t>
      </w:r>
      <w:r w:rsidR="005462E4" w:rsidRPr="000C7322">
        <w:rPr>
          <w:rFonts w:ascii="Simplified Arabic" w:hAnsi="Simplified Arabic" w:cs="Simplified Arabic"/>
          <w:sz w:val="28"/>
          <w:szCs w:val="28"/>
          <w:lang w:bidi="ar-JO"/>
        </w:rPr>
        <w:t>ing</w:t>
      </w:r>
      <w:r w:rsidR="00D72E94" w:rsidRPr="000C7322">
        <w:rPr>
          <w:rFonts w:ascii="Simplified Arabic" w:hAnsi="Simplified Arabic" w:cs="Simplified Arabic"/>
          <w:sz w:val="28"/>
          <w:szCs w:val="28"/>
          <w:lang w:bidi="ar-JO"/>
        </w:rPr>
        <w:t xml:space="preserve"> it publicly,</w:t>
      </w:r>
      <w:r w:rsidR="00E46F2D" w:rsidRPr="000C7322">
        <w:rPr>
          <w:rFonts w:ascii="Simplified Arabic" w:hAnsi="Simplified Arabic" w:cs="Simplified Arabic"/>
          <w:sz w:val="28"/>
          <w:szCs w:val="28"/>
          <w:lang w:bidi="ar-JO"/>
        </w:rPr>
        <w:t xml:space="preserve"> or </w:t>
      </w:r>
      <w:r w:rsidR="000C7322" w:rsidRPr="000C7322">
        <w:rPr>
          <w:rFonts w:ascii="Simplified Arabic" w:hAnsi="Simplified Arabic" w:cs="Simplified Arabic"/>
          <w:sz w:val="28"/>
          <w:szCs w:val="28"/>
          <w:lang w:bidi="ar-JO"/>
        </w:rPr>
        <w:t>through presenting</w:t>
      </w:r>
      <w:r w:rsidR="00AD45F7" w:rsidRPr="000C7322">
        <w:rPr>
          <w:rFonts w:ascii="Simplified Arabic" w:hAnsi="Simplified Arabic" w:cs="Simplified Arabic"/>
          <w:sz w:val="28"/>
          <w:szCs w:val="28"/>
          <w:lang w:bidi="ar-JO"/>
        </w:rPr>
        <w:t xml:space="preserve"> it through radio, </w:t>
      </w:r>
      <w:r w:rsidR="00D3361F" w:rsidRPr="000C7322">
        <w:rPr>
          <w:rFonts w:ascii="Simplified Arabic" w:hAnsi="Simplified Arabic" w:cs="Simplified Arabic"/>
          <w:sz w:val="28"/>
          <w:szCs w:val="28"/>
          <w:lang w:bidi="ar-JO"/>
        </w:rPr>
        <w:t>amplifiers, or television.</w:t>
      </w:r>
      <w:r w:rsidR="000C6E91" w:rsidRPr="000C7322">
        <w:rPr>
          <w:rFonts w:ascii="Simplified Arabic" w:hAnsi="Simplified Arabic" w:cs="Simplified Arabic"/>
          <w:sz w:val="28"/>
          <w:szCs w:val="28"/>
          <w:lang w:bidi="ar-JO"/>
        </w:rPr>
        <w:t xml:space="preserve"> The author can</w:t>
      </w:r>
      <w:r w:rsidR="00674561" w:rsidRPr="000C7322">
        <w:rPr>
          <w:rFonts w:ascii="Simplified Arabic" w:hAnsi="Simplified Arabic" w:cs="Simplified Arabic"/>
          <w:sz w:val="28"/>
          <w:szCs w:val="28"/>
          <w:lang w:bidi="ar-JO"/>
        </w:rPr>
        <w:t xml:space="preserve"> </w:t>
      </w:r>
      <w:r w:rsidR="000C7322" w:rsidRPr="000C7322">
        <w:rPr>
          <w:rFonts w:ascii="Simplified Arabic" w:hAnsi="Simplified Arabic" w:cs="Simplified Arabic"/>
          <w:sz w:val="28"/>
          <w:szCs w:val="28"/>
          <w:lang w:bidi="ar-JO"/>
        </w:rPr>
        <w:t>also transmit</w:t>
      </w:r>
      <w:r w:rsidR="001F1442" w:rsidRPr="000C7322">
        <w:rPr>
          <w:rFonts w:ascii="Simplified Arabic" w:hAnsi="Simplified Arabic" w:cs="Simplified Arabic"/>
          <w:sz w:val="28"/>
          <w:szCs w:val="28"/>
          <w:lang w:bidi="ar-JO"/>
        </w:rPr>
        <w:t xml:space="preserve"> his </w:t>
      </w:r>
      <w:r w:rsidR="00F95B07" w:rsidRPr="000C7322">
        <w:rPr>
          <w:rFonts w:ascii="Simplified Arabic" w:hAnsi="Simplified Arabic" w:cs="Simplified Arabic"/>
          <w:sz w:val="28"/>
          <w:szCs w:val="28"/>
          <w:lang w:bidi="ar-JO"/>
        </w:rPr>
        <w:t xml:space="preserve">work to the audience indirectly. He can do </w:t>
      </w:r>
      <w:r w:rsidR="00D602A5" w:rsidRPr="000C7322">
        <w:rPr>
          <w:rFonts w:ascii="Simplified Arabic" w:hAnsi="Simplified Arabic" w:cs="Simplified Arabic"/>
          <w:sz w:val="28"/>
          <w:szCs w:val="28"/>
          <w:lang w:bidi="ar-JO"/>
        </w:rPr>
        <w:t xml:space="preserve">that through </w:t>
      </w:r>
      <w:r w:rsidR="004176BA" w:rsidRPr="000C7322">
        <w:rPr>
          <w:rFonts w:ascii="Simplified Arabic" w:hAnsi="Simplified Arabic" w:cs="Simplified Arabic"/>
          <w:sz w:val="28"/>
          <w:szCs w:val="28"/>
          <w:lang w:bidi="ar-JO"/>
        </w:rPr>
        <w:t xml:space="preserve">copying, carving, </w:t>
      </w:r>
      <w:r w:rsidR="00290832" w:rsidRPr="000C7322">
        <w:rPr>
          <w:rFonts w:ascii="Simplified Arabic" w:hAnsi="Simplified Arabic" w:cs="Simplified Arabic"/>
          <w:sz w:val="28"/>
          <w:szCs w:val="28"/>
          <w:lang w:bidi="ar-JO"/>
        </w:rPr>
        <w:t>typing</w:t>
      </w:r>
      <w:r w:rsidR="004176BA" w:rsidRPr="000C7322">
        <w:rPr>
          <w:rFonts w:ascii="Simplified Arabic" w:hAnsi="Simplified Arabic" w:cs="Simplified Arabic"/>
          <w:sz w:val="28"/>
          <w:szCs w:val="28"/>
          <w:lang w:bidi="ar-JO"/>
        </w:rPr>
        <w:t>, drawing, photocopying, translation or through art.</w:t>
      </w:r>
    </w:p>
    <w:p w:rsidR="00290832" w:rsidRPr="000C7322" w:rsidRDefault="00290832" w:rsidP="000C7322">
      <w:pPr>
        <w:spacing w:line="360" w:lineRule="auto"/>
        <w:ind w:left="-45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There is another mean </w:t>
      </w:r>
      <w:r w:rsidR="00C1773F" w:rsidRPr="000C7322">
        <w:rPr>
          <w:rFonts w:ascii="Simplified Arabic" w:hAnsi="Simplified Arabic" w:cs="Simplified Arabic"/>
          <w:sz w:val="28"/>
          <w:szCs w:val="28"/>
          <w:lang w:bidi="ar-JO"/>
        </w:rPr>
        <w:t xml:space="preserve">which the author resort to, </w:t>
      </w:r>
      <w:r w:rsidR="00A97960" w:rsidRPr="000C7322">
        <w:rPr>
          <w:rFonts w:ascii="Simplified Arabic" w:hAnsi="Simplified Arabic" w:cs="Simplified Arabic"/>
          <w:sz w:val="28"/>
          <w:szCs w:val="28"/>
          <w:lang w:bidi="ar-JO"/>
        </w:rPr>
        <w:t xml:space="preserve">in order </w:t>
      </w:r>
      <w:r w:rsidR="0025463F" w:rsidRPr="000C7322">
        <w:rPr>
          <w:rFonts w:ascii="Simplified Arabic" w:hAnsi="Simplified Arabic" w:cs="Simplified Arabic"/>
          <w:sz w:val="28"/>
          <w:szCs w:val="28"/>
          <w:lang w:bidi="ar-JO"/>
        </w:rPr>
        <w:t xml:space="preserve">to </w:t>
      </w:r>
      <w:r w:rsidR="00A85005" w:rsidRPr="000C7322">
        <w:rPr>
          <w:rFonts w:ascii="Simplified Arabic" w:hAnsi="Simplified Arabic" w:cs="Simplified Arabic"/>
          <w:sz w:val="28"/>
          <w:szCs w:val="28"/>
          <w:lang w:bidi="ar-JO"/>
        </w:rPr>
        <w:t xml:space="preserve">public his </w:t>
      </w:r>
      <w:r w:rsidR="006800BF" w:rsidRPr="000C7322">
        <w:rPr>
          <w:rFonts w:ascii="Simplified Arabic" w:hAnsi="Simplified Arabic" w:cs="Simplified Arabic"/>
          <w:sz w:val="28"/>
          <w:szCs w:val="28"/>
          <w:lang w:bidi="ar-JO"/>
        </w:rPr>
        <w:t xml:space="preserve">work and exploit it financially. This mean includes referring to </w:t>
      </w:r>
      <w:r w:rsidR="007D59BB" w:rsidRPr="000C7322">
        <w:rPr>
          <w:rFonts w:ascii="Simplified Arabic" w:hAnsi="Simplified Arabic" w:cs="Simplified Arabic"/>
          <w:sz w:val="28"/>
          <w:szCs w:val="28"/>
          <w:lang w:bidi="ar-JO"/>
        </w:rPr>
        <w:t>a publisher through a publishing contract</w:t>
      </w:r>
      <w:r w:rsidR="007F0DE8" w:rsidRPr="000C7322">
        <w:rPr>
          <w:rFonts w:ascii="Simplified Arabic" w:hAnsi="Simplified Arabic" w:cs="Simplified Arabic"/>
          <w:sz w:val="28"/>
          <w:szCs w:val="28"/>
          <w:lang w:bidi="ar-JO"/>
        </w:rPr>
        <w:t>. In such case, the publisher is the one who perform such a task</w:t>
      </w:r>
      <w:r w:rsidR="009622AC" w:rsidRPr="000C7322">
        <w:rPr>
          <w:rFonts w:ascii="Simplified Arabic" w:hAnsi="Simplified Arabic" w:cs="Simplified Arabic"/>
          <w:sz w:val="28"/>
          <w:szCs w:val="28"/>
          <w:lang w:bidi="ar-JO"/>
        </w:rPr>
        <w:t xml:space="preserve">. </w:t>
      </w:r>
      <w:r w:rsidR="000E3ECF" w:rsidRPr="000C7322">
        <w:rPr>
          <w:rFonts w:ascii="Simplified Arabic" w:hAnsi="Simplified Arabic" w:cs="Simplified Arabic"/>
          <w:sz w:val="28"/>
          <w:szCs w:val="28"/>
          <w:lang w:bidi="ar-JO"/>
        </w:rPr>
        <w:t xml:space="preserve">The publisher usually performs the works of </w:t>
      </w:r>
      <w:r w:rsidR="00351ABA" w:rsidRPr="000C7322">
        <w:rPr>
          <w:rFonts w:ascii="Simplified Arabic" w:hAnsi="Simplified Arabic" w:cs="Simplified Arabic"/>
          <w:sz w:val="28"/>
          <w:szCs w:val="28"/>
          <w:lang w:bidi="ar-JO"/>
        </w:rPr>
        <w:t xml:space="preserve">typing, distribution, offering to sell, </w:t>
      </w:r>
      <w:r w:rsidR="0091161C" w:rsidRPr="000C7322">
        <w:rPr>
          <w:rFonts w:ascii="Simplified Arabic" w:hAnsi="Simplified Arabic" w:cs="Simplified Arabic"/>
          <w:sz w:val="28"/>
          <w:szCs w:val="28"/>
          <w:lang w:bidi="ar-JO"/>
        </w:rPr>
        <w:t xml:space="preserve">publishing the work, </w:t>
      </w:r>
      <w:r w:rsidR="009D5228" w:rsidRPr="000C7322">
        <w:rPr>
          <w:rFonts w:ascii="Simplified Arabic" w:hAnsi="Simplified Arabic" w:cs="Simplified Arabic"/>
          <w:sz w:val="28"/>
          <w:szCs w:val="28"/>
          <w:lang w:bidi="ar-JO"/>
        </w:rPr>
        <w:t xml:space="preserve">or presenting it through </w:t>
      </w:r>
      <w:r w:rsidR="006C291A" w:rsidRPr="000C7322">
        <w:rPr>
          <w:rFonts w:ascii="Simplified Arabic" w:hAnsi="Simplified Arabic" w:cs="Simplified Arabic"/>
          <w:sz w:val="28"/>
          <w:szCs w:val="28"/>
          <w:lang w:bidi="ar-JO"/>
        </w:rPr>
        <w:t>theatrical exhibition</w:t>
      </w:r>
      <w:r w:rsidR="00DA02E2" w:rsidRPr="000C7322">
        <w:rPr>
          <w:rFonts w:ascii="Simplified Arabic" w:hAnsi="Simplified Arabic" w:cs="Simplified Arabic"/>
          <w:sz w:val="28"/>
          <w:szCs w:val="28"/>
          <w:lang w:bidi="ar-JO"/>
        </w:rPr>
        <w:t xml:space="preserve">, acting or through </w:t>
      </w:r>
      <w:r w:rsidR="005D4DDC" w:rsidRPr="000C7322">
        <w:rPr>
          <w:rFonts w:ascii="Simplified Arabic" w:hAnsi="Simplified Arabic" w:cs="Simplified Arabic"/>
          <w:sz w:val="28"/>
          <w:szCs w:val="28"/>
          <w:lang w:bidi="ar-JO"/>
        </w:rPr>
        <w:t xml:space="preserve">public performance. Upon that, </w:t>
      </w:r>
      <w:r w:rsidR="00273728" w:rsidRPr="000C7322">
        <w:rPr>
          <w:rFonts w:ascii="Simplified Arabic" w:hAnsi="Simplified Arabic" w:cs="Simplified Arabic"/>
          <w:sz w:val="28"/>
          <w:szCs w:val="28"/>
          <w:lang w:bidi="ar-JO"/>
        </w:rPr>
        <w:t xml:space="preserve">the author will </w:t>
      </w:r>
      <w:r w:rsidR="00E577B3" w:rsidRPr="000C7322">
        <w:rPr>
          <w:rFonts w:ascii="Simplified Arabic" w:hAnsi="Simplified Arabic" w:cs="Simplified Arabic"/>
          <w:sz w:val="28"/>
          <w:szCs w:val="28"/>
          <w:lang w:bidi="ar-JO"/>
        </w:rPr>
        <w:t xml:space="preserve">assign his </w:t>
      </w:r>
      <w:r w:rsidR="00B82ACE" w:rsidRPr="000C7322">
        <w:rPr>
          <w:rFonts w:ascii="Simplified Arabic" w:hAnsi="Simplified Arabic" w:cs="Simplified Arabic"/>
          <w:sz w:val="28"/>
          <w:szCs w:val="28"/>
          <w:lang w:bidi="ar-JO"/>
        </w:rPr>
        <w:t xml:space="preserve">financial </w:t>
      </w:r>
      <w:r w:rsidR="00065A0F" w:rsidRPr="000C7322">
        <w:rPr>
          <w:rFonts w:ascii="Simplified Arabic" w:hAnsi="Simplified Arabic" w:cs="Simplified Arabic"/>
          <w:sz w:val="28"/>
          <w:szCs w:val="28"/>
          <w:lang w:bidi="ar-JO"/>
        </w:rPr>
        <w:t xml:space="preserve">rights in these works to </w:t>
      </w:r>
      <w:r w:rsidR="00300A09" w:rsidRPr="000C7322">
        <w:rPr>
          <w:rFonts w:ascii="Simplified Arabic" w:hAnsi="Simplified Arabic" w:cs="Simplified Arabic"/>
          <w:sz w:val="28"/>
          <w:szCs w:val="28"/>
          <w:lang w:bidi="ar-JO"/>
        </w:rPr>
        <w:t>the publisher</w:t>
      </w:r>
      <w:r w:rsidR="005932F9" w:rsidRPr="000C7322">
        <w:rPr>
          <w:rFonts w:ascii="Simplified Arabic" w:hAnsi="Simplified Arabic" w:cs="Simplified Arabic"/>
          <w:sz w:val="28"/>
          <w:szCs w:val="28"/>
          <w:lang w:bidi="ar-JO"/>
        </w:rPr>
        <w:t xml:space="preserve">, without assigning his moral right or </w:t>
      </w:r>
      <w:r w:rsidR="00461C65" w:rsidRPr="000C7322">
        <w:rPr>
          <w:rFonts w:ascii="Simplified Arabic" w:hAnsi="Simplified Arabic" w:cs="Simplified Arabic"/>
          <w:sz w:val="28"/>
          <w:szCs w:val="28"/>
          <w:lang w:bidi="ar-JO"/>
        </w:rPr>
        <w:t>future production</w:t>
      </w:r>
      <w:r w:rsidR="005932F9" w:rsidRPr="000C7322">
        <w:rPr>
          <w:rFonts w:ascii="Simplified Arabic" w:hAnsi="Simplified Arabic" w:cs="Simplified Arabic"/>
          <w:sz w:val="28"/>
          <w:szCs w:val="28"/>
          <w:lang w:bidi="ar-JO"/>
        </w:rPr>
        <w:t>, due to the Inadmissibility of assigning such rights.</w:t>
      </w:r>
      <w:r w:rsidR="00461C65" w:rsidRPr="000C7322">
        <w:rPr>
          <w:rFonts w:ascii="Simplified Arabic" w:hAnsi="Simplified Arabic" w:cs="Simplified Arabic"/>
          <w:sz w:val="28"/>
          <w:szCs w:val="28"/>
          <w:lang w:bidi="ar-JO"/>
        </w:rPr>
        <w:t xml:space="preserve"> The for</w:t>
      </w:r>
      <w:r w:rsidR="009738E0" w:rsidRPr="000C7322">
        <w:rPr>
          <w:rFonts w:ascii="Simplified Arabic" w:hAnsi="Simplified Arabic" w:cs="Simplified Arabic"/>
          <w:sz w:val="28"/>
          <w:szCs w:val="28"/>
          <w:lang w:bidi="ar-JO"/>
        </w:rPr>
        <w:t>m</w:t>
      </w:r>
      <w:r w:rsidR="00461C65" w:rsidRPr="000C7322">
        <w:rPr>
          <w:rFonts w:ascii="Simplified Arabic" w:hAnsi="Simplified Arabic" w:cs="Simplified Arabic"/>
          <w:sz w:val="28"/>
          <w:szCs w:val="28"/>
          <w:lang w:bidi="ar-JO"/>
        </w:rPr>
        <w:t xml:space="preserve"> of </w:t>
      </w:r>
      <w:r w:rsidR="009738E0" w:rsidRPr="000C7322">
        <w:rPr>
          <w:rFonts w:ascii="Simplified Arabic" w:hAnsi="Simplified Arabic" w:cs="Simplified Arabic"/>
          <w:sz w:val="28"/>
          <w:szCs w:val="28"/>
          <w:lang w:bidi="ar-JO"/>
        </w:rPr>
        <w:t xml:space="preserve">the publishing contract can be in the form of </w:t>
      </w:r>
      <w:r w:rsidR="00C85E01" w:rsidRPr="000C7322">
        <w:rPr>
          <w:rFonts w:ascii="Simplified Arabic" w:hAnsi="Simplified Arabic" w:cs="Simplified Arabic"/>
          <w:sz w:val="28"/>
          <w:szCs w:val="28"/>
          <w:lang w:bidi="ar-JO"/>
        </w:rPr>
        <w:t>a</w:t>
      </w:r>
      <w:r w:rsidR="009D6A75" w:rsidRPr="000C7322">
        <w:rPr>
          <w:rFonts w:ascii="Simplified Arabic" w:hAnsi="Simplified Arabic" w:cs="Simplified Arabic"/>
          <w:sz w:val="28"/>
          <w:szCs w:val="28"/>
          <w:lang w:bidi="ar-JO"/>
        </w:rPr>
        <w:t xml:space="preserve"> selling contract. Through such contract, </w:t>
      </w:r>
      <w:r w:rsidR="00C85EE0" w:rsidRPr="000C7322">
        <w:rPr>
          <w:rFonts w:ascii="Simplified Arabic" w:hAnsi="Simplified Arabic" w:cs="Simplified Arabic"/>
          <w:sz w:val="28"/>
          <w:szCs w:val="28"/>
          <w:lang w:bidi="ar-JO"/>
        </w:rPr>
        <w:t xml:space="preserve">the author assign </w:t>
      </w:r>
      <w:r w:rsidR="00E56E4D" w:rsidRPr="000C7322">
        <w:rPr>
          <w:rFonts w:ascii="Simplified Arabic" w:hAnsi="Simplified Arabic" w:cs="Simplified Arabic"/>
          <w:sz w:val="28"/>
          <w:szCs w:val="28"/>
          <w:lang w:bidi="ar-JO"/>
        </w:rPr>
        <w:t xml:space="preserve">his financial right </w:t>
      </w:r>
      <w:r w:rsidR="00434BD8" w:rsidRPr="000C7322">
        <w:rPr>
          <w:rFonts w:ascii="Simplified Arabic" w:hAnsi="Simplified Arabic" w:cs="Simplified Arabic"/>
          <w:sz w:val="28"/>
          <w:szCs w:val="28"/>
          <w:lang w:bidi="ar-JO"/>
        </w:rPr>
        <w:t>unlimitedly. The</w:t>
      </w:r>
      <w:r w:rsidR="00F83F92" w:rsidRPr="000C7322">
        <w:rPr>
          <w:rFonts w:ascii="Simplified Arabic" w:hAnsi="Simplified Arabic" w:cs="Simplified Arabic"/>
          <w:sz w:val="28"/>
          <w:szCs w:val="28"/>
          <w:lang w:bidi="ar-JO"/>
        </w:rPr>
        <w:t xml:space="preserve"> publisher will </w:t>
      </w:r>
      <w:r w:rsidR="00434BD8" w:rsidRPr="000C7322">
        <w:rPr>
          <w:rFonts w:ascii="Simplified Arabic" w:hAnsi="Simplified Arabic" w:cs="Simplified Arabic"/>
          <w:sz w:val="28"/>
          <w:szCs w:val="28"/>
          <w:lang w:bidi="ar-JO"/>
        </w:rPr>
        <w:t xml:space="preserve">also </w:t>
      </w:r>
      <w:r w:rsidR="008551AD" w:rsidRPr="000C7322">
        <w:rPr>
          <w:rFonts w:ascii="Simplified Arabic" w:hAnsi="Simplified Arabic" w:cs="Simplified Arabic"/>
          <w:sz w:val="28"/>
          <w:szCs w:val="28"/>
          <w:lang w:bidi="ar-JO"/>
        </w:rPr>
        <w:t xml:space="preserve">print this work </w:t>
      </w:r>
      <w:r w:rsidR="00FD47A6" w:rsidRPr="000C7322">
        <w:rPr>
          <w:rFonts w:ascii="Simplified Arabic" w:hAnsi="Simplified Arabic" w:cs="Simplified Arabic"/>
          <w:sz w:val="28"/>
          <w:szCs w:val="28"/>
          <w:lang w:bidi="ar-JO"/>
        </w:rPr>
        <w:t xml:space="preserve">unlimited </w:t>
      </w:r>
      <w:r w:rsidR="008F6E3E" w:rsidRPr="000C7322">
        <w:rPr>
          <w:rFonts w:ascii="Simplified Arabic" w:hAnsi="Simplified Arabic" w:cs="Simplified Arabic"/>
          <w:sz w:val="28"/>
          <w:szCs w:val="28"/>
          <w:lang w:bidi="ar-JO"/>
        </w:rPr>
        <w:t>copies</w:t>
      </w:r>
      <w:r w:rsidR="00434BD8" w:rsidRPr="000C7322">
        <w:rPr>
          <w:rFonts w:ascii="Simplified Arabic" w:hAnsi="Simplified Arabic" w:cs="Simplified Arabic"/>
          <w:sz w:val="28"/>
          <w:szCs w:val="28"/>
          <w:lang w:bidi="ar-JO"/>
        </w:rPr>
        <w:t xml:space="preserve">. Then he’ll publish and distribute these </w:t>
      </w:r>
      <w:r w:rsidR="008F6E3E" w:rsidRPr="000C7322">
        <w:rPr>
          <w:rFonts w:ascii="Simplified Arabic" w:hAnsi="Simplified Arabic" w:cs="Simplified Arabic"/>
          <w:sz w:val="28"/>
          <w:szCs w:val="28"/>
          <w:lang w:bidi="ar-JO"/>
        </w:rPr>
        <w:t>copies</w:t>
      </w:r>
      <w:r w:rsidR="00434BD8" w:rsidRPr="000C7322">
        <w:rPr>
          <w:rFonts w:ascii="Simplified Arabic" w:hAnsi="Simplified Arabic" w:cs="Simplified Arabic"/>
          <w:sz w:val="28"/>
          <w:szCs w:val="28"/>
          <w:lang w:bidi="ar-JO"/>
        </w:rPr>
        <w:t xml:space="preserve">, </w:t>
      </w:r>
      <w:r w:rsidR="00434BD8" w:rsidRPr="000C7322">
        <w:rPr>
          <w:rFonts w:ascii="Simplified Arabic" w:hAnsi="Simplified Arabic" w:cs="Simplified Arabic"/>
          <w:sz w:val="28"/>
          <w:szCs w:val="28"/>
          <w:lang w:bidi="ar-JO"/>
        </w:rPr>
        <w:lastRenderedPageBreak/>
        <w:t xml:space="preserve">in addition to publishing them electronically and selling them for his own </w:t>
      </w:r>
      <w:r w:rsidR="00FE29F3" w:rsidRPr="000C7322">
        <w:rPr>
          <w:rFonts w:ascii="Simplified Arabic" w:hAnsi="Simplified Arabic" w:cs="Simplified Arabic"/>
          <w:sz w:val="28"/>
          <w:szCs w:val="28"/>
          <w:lang w:bidi="ar-JO"/>
        </w:rPr>
        <w:t>benefit</w:t>
      </w:r>
      <w:r w:rsidR="00434BD8" w:rsidRPr="000C7322">
        <w:rPr>
          <w:rFonts w:ascii="Simplified Arabic" w:hAnsi="Simplified Arabic" w:cs="Simplified Arabic"/>
          <w:sz w:val="28"/>
          <w:szCs w:val="28"/>
          <w:lang w:bidi="ar-JO"/>
        </w:rPr>
        <w:t xml:space="preserve">. This process is called </w:t>
      </w:r>
      <w:r w:rsidR="00CB3037" w:rsidRPr="000C7322">
        <w:rPr>
          <w:rFonts w:ascii="Simplified Arabic" w:hAnsi="Simplified Arabic" w:cs="Simplified Arabic"/>
          <w:sz w:val="28"/>
          <w:szCs w:val="28"/>
          <w:lang w:bidi="ar-JO"/>
        </w:rPr>
        <w:t xml:space="preserve">selling </w:t>
      </w:r>
      <w:r w:rsidR="008A1C51" w:rsidRPr="000C7322">
        <w:rPr>
          <w:rFonts w:ascii="Simplified Arabic" w:hAnsi="Simplified Arabic" w:cs="Simplified Arabic"/>
          <w:sz w:val="28"/>
          <w:szCs w:val="28"/>
          <w:lang w:bidi="ar-JO"/>
        </w:rPr>
        <w:t xml:space="preserve">the right of </w:t>
      </w:r>
      <w:r w:rsidR="00EB1ED1" w:rsidRPr="000C7322">
        <w:rPr>
          <w:rFonts w:ascii="Simplified Arabic" w:hAnsi="Simplified Arabic" w:cs="Simplified Arabic"/>
          <w:sz w:val="28"/>
          <w:szCs w:val="28"/>
          <w:lang w:bidi="ar-JO"/>
        </w:rPr>
        <w:t xml:space="preserve">exploiting </w:t>
      </w:r>
      <w:r w:rsidR="00480215" w:rsidRPr="000C7322">
        <w:rPr>
          <w:rFonts w:ascii="Simplified Arabic" w:hAnsi="Simplified Arabic" w:cs="Simplified Arabic"/>
          <w:sz w:val="28"/>
          <w:szCs w:val="28"/>
          <w:lang w:bidi="ar-JO"/>
        </w:rPr>
        <w:t xml:space="preserve">the work, in exchange for </w:t>
      </w:r>
      <w:r w:rsidR="00E6028B" w:rsidRPr="000C7322">
        <w:rPr>
          <w:rFonts w:ascii="Simplified Arabic" w:hAnsi="Simplified Arabic" w:cs="Simplified Arabic"/>
          <w:sz w:val="28"/>
          <w:szCs w:val="28"/>
          <w:lang w:bidi="ar-JO"/>
        </w:rPr>
        <w:t>paying the a</w:t>
      </w:r>
      <w:r w:rsidR="0008282C" w:rsidRPr="000C7322">
        <w:rPr>
          <w:rFonts w:ascii="Simplified Arabic" w:hAnsi="Simplified Arabic" w:cs="Simplified Arabic"/>
          <w:sz w:val="28"/>
          <w:szCs w:val="28"/>
          <w:lang w:bidi="ar-JO"/>
        </w:rPr>
        <w:t>uthor a certain amount of money that is agreed upon with the publisher. This amount of money can be paid through one single payment or several payments.</w:t>
      </w:r>
    </w:p>
    <w:p w:rsidR="008504B8" w:rsidRPr="000C7322" w:rsidRDefault="008504B8" w:rsidP="000C7322">
      <w:pPr>
        <w:spacing w:line="360" w:lineRule="auto"/>
        <w:ind w:left="-45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Another option is </w:t>
      </w:r>
      <w:r w:rsidR="00667EEC" w:rsidRPr="000C7322">
        <w:rPr>
          <w:rFonts w:ascii="Simplified Arabic" w:hAnsi="Simplified Arabic" w:cs="Simplified Arabic"/>
          <w:sz w:val="28"/>
          <w:szCs w:val="28"/>
          <w:lang w:bidi="ar-JO"/>
        </w:rPr>
        <w:t xml:space="preserve">for the author </w:t>
      </w:r>
      <w:r w:rsidR="008C13D6" w:rsidRPr="000C7322">
        <w:rPr>
          <w:rFonts w:ascii="Simplified Arabic" w:hAnsi="Simplified Arabic" w:cs="Simplified Arabic"/>
          <w:sz w:val="28"/>
          <w:szCs w:val="28"/>
          <w:lang w:bidi="ar-JO"/>
        </w:rPr>
        <w:t xml:space="preserve">to assign his financial </w:t>
      </w:r>
      <w:r w:rsidR="00EE0A5B" w:rsidRPr="000C7322">
        <w:rPr>
          <w:rFonts w:ascii="Simplified Arabic" w:hAnsi="Simplified Arabic" w:cs="Simplified Arabic"/>
          <w:sz w:val="28"/>
          <w:szCs w:val="28"/>
          <w:lang w:bidi="ar-JO"/>
        </w:rPr>
        <w:t>right limitedly</w:t>
      </w:r>
      <w:r w:rsidR="00165B0F" w:rsidRPr="000C7322">
        <w:rPr>
          <w:rFonts w:ascii="Simplified Arabic" w:hAnsi="Simplified Arabic" w:cs="Simplified Arabic"/>
          <w:sz w:val="28"/>
          <w:szCs w:val="28"/>
          <w:lang w:bidi="ar-JO"/>
        </w:rPr>
        <w:t>, in exchange for the publisher’</w:t>
      </w:r>
      <w:r w:rsidR="00C478D2" w:rsidRPr="000C7322">
        <w:rPr>
          <w:rFonts w:ascii="Simplified Arabic" w:hAnsi="Simplified Arabic" w:cs="Simplified Arabic"/>
          <w:sz w:val="28"/>
          <w:szCs w:val="28"/>
          <w:lang w:bidi="ar-JO"/>
        </w:rPr>
        <w:t xml:space="preserve">s printing </w:t>
      </w:r>
      <w:r w:rsidR="008F6E3E" w:rsidRPr="000C7322">
        <w:rPr>
          <w:rFonts w:ascii="Simplified Arabic" w:hAnsi="Simplified Arabic" w:cs="Simplified Arabic"/>
          <w:sz w:val="28"/>
          <w:szCs w:val="28"/>
          <w:lang w:bidi="ar-JO"/>
        </w:rPr>
        <w:t xml:space="preserve">a limited copies and </w:t>
      </w:r>
      <w:r w:rsidR="005C38B1" w:rsidRPr="000C7322">
        <w:rPr>
          <w:rFonts w:ascii="Simplified Arabic" w:hAnsi="Simplified Arabic" w:cs="Simplified Arabic"/>
          <w:sz w:val="28"/>
          <w:szCs w:val="28"/>
          <w:lang w:bidi="ar-JO"/>
        </w:rPr>
        <w:t xml:space="preserve">the author will sell </w:t>
      </w:r>
      <w:r w:rsidR="00564B3A" w:rsidRPr="000C7322">
        <w:rPr>
          <w:rFonts w:ascii="Simplified Arabic" w:hAnsi="Simplified Arabic" w:cs="Simplified Arabic"/>
          <w:sz w:val="28"/>
          <w:szCs w:val="28"/>
          <w:lang w:bidi="ar-JO"/>
        </w:rPr>
        <w:t xml:space="preserve">them </w:t>
      </w:r>
      <w:r w:rsidR="0055380E" w:rsidRPr="000C7322">
        <w:rPr>
          <w:rFonts w:ascii="Simplified Arabic" w:hAnsi="Simplified Arabic" w:cs="Simplified Arabic"/>
          <w:sz w:val="28"/>
          <w:szCs w:val="28"/>
          <w:lang w:bidi="ar-JO"/>
        </w:rPr>
        <w:t xml:space="preserve">through the publisher for his own </w:t>
      </w:r>
      <w:r w:rsidR="000D70CE" w:rsidRPr="000C7322">
        <w:rPr>
          <w:rFonts w:ascii="Simplified Arabic" w:hAnsi="Simplified Arabic" w:cs="Simplified Arabic"/>
          <w:sz w:val="28"/>
          <w:szCs w:val="28"/>
          <w:lang w:bidi="ar-JO"/>
        </w:rPr>
        <w:t>benefit</w:t>
      </w:r>
      <w:r w:rsidR="0055380E" w:rsidRPr="000C7322">
        <w:rPr>
          <w:rFonts w:ascii="Simplified Arabic" w:hAnsi="Simplified Arabic" w:cs="Simplified Arabic"/>
          <w:sz w:val="28"/>
          <w:szCs w:val="28"/>
          <w:lang w:bidi="ar-JO"/>
        </w:rPr>
        <w:t xml:space="preserve">. In such </w:t>
      </w:r>
      <w:r w:rsidR="0041421A" w:rsidRPr="000C7322">
        <w:rPr>
          <w:rFonts w:ascii="Simplified Arabic" w:hAnsi="Simplified Arabic" w:cs="Simplified Arabic"/>
          <w:sz w:val="28"/>
          <w:szCs w:val="28"/>
          <w:lang w:bidi="ar-JO"/>
        </w:rPr>
        <w:t xml:space="preserve">case, the </w:t>
      </w:r>
      <w:r w:rsidR="007E7C92" w:rsidRPr="000C7322">
        <w:rPr>
          <w:rFonts w:ascii="Simplified Arabic" w:hAnsi="Simplified Arabic" w:cs="Simplified Arabic"/>
          <w:sz w:val="28"/>
          <w:szCs w:val="28"/>
          <w:lang w:bidi="ar-JO"/>
        </w:rPr>
        <w:t>publisher</w:t>
      </w:r>
      <w:r w:rsidR="0041421A" w:rsidRPr="000C7322">
        <w:rPr>
          <w:rFonts w:ascii="Simplified Arabic" w:hAnsi="Simplified Arabic" w:cs="Simplified Arabic"/>
          <w:sz w:val="28"/>
          <w:szCs w:val="28"/>
          <w:lang w:bidi="ar-JO"/>
        </w:rPr>
        <w:t xml:space="preserve"> is entitled to</w:t>
      </w:r>
      <w:r w:rsidR="007E7C92" w:rsidRPr="000C7322">
        <w:rPr>
          <w:rFonts w:ascii="Simplified Arabic" w:hAnsi="Simplified Arabic" w:cs="Simplified Arabic"/>
          <w:sz w:val="28"/>
          <w:szCs w:val="28"/>
          <w:lang w:bidi="ar-JO"/>
        </w:rPr>
        <w:t xml:space="preserve"> print</w:t>
      </w:r>
      <w:r w:rsidR="006A2700" w:rsidRPr="000C7322">
        <w:rPr>
          <w:rFonts w:ascii="Simplified Arabic" w:hAnsi="Simplified Arabic" w:cs="Simplified Arabic"/>
          <w:sz w:val="28"/>
          <w:szCs w:val="28"/>
          <w:lang w:bidi="ar-JO"/>
        </w:rPr>
        <w:t>, distribute,</w:t>
      </w:r>
      <w:r w:rsidR="00EF5EAE" w:rsidRPr="000C7322">
        <w:rPr>
          <w:rFonts w:ascii="Simplified Arabic" w:hAnsi="Simplified Arabic" w:cs="Simplified Arabic"/>
          <w:sz w:val="28"/>
          <w:szCs w:val="28"/>
          <w:lang w:bidi="ar-JO"/>
        </w:rPr>
        <w:t xml:space="preserve"> and sell</w:t>
      </w:r>
      <w:r w:rsidR="007E7C92" w:rsidRPr="000C7322">
        <w:rPr>
          <w:rFonts w:ascii="Simplified Arabic" w:hAnsi="Simplified Arabic" w:cs="Simplified Arabic"/>
          <w:sz w:val="28"/>
          <w:szCs w:val="28"/>
          <w:lang w:bidi="ar-JO"/>
        </w:rPr>
        <w:t xml:space="preserve"> these copies, </w:t>
      </w:r>
      <w:r w:rsidR="00EF5EAE" w:rsidRPr="000C7322">
        <w:rPr>
          <w:rFonts w:ascii="Simplified Arabic" w:hAnsi="Simplified Arabic" w:cs="Simplified Arabic"/>
          <w:sz w:val="28"/>
          <w:szCs w:val="28"/>
          <w:lang w:bidi="ar-JO"/>
        </w:rPr>
        <w:t xml:space="preserve">in addition to publishing them </w:t>
      </w:r>
      <w:r w:rsidR="000C7322" w:rsidRPr="000C7322">
        <w:rPr>
          <w:rFonts w:ascii="Simplified Arabic" w:hAnsi="Simplified Arabic" w:cs="Simplified Arabic"/>
          <w:sz w:val="28"/>
          <w:szCs w:val="28"/>
          <w:lang w:bidi="ar-JO"/>
        </w:rPr>
        <w:t>electronically in</w:t>
      </w:r>
      <w:r w:rsidR="00082A49" w:rsidRPr="000C7322">
        <w:rPr>
          <w:rFonts w:ascii="Simplified Arabic" w:hAnsi="Simplified Arabic" w:cs="Simplified Arabic"/>
          <w:sz w:val="28"/>
          <w:szCs w:val="28"/>
          <w:lang w:bidi="ar-JO"/>
        </w:rPr>
        <w:t xml:space="preserve"> exchange for </w:t>
      </w:r>
      <w:r w:rsidR="00AE1964" w:rsidRPr="000C7322">
        <w:rPr>
          <w:rFonts w:ascii="Simplified Arabic" w:hAnsi="Simplified Arabic" w:cs="Simplified Arabic"/>
          <w:sz w:val="28"/>
          <w:szCs w:val="28"/>
          <w:lang w:bidi="ar-JO"/>
        </w:rPr>
        <w:t xml:space="preserve">a </w:t>
      </w:r>
      <w:r w:rsidR="000C7322" w:rsidRPr="000C7322">
        <w:rPr>
          <w:rFonts w:ascii="Simplified Arabic" w:hAnsi="Simplified Arabic" w:cs="Simplified Arabic"/>
          <w:sz w:val="28"/>
          <w:szCs w:val="28"/>
          <w:lang w:bidi="ar-JO"/>
        </w:rPr>
        <w:t>certain amount</w:t>
      </w:r>
      <w:r w:rsidR="00D93410" w:rsidRPr="000C7322">
        <w:rPr>
          <w:rFonts w:ascii="Simplified Arabic" w:hAnsi="Simplified Arabic" w:cs="Simplified Arabic"/>
          <w:sz w:val="28"/>
          <w:szCs w:val="28"/>
          <w:lang w:bidi="ar-JO"/>
        </w:rPr>
        <w:t xml:space="preserve"> of money</w:t>
      </w:r>
      <w:r w:rsidR="00042CC1" w:rsidRPr="000C7322">
        <w:rPr>
          <w:rFonts w:ascii="Simplified Arabic" w:hAnsi="Simplified Arabic" w:cs="Simplified Arabic"/>
          <w:sz w:val="28"/>
          <w:szCs w:val="28"/>
          <w:lang w:bidi="ar-JO"/>
        </w:rPr>
        <w:t xml:space="preserve"> that is paid to the author through one single payment or </w:t>
      </w:r>
      <w:r w:rsidR="000C7322" w:rsidRPr="000C7322">
        <w:rPr>
          <w:rFonts w:ascii="Simplified Arabic" w:hAnsi="Simplified Arabic" w:cs="Simplified Arabic"/>
          <w:sz w:val="28"/>
          <w:szCs w:val="28"/>
          <w:lang w:bidi="ar-JO"/>
        </w:rPr>
        <w:t>through installments</w:t>
      </w:r>
      <w:r w:rsidR="00042CC1" w:rsidRPr="000C7322">
        <w:rPr>
          <w:rFonts w:ascii="Simplified Arabic" w:hAnsi="Simplified Arabic" w:cs="Simplified Arabic"/>
          <w:sz w:val="28"/>
          <w:szCs w:val="28"/>
          <w:lang w:bidi="ar-JO"/>
        </w:rPr>
        <w:t>.</w:t>
      </w:r>
    </w:p>
    <w:p w:rsidR="00B36B2E" w:rsidRPr="000C7322" w:rsidRDefault="00B36B2E" w:rsidP="000C7322">
      <w:pPr>
        <w:spacing w:line="360" w:lineRule="auto"/>
        <w:ind w:left="-450" w:right="-270"/>
        <w:jc w:val="both"/>
        <w:rPr>
          <w:rFonts w:ascii="Simplified Arabic" w:hAnsi="Simplified Arabic" w:cs="Simplified Arabic"/>
          <w:b/>
          <w:bCs/>
          <w:sz w:val="28"/>
          <w:szCs w:val="28"/>
          <w:lang w:bidi="ar-JO"/>
        </w:rPr>
      </w:pPr>
      <w:r w:rsidRPr="000C7322">
        <w:rPr>
          <w:rFonts w:ascii="Simplified Arabic" w:hAnsi="Simplified Arabic" w:cs="Simplified Arabic"/>
          <w:b/>
          <w:bCs/>
          <w:sz w:val="28"/>
          <w:szCs w:val="28"/>
          <w:lang w:bidi="ar-JO"/>
        </w:rPr>
        <w:t>As for the second form,</w:t>
      </w:r>
      <w:r w:rsidR="00597DF6" w:rsidRPr="000C7322">
        <w:rPr>
          <w:rFonts w:ascii="Simplified Arabic" w:hAnsi="Simplified Arabic" w:cs="Simplified Arabic"/>
          <w:b/>
          <w:bCs/>
          <w:sz w:val="28"/>
          <w:szCs w:val="28"/>
          <w:lang w:bidi="ar-JO"/>
        </w:rPr>
        <w:t xml:space="preserve"> the publishing contract can be in the form of a contracting contract:</w:t>
      </w:r>
    </w:p>
    <w:p w:rsidR="00D25D2F" w:rsidRPr="000C7322" w:rsidRDefault="00597DF6" w:rsidP="000C7322">
      <w:pPr>
        <w:spacing w:line="360" w:lineRule="auto"/>
        <w:ind w:left="-45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In such case, the a</w:t>
      </w:r>
      <w:r w:rsidR="00323F3E" w:rsidRPr="000C7322">
        <w:rPr>
          <w:rFonts w:ascii="Simplified Arabic" w:hAnsi="Simplified Arabic" w:cs="Simplified Arabic"/>
          <w:sz w:val="28"/>
          <w:szCs w:val="28"/>
          <w:lang w:bidi="ar-JO"/>
        </w:rPr>
        <w:t xml:space="preserve">uthor will reserve his right to exploit </w:t>
      </w:r>
      <w:r w:rsidR="00CF67F2" w:rsidRPr="000C7322">
        <w:rPr>
          <w:rFonts w:ascii="Simplified Arabic" w:hAnsi="Simplified Arabic" w:cs="Simplified Arabic"/>
          <w:sz w:val="28"/>
          <w:szCs w:val="28"/>
          <w:lang w:bidi="ar-JO"/>
        </w:rPr>
        <w:t xml:space="preserve">his </w:t>
      </w:r>
      <w:r w:rsidR="00791BBD" w:rsidRPr="000C7322">
        <w:rPr>
          <w:rFonts w:ascii="Simplified Arabic" w:hAnsi="Simplified Arabic" w:cs="Simplified Arabic"/>
          <w:sz w:val="28"/>
          <w:szCs w:val="28"/>
          <w:lang w:bidi="ar-JO"/>
        </w:rPr>
        <w:t xml:space="preserve">work </w:t>
      </w:r>
      <w:r w:rsidR="00564037" w:rsidRPr="000C7322">
        <w:rPr>
          <w:rFonts w:ascii="Simplified Arabic" w:hAnsi="Simplified Arabic" w:cs="Simplified Arabic"/>
          <w:sz w:val="28"/>
          <w:szCs w:val="28"/>
          <w:lang w:bidi="ar-JO"/>
        </w:rPr>
        <w:t xml:space="preserve">financially, provided that </w:t>
      </w:r>
      <w:r w:rsidR="00702E77" w:rsidRPr="000C7322">
        <w:rPr>
          <w:rFonts w:ascii="Simplified Arabic" w:hAnsi="Simplified Arabic" w:cs="Simplified Arabic"/>
          <w:sz w:val="28"/>
          <w:szCs w:val="28"/>
          <w:lang w:bidi="ar-JO"/>
        </w:rPr>
        <w:t xml:space="preserve">the publisher </w:t>
      </w:r>
      <w:r w:rsidR="004446CD" w:rsidRPr="000C7322">
        <w:rPr>
          <w:rFonts w:ascii="Simplified Arabic" w:hAnsi="Simplified Arabic" w:cs="Simplified Arabic"/>
          <w:sz w:val="28"/>
          <w:szCs w:val="28"/>
          <w:lang w:bidi="ar-JO"/>
        </w:rPr>
        <w:t xml:space="preserve">will </w:t>
      </w:r>
      <w:r w:rsidR="00247E7A" w:rsidRPr="000C7322">
        <w:rPr>
          <w:rFonts w:ascii="Simplified Arabic" w:hAnsi="Simplified Arabic" w:cs="Simplified Arabic"/>
          <w:sz w:val="28"/>
          <w:szCs w:val="28"/>
          <w:lang w:bidi="ar-JO"/>
        </w:rPr>
        <w:t xml:space="preserve">print </w:t>
      </w:r>
      <w:r w:rsidR="000B2B1C" w:rsidRPr="000C7322">
        <w:rPr>
          <w:rFonts w:ascii="Simplified Arabic" w:hAnsi="Simplified Arabic" w:cs="Simplified Arabic"/>
          <w:sz w:val="28"/>
          <w:szCs w:val="28"/>
          <w:lang w:bidi="ar-JO"/>
        </w:rPr>
        <w:t xml:space="preserve">the work </w:t>
      </w:r>
      <w:r w:rsidR="006D4B57" w:rsidRPr="000C7322">
        <w:rPr>
          <w:rFonts w:ascii="Simplified Arabic" w:hAnsi="Simplified Arabic" w:cs="Simplified Arabic"/>
          <w:sz w:val="28"/>
          <w:szCs w:val="28"/>
          <w:lang w:bidi="ar-JO"/>
        </w:rPr>
        <w:t xml:space="preserve">at the expense of </w:t>
      </w:r>
      <w:r w:rsidR="00A64BC1" w:rsidRPr="000C7322">
        <w:rPr>
          <w:rFonts w:ascii="Simplified Arabic" w:hAnsi="Simplified Arabic" w:cs="Simplified Arabic"/>
          <w:sz w:val="28"/>
          <w:szCs w:val="28"/>
          <w:lang w:bidi="ar-JO"/>
        </w:rPr>
        <w:t>the a</w:t>
      </w:r>
      <w:r w:rsidR="00CF13B5" w:rsidRPr="000C7322">
        <w:rPr>
          <w:rFonts w:ascii="Simplified Arabic" w:hAnsi="Simplified Arabic" w:cs="Simplified Arabic"/>
          <w:sz w:val="28"/>
          <w:szCs w:val="28"/>
          <w:lang w:bidi="ar-JO"/>
        </w:rPr>
        <w:t xml:space="preserve">uthor, in addition to </w:t>
      </w:r>
      <w:r w:rsidR="00810403" w:rsidRPr="000C7322">
        <w:rPr>
          <w:rFonts w:ascii="Simplified Arabic" w:hAnsi="Simplified Arabic" w:cs="Simplified Arabic"/>
          <w:sz w:val="28"/>
          <w:szCs w:val="28"/>
          <w:lang w:bidi="ar-JO"/>
        </w:rPr>
        <w:t xml:space="preserve">distributing, </w:t>
      </w:r>
      <w:r w:rsidR="0004212D" w:rsidRPr="000C7322">
        <w:rPr>
          <w:rFonts w:ascii="Simplified Arabic" w:hAnsi="Simplified Arabic" w:cs="Simplified Arabic"/>
          <w:sz w:val="28"/>
          <w:szCs w:val="28"/>
          <w:lang w:bidi="ar-JO"/>
        </w:rPr>
        <w:t>publishing it and offering it for sale or translating it</w:t>
      </w:r>
      <w:r w:rsidR="00340A79" w:rsidRPr="000C7322">
        <w:rPr>
          <w:rFonts w:ascii="Simplified Arabic" w:hAnsi="Simplified Arabic" w:cs="Simplified Arabic"/>
          <w:sz w:val="28"/>
          <w:szCs w:val="28"/>
          <w:lang w:bidi="ar-JO"/>
        </w:rPr>
        <w:t xml:space="preserve"> from </w:t>
      </w:r>
      <w:r w:rsidR="00684FF5" w:rsidRPr="000C7322">
        <w:rPr>
          <w:rFonts w:ascii="Simplified Arabic" w:hAnsi="Simplified Arabic" w:cs="Simplified Arabic"/>
          <w:sz w:val="28"/>
          <w:szCs w:val="28"/>
          <w:lang w:bidi="ar-JO"/>
        </w:rPr>
        <w:t>the author’s money</w:t>
      </w:r>
      <w:r w:rsidR="00513485" w:rsidRPr="000C7322">
        <w:rPr>
          <w:rFonts w:ascii="Simplified Arabic" w:hAnsi="Simplified Arabic" w:cs="Simplified Arabic"/>
          <w:sz w:val="28"/>
          <w:szCs w:val="28"/>
          <w:lang w:bidi="ar-JO"/>
        </w:rPr>
        <w:t xml:space="preserve">. In addition, </w:t>
      </w:r>
      <w:r w:rsidR="00EB3024" w:rsidRPr="000C7322">
        <w:rPr>
          <w:rFonts w:ascii="Simplified Arabic" w:hAnsi="Simplified Arabic" w:cs="Simplified Arabic"/>
          <w:sz w:val="28"/>
          <w:szCs w:val="28"/>
          <w:lang w:bidi="ar-JO"/>
        </w:rPr>
        <w:t>the right to print belongs to the author.</w:t>
      </w:r>
      <w:r w:rsidR="00215AD8" w:rsidRPr="000C7322">
        <w:rPr>
          <w:rFonts w:ascii="Simplified Arabic" w:hAnsi="Simplified Arabic" w:cs="Simplified Arabic"/>
          <w:sz w:val="28"/>
          <w:szCs w:val="28"/>
          <w:lang w:bidi="ar-JO"/>
        </w:rPr>
        <w:t xml:space="preserve"> The publisher will </w:t>
      </w:r>
      <w:r w:rsidR="00BD3F54" w:rsidRPr="000C7322">
        <w:rPr>
          <w:rFonts w:ascii="Simplified Arabic" w:hAnsi="Simplified Arabic" w:cs="Simplified Arabic"/>
          <w:sz w:val="28"/>
          <w:szCs w:val="28"/>
          <w:lang w:bidi="ar-JO"/>
        </w:rPr>
        <w:t xml:space="preserve">present </w:t>
      </w:r>
      <w:r w:rsidR="001E74AE" w:rsidRPr="000C7322">
        <w:rPr>
          <w:rFonts w:ascii="Simplified Arabic" w:hAnsi="Simplified Arabic" w:cs="Simplified Arabic"/>
          <w:sz w:val="28"/>
          <w:szCs w:val="28"/>
          <w:lang w:bidi="ar-JO"/>
        </w:rPr>
        <w:t xml:space="preserve">it to audience as we said, and he will </w:t>
      </w:r>
      <w:r w:rsidR="00DD4FD1" w:rsidRPr="000C7322">
        <w:rPr>
          <w:rFonts w:ascii="Simplified Arabic" w:hAnsi="Simplified Arabic" w:cs="Simplified Arabic"/>
          <w:sz w:val="28"/>
          <w:szCs w:val="28"/>
          <w:lang w:bidi="ar-JO"/>
        </w:rPr>
        <w:t xml:space="preserve">distribute, </w:t>
      </w:r>
      <w:r w:rsidR="005E059C" w:rsidRPr="000C7322">
        <w:rPr>
          <w:rFonts w:ascii="Simplified Arabic" w:hAnsi="Simplified Arabic" w:cs="Simplified Arabic"/>
          <w:sz w:val="28"/>
          <w:szCs w:val="28"/>
          <w:lang w:bidi="ar-JO"/>
        </w:rPr>
        <w:t>sell i</w:t>
      </w:r>
      <w:r w:rsidR="00AF047A" w:rsidRPr="000C7322">
        <w:rPr>
          <w:rFonts w:ascii="Simplified Arabic" w:hAnsi="Simplified Arabic" w:cs="Simplified Arabic"/>
          <w:sz w:val="28"/>
          <w:szCs w:val="28"/>
          <w:lang w:bidi="ar-JO"/>
        </w:rPr>
        <w:t xml:space="preserve">t and publish it electronically. The publisher will </w:t>
      </w:r>
      <w:r w:rsidR="00104845" w:rsidRPr="000C7322">
        <w:rPr>
          <w:rFonts w:ascii="Simplified Arabic" w:hAnsi="Simplified Arabic" w:cs="Simplified Arabic"/>
          <w:sz w:val="28"/>
          <w:szCs w:val="28"/>
          <w:lang w:bidi="ar-JO"/>
        </w:rPr>
        <w:t xml:space="preserve">get paid a certain amount of money </w:t>
      </w:r>
      <w:r w:rsidR="00465459" w:rsidRPr="000C7322">
        <w:rPr>
          <w:rFonts w:ascii="Simplified Arabic" w:hAnsi="Simplified Arabic" w:cs="Simplified Arabic"/>
          <w:sz w:val="28"/>
          <w:szCs w:val="28"/>
          <w:lang w:bidi="ar-JO"/>
        </w:rPr>
        <w:t>for each copy</w:t>
      </w:r>
      <w:r w:rsidR="007713D3" w:rsidRPr="000C7322">
        <w:rPr>
          <w:rFonts w:ascii="Simplified Arabic" w:hAnsi="Simplified Arabic" w:cs="Simplified Arabic"/>
          <w:sz w:val="28"/>
          <w:szCs w:val="28"/>
          <w:lang w:bidi="ar-JO"/>
        </w:rPr>
        <w:t xml:space="preserve"> sold</w:t>
      </w:r>
      <w:r w:rsidR="00164750" w:rsidRPr="000C7322">
        <w:rPr>
          <w:rFonts w:ascii="Simplified Arabic" w:hAnsi="Simplified Arabic" w:cs="Simplified Arabic"/>
          <w:sz w:val="28"/>
          <w:szCs w:val="28"/>
          <w:lang w:bidi="ar-JO"/>
        </w:rPr>
        <w:t>. In such case,</w:t>
      </w:r>
      <w:r w:rsidR="00A46703" w:rsidRPr="000C7322">
        <w:rPr>
          <w:rFonts w:ascii="Simplified Arabic" w:hAnsi="Simplified Arabic" w:cs="Simplified Arabic"/>
          <w:sz w:val="28"/>
          <w:szCs w:val="28"/>
          <w:lang w:bidi="ar-JO"/>
        </w:rPr>
        <w:t xml:space="preserve"> this </w:t>
      </w:r>
      <w:r w:rsidR="00A46703" w:rsidRPr="000C7322">
        <w:rPr>
          <w:rFonts w:ascii="Simplified Arabic" w:hAnsi="Simplified Arabic" w:cs="Simplified Arabic"/>
          <w:sz w:val="28"/>
          <w:szCs w:val="28"/>
          <w:lang w:bidi="ar-JO"/>
        </w:rPr>
        <w:lastRenderedPageBreak/>
        <w:t>contract i</w:t>
      </w:r>
      <w:r w:rsidR="00EA5BD9" w:rsidRPr="000C7322">
        <w:rPr>
          <w:rFonts w:ascii="Simplified Arabic" w:hAnsi="Simplified Arabic" w:cs="Simplified Arabic"/>
          <w:sz w:val="28"/>
          <w:szCs w:val="28"/>
          <w:lang w:bidi="ar-JO"/>
        </w:rPr>
        <w:t xml:space="preserve">s called a contracting contract, in which </w:t>
      </w:r>
      <w:r w:rsidR="00D560BC" w:rsidRPr="000C7322">
        <w:rPr>
          <w:rFonts w:ascii="Simplified Arabic" w:hAnsi="Simplified Arabic" w:cs="Simplified Arabic"/>
          <w:sz w:val="28"/>
          <w:szCs w:val="28"/>
          <w:lang w:bidi="ar-JO"/>
        </w:rPr>
        <w:t xml:space="preserve">the </w:t>
      </w:r>
      <w:r w:rsidR="00F430BE" w:rsidRPr="000C7322">
        <w:rPr>
          <w:rFonts w:ascii="Simplified Arabic" w:hAnsi="Simplified Arabic" w:cs="Simplified Arabic"/>
          <w:sz w:val="28"/>
          <w:szCs w:val="28"/>
          <w:lang w:bidi="ar-JO"/>
        </w:rPr>
        <w:t xml:space="preserve">work’s author is considered as the </w:t>
      </w:r>
      <w:r w:rsidR="00421AEC" w:rsidRPr="000C7322">
        <w:rPr>
          <w:rFonts w:ascii="Simplified Arabic" w:hAnsi="Simplified Arabic" w:cs="Simplified Arabic"/>
          <w:sz w:val="28"/>
          <w:szCs w:val="28"/>
          <w:lang w:bidi="ar-JO"/>
        </w:rPr>
        <w:t>employer</w:t>
      </w:r>
      <w:r w:rsidR="00CE7E28" w:rsidRPr="000C7322">
        <w:rPr>
          <w:rFonts w:ascii="Simplified Arabic" w:hAnsi="Simplified Arabic" w:cs="Simplified Arabic"/>
          <w:sz w:val="28"/>
          <w:szCs w:val="28"/>
          <w:lang w:bidi="ar-JO"/>
        </w:rPr>
        <w:t>,</w:t>
      </w:r>
      <w:r w:rsidR="00421AEC" w:rsidRPr="000C7322">
        <w:rPr>
          <w:rFonts w:ascii="Simplified Arabic" w:hAnsi="Simplified Arabic" w:cs="Simplified Arabic"/>
          <w:sz w:val="28"/>
          <w:szCs w:val="28"/>
          <w:lang w:bidi="ar-JO"/>
        </w:rPr>
        <w:t xml:space="preserve"> and the </w:t>
      </w:r>
      <w:r w:rsidR="00842336" w:rsidRPr="000C7322">
        <w:rPr>
          <w:rFonts w:ascii="Simplified Arabic" w:hAnsi="Simplified Arabic" w:cs="Simplified Arabic"/>
          <w:sz w:val="28"/>
          <w:szCs w:val="28"/>
          <w:lang w:bidi="ar-JO"/>
        </w:rPr>
        <w:t xml:space="preserve">publisher is considered as the </w:t>
      </w:r>
      <w:r w:rsidR="009C7451" w:rsidRPr="000C7322">
        <w:rPr>
          <w:rFonts w:ascii="Simplified Arabic" w:hAnsi="Simplified Arabic" w:cs="Simplified Arabic"/>
          <w:sz w:val="28"/>
          <w:szCs w:val="28"/>
          <w:lang w:bidi="ar-JO"/>
        </w:rPr>
        <w:t>contractor.</w:t>
      </w:r>
    </w:p>
    <w:p w:rsidR="00597DF6" w:rsidRPr="000C7322" w:rsidRDefault="00323F3E" w:rsidP="000C7322">
      <w:pPr>
        <w:spacing w:line="360" w:lineRule="auto"/>
        <w:ind w:left="-45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In addition, </w:t>
      </w:r>
      <w:r w:rsidR="00D77C3D" w:rsidRPr="000C7322">
        <w:rPr>
          <w:rFonts w:ascii="Simplified Arabic" w:hAnsi="Simplified Arabic" w:cs="Simplified Arabic"/>
          <w:sz w:val="28"/>
          <w:szCs w:val="28"/>
          <w:lang w:bidi="ar-JO"/>
        </w:rPr>
        <w:t xml:space="preserve">the publisher will entrust </w:t>
      </w:r>
      <w:r w:rsidR="000412D3" w:rsidRPr="000C7322">
        <w:rPr>
          <w:rFonts w:ascii="Simplified Arabic" w:hAnsi="Simplified Arabic" w:cs="Simplified Arabic"/>
          <w:sz w:val="28"/>
          <w:szCs w:val="28"/>
          <w:lang w:bidi="ar-JO"/>
        </w:rPr>
        <w:t xml:space="preserve">several authors. </w:t>
      </w:r>
      <w:r w:rsidR="00681721" w:rsidRPr="000C7322">
        <w:rPr>
          <w:rFonts w:ascii="Simplified Arabic" w:hAnsi="Simplified Arabic" w:cs="Simplified Arabic"/>
          <w:sz w:val="28"/>
          <w:szCs w:val="28"/>
          <w:lang w:bidi="ar-JO"/>
        </w:rPr>
        <w:t xml:space="preserve">Each author will be entrusted to </w:t>
      </w:r>
      <w:r w:rsidR="00C671D0" w:rsidRPr="000C7322">
        <w:rPr>
          <w:rFonts w:ascii="Simplified Arabic" w:hAnsi="Simplified Arabic" w:cs="Simplified Arabic"/>
          <w:sz w:val="28"/>
          <w:szCs w:val="28"/>
          <w:lang w:bidi="ar-JO"/>
        </w:rPr>
        <w:t xml:space="preserve">write an article </w:t>
      </w:r>
      <w:r w:rsidR="00074789" w:rsidRPr="000C7322">
        <w:rPr>
          <w:rFonts w:ascii="Simplified Arabic" w:hAnsi="Simplified Arabic" w:cs="Simplified Arabic"/>
          <w:sz w:val="28"/>
          <w:szCs w:val="28"/>
          <w:lang w:bidi="ar-JO"/>
        </w:rPr>
        <w:t>in a book,</w:t>
      </w:r>
      <w:r w:rsidR="005F67DC" w:rsidRPr="000C7322">
        <w:rPr>
          <w:rFonts w:ascii="Simplified Arabic" w:hAnsi="Simplified Arabic" w:cs="Simplified Arabic"/>
          <w:sz w:val="28"/>
          <w:szCs w:val="28"/>
          <w:lang w:bidi="ar-JO"/>
        </w:rPr>
        <w:t xml:space="preserve"> magazine or </w:t>
      </w:r>
      <w:r w:rsidR="009A4E2C" w:rsidRPr="000C7322">
        <w:rPr>
          <w:rFonts w:ascii="Simplified Arabic" w:hAnsi="Simplified Arabic" w:cs="Simplified Arabic"/>
          <w:sz w:val="28"/>
          <w:szCs w:val="28"/>
          <w:lang w:bidi="ar-JO"/>
        </w:rPr>
        <w:t>any other thing</w:t>
      </w:r>
      <w:r w:rsidR="00265DDA" w:rsidRPr="000C7322">
        <w:rPr>
          <w:rFonts w:ascii="Simplified Arabic" w:hAnsi="Simplified Arabic" w:cs="Simplified Arabic"/>
          <w:sz w:val="28"/>
          <w:szCs w:val="28"/>
          <w:lang w:bidi="ar-JO"/>
        </w:rPr>
        <w:t>. In exchange for every part</w:t>
      </w:r>
      <w:r w:rsidR="005601F8" w:rsidRPr="000C7322">
        <w:rPr>
          <w:rFonts w:ascii="Simplified Arabic" w:hAnsi="Simplified Arabic" w:cs="Simplified Arabic"/>
          <w:sz w:val="28"/>
          <w:szCs w:val="28"/>
          <w:lang w:bidi="ar-JO"/>
        </w:rPr>
        <w:t xml:space="preserve">, </w:t>
      </w:r>
      <w:r w:rsidR="00AC499B" w:rsidRPr="000C7322">
        <w:rPr>
          <w:rFonts w:ascii="Simplified Arabic" w:hAnsi="Simplified Arabic" w:cs="Simplified Arabic"/>
          <w:sz w:val="28"/>
          <w:szCs w:val="28"/>
          <w:lang w:bidi="ar-JO"/>
        </w:rPr>
        <w:t>the publisher will pay each author a certain amount of money for his work</w:t>
      </w:r>
      <w:r w:rsidR="00EF4EA7" w:rsidRPr="000C7322">
        <w:rPr>
          <w:rFonts w:ascii="Simplified Arabic" w:hAnsi="Simplified Arabic" w:cs="Simplified Arabic"/>
          <w:sz w:val="28"/>
          <w:szCs w:val="28"/>
          <w:lang w:bidi="ar-JO"/>
        </w:rPr>
        <w:t xml:space="preserve">. </w:t>
      </w:r>
      <w:r w:rsidR="00D857D2" w:rsidRPr="000C7322">
        <w:rPr>
          <w:rFonts w:ascii="Simplified Arabic" w:hAnsi="Simplified Arabic" w:cs="Simplified Arabic"/>
          <w:sz w:val="28"/>
          <w:szCs w:val="28"/>
          <w:lang w:bidi="ar-JO"/>
        </w:rPr>
        <w:t xml:space="preserve">In this case, </w:t>
      </w:r>
      <w:r w:rsidR="009E284D" w:rsidRPr="000C7322">
        <w:rPr>
          <w:rFonts w:ascii="Simplified Arabic" w:hAnsi="Simplified Arabic" w:cs="Simplified Arabic"/>
          <w:sz w:val="28"/>
          <w:szCs w:val="28"/>
          <w:lang w:bidi="ar-JO"/>
        </w:rPr>
        <w:t>we are witnessing a contracting contract</w:t>
      </w:r>
      <w:r w:rsidR="006E44AD" w:rsidRPr="000C7322">
        <w:rPr>
          <w:rFonts w:ascii="Simplified Arabic" w:hAnsi="Simplified Arabic" w:cs="Simplified Arabic"/>
          <w:sz w:val="28"/>
          <w:szCs w:val="28"/>
          <w:lang w:bidi="ar-JO"/>
        </w:rPr>
        <w:t xml:space="preserve">, in which the </w:t>
      </w:r>
      <w:r w:rsidR="00E5118F" w:rsidRPr="000C7322">
        <w:rPr>
          <w:rFonts w:ascii="Simplified Arabic" w:hAnsi="Simplified Arabic" w:cs="Simplified Arabic"/>
          <w:sz w:val="28"/>
          <w:szCs w:val="28"/>
          <w:lang w:bidi="ar-JO"/>
        </w:rPr>
        <w:t xml:space="preserve">publisher is considered as the </w:t>
      </w:r>
      <w:r w:rsidR="009D6742" w:rsidRPr="000C7322">
        <w:rPr>
          <w:rFonts w:ascii="Simplified Arabic" w:hAnsi="Simplified Arabic" w:cs="Simplified Arabic"/>
          <w:sz w:val="28"/>
          <w:szCs w:val="28"/>
          <w:lang w:bidi="ar-JO"/>
        </w:rPr>
        <w:t xml:space="preserve">employer, and the </w:t>
      </w:r>
      <w:r w:rsidR="00CE7E28" w:rsidRPr="000C7322">
        <w:rPr>
          <w:rFonts w:ascii="Simplified Arabic" w:hAnsi="Simplified Arabic" w:cs="Simplified Arabic"/>
          <w:sz w:val="28"/>
          <w:szCs w:val="28"/>
          <w:lang w:bidi="ar-JO"/>
        </w:rPr>
        <w:t xml:space="preserve">author is considered as </w:t>
      </w:r>
      <w:r w:rsidR="00BA2A5F" w:rsidRPr="000C7322">
        <w:rPr>
          <w:rFonts w:ascii="Simplified Arabic" w:hAnsi="Simplified Arabic" w:cs="Simplified Arabic"/>
          <w:sz w:val="28"/>
          <w:szCs w:val="28"/>
          <w:lang w:bidi="ar-JO"/>
        </w:rPr>
        <w:t>the contractor</w:t>
      </w:r>
      <w:r w:rsidR="002D26D4" w:rsidRPr="000C7322">
        <w:rPr>
          <w:rFonts w:ascii="Simplified Arabic" w:hAnsi="Simplified Arabic" w:cs="Simplified Arabic"/>
          <w:sz w:val="28"/>
          <w:szCs w:val="28"/>
          <w:lang w:bidi="ar-JO"/>
        </w:rPr>
        <w:t>. This contract</w:t>
      </w:r>
      <w:r w:rsidR="00A53DEA" w:rsidRPr="000C7322">
        <w:rPr>
          <w:rFonts w:ascii="Simplified Arabic" w:hAnsi="Simplified Arabic" w:cs="Simplified Arabic"/>
          <w:sz w:val="28"/>
          <w:szCs w:val="28"/>
          <w:lang w:bidi="ar-JO"/>
        </w:rPr>
        <w:t xml:space="preserve"> – whether it was </w:t>
      </w:r>
      <w:r w:rsidR="00DC1E00" w:rsidRPr="000C7322">
        <w:rPr>
          <w:rFonts w:ascii="Simplified Arabic" w:hAnsi="Simplified Arabic" w:cs="Simplified Arabic"/>
          <w:sz w:val="28"/>
          <w:szCs w:val="28"/>
          <w:lang w:bidi="ar-JO"/>
        </w:rPr>
        <w:t>a selling cont</w:t>
      </w:r>
      <w:r w:rsidR="00397078" w:rsidRPr="000C7322">
        <w:rPr>
          <w:rFonts w:ascii="Simplified Arabic" w:hAnsi="Simplified Arabic" w:cs="Simplified Arabic"/>
          <w:sz w:val="28"/>
          <w:szCs w:val="28"/>
          <w:lang w:bidi="ar-JO"/>
        </w:rPr>
        <w:t>ract or a contracting contract -</w:t>
      </w:r>
      <w:r w:rsidR="002D26D4" w:rsidRPr="000C7322">
        <w:rPr>
          <w:rFonts w:ascii="Simplified Arabic" w:hAnsi="Simplified Arabic" w:cs="Simplified Arabic"/>
          <w:sz w:val="28"/>
          <w:szCs w:val="28"/>
          <w:lang w:bidi="ar-JO"/>
        </w:rPr>
        <w:t xml:space="preserve"> will </w:t>
      </w:r>
      <w:r w:rsidR="00B967A0" w:rsidRPr="000C7322">
        <w:rPr>
          <w:rFonts w:ascii="Simplified Arabic" w:hAnsi="Simplified Arabic" w:cs="Simplified Arabic"/>
          <w:sz w:val="28"/>
          <w:szCs w:val="28"/>
          <w:lang w:bidi="ar-JO"/>
        </w:rPr>
        <w:t xml:space="preserve">keep </w:t>
      </w:r>
      <w:r w:rsidR="00F306F3" w:rsidRPr="000C7322">
        <w:rPr>
          <w:rFonts w:ascii="Simplified Arabic" w:hAnsi="Simplified Arabic" w:cs="Simplified Arabic"/>
          <w:sz w:val="28"/>
          <w:szCs w:val="28"/>
          <w:lang w:bidi="ar-JO"/>
        </w:rPr>
        <w:t>maintaining</w:t>
      </w:r>
      <w:r w:rsidR="00B967A0" w:rsidRPr="000C7322">
        <w:rPr>
          <w:rFonts w:ascii="Simplified Arabic" w:hAnsi="Simplified Arabic" w:cs="Simplified Arabic"/>
          <w:sz w:val="28"/>
          <w:szCs w:val="28"/>
          <w:lang w:bidi="ar-JO"/>
        </w:rPr>
        <w:t xml:space="preserve"> its characteristic as a publishing contract.</w:t>
      </w:r>
    </w:p>
    <w:p w:rsidR="00BD1CCB" w:rsidRPr="000C7322" w:rsidRDefault="00BD1CCB" w:rsidP="000C7322">
      <w:pPr>
        <w:spacing w:line="360" w:lineRule="auto"/>
        <w:ind w:left="-45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As for the third </w:t>
      </w:r>
      <w:r w:rsidR="00CA35F5" w:rsidRPr="000C7322">
        <w:rPr>
          <w:rFonts w:ascii="Simplified Arabic" w:hAnsi="Simplified Arabic" w:cs="Simplified Arabic"/>
          <w:sz w:val="28"/>
          <w:szCs w:val="28"/>
          <w:lang w:bidi="ar-JO"/>
        </w:rPr>
        <w:t>form,</w:t>
      </w:r>
      <w:r w:rsidR="00B174F5" w:rsidRPr="000C7322">
        <w:rPr>
          <w:rFonts w:ascii="Simplified Arabic" w:hAnsi="Simplified Arabic" w:cs="Simplified Arabic"/>
          <w:sz w:val="28"/>
          <w:szCs w:val="28"/>
          <w:lang w:bidi="ar-JO"/>
        </w:rPr>
        <w:t xml:space="preserve"> the publishing contract will be in the form of </w:t>
      </w:r>
      <w:r w:rsidR="00047BFF" w:rsidRPr="000C7322">
        <w:rPr>
          <w:rFonts w:ascii="Simplified Arabic" w:hAnsi="Simplified Arabic" w:cs="Simplified Arabic"/>
          <w:sz w:val="28"/>
          <w:szCs w:val="28"/>
          <w:lang w:bidi="ar-JO"/>
        </w:rPr>
        <w:t>partnership</w:t>
      </w:r>
      <w:r w:rsidR="00B174F5" w:rsidRPr="000C7322">
        <w:rPr>
          <w:rFonts w:ascii="Simplified Arabic" w:hAnsi="Simplified Arabic" w:cs="Simplified Arabic"/>
          <w:sz w:val="28"/>
          <w:szCs w:val="28"/>
          <w:lang w:bidi="ar-JO"/>
        </w:rPr>
        <w:t xml:space="preserve"> contract</w:t>
      </w:r>
      <w:r w:rsidR="00E573AC" w:rsidRPr="000C7322">
        <w:rPr>
          <w:rFonts w:ascii="Simplified Arabic" w:hAnsi="Simplified Arabic" w:cs="Simplified Arabic"/>
          <w:sz w:val="28"/>
          <w:szCs w:val="28"/>
          <w:lang w:bidi="ar-JO"/>
        </w:rPr>
        <w:t>:</w:t>
      </w:r>
    </w:p>
    <w:p w:rsidR="00047BFF" w:rsidRPr="000C7322" w:rsidRDefault="001621AD" w:rsidP="000C7322">
      <w:pPr>
        <w:spacing w:line="360" w:lineRule="auto"/>
        <w:ind w:left="-45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This contract is based on </w:t>
      </w:r>
      <w:r w:rsidR="006F10EA" w:rsidRPr="000C7322">
        <w:rPr>
          <w:rFonts w:ascii="Simplified Arabic" w:hAnsi="Simplified Arabic" w:cs="Simplified Arabic"/>
          <w:sz w:val="28"/>
          <w:szCs w:val="28"/>
          <w:lang w:bidi="ar-JO"/>
        </w:rPr>
        <w:t>having a shared responsibility in publishing the book</w:t>
      </w:r>
      <w:r w:rsidR="00B714EC" w:rsidRPr="000C7322">
        <w:rPr>
          <w:rFonts w:ascii="Simplified Arabic" w:hAnsi="Simplified Arabic" w:cs="Simplified Arabic"/>
          <w:sz w:val="28"/>
          <w:szCs w:val="28"/>
          <w:lang w:bidi="ar-JO"/>
        </w:rPr>
        <w:t xml:space="preserve"> between </w:t>
      </w:r>
      <w:r w:rsidR="0089304D" w:rsidRPr="000C7322">
        <w:rPr>
          <w:rFonts w:ascii="Simplified Arabic" w:hAnsi="Simplified Arabic" w:cs="Simplified Arabic"/>
          <w:sz w:val="28"/>
          <w:szCs w:val="28"/>
          <w:lang w:bidi="ar-JO"/>
        </w:rPr>
        <w:t>the author and the publisher</w:t>
      </w:r>
      <w:r w:rsidR="00394E33" w:rsidRPr="000C7322">
        <w:rPr>
          <w:rFonts w:ascii="Simplified Arabic" w:hAnsi="Simplified Arabic" w:cs="Simplified Arabic"/>
          <w:sz w:val="28"/>
          <w:szCs w:val="28"/>
          <w:lang w:bidi="ar-JO"/>
        </w:rPr>
        <w:t xml:space="preserve">. In such case, </w:t>
      </w:r>
      <w:r w:rsidR="00F2644A" w:rsidRPr="000C7322">
        <w:rPr>
          <w:rFonts w:ascii="Simplified Arabic" w:hAnsi="Simplified Arabic" w:cs="Simplified Arabic"/>
          <w:sz w:val="28"/>
          <w:szCs w:val="28"/>
          <w:lang w:bidi="ar-JO"/>
        </w:rPr>
        <w:t xml:space="preserve">each one of them will participate in </w:t>
      </w:r>
      <w:r w:rsidR="00D04197" w:rsidRPr="000C7322">
        <w:rPr>
          <w:rFonts w:ascii="Simplified Arabic" w:hAnsi="Simplified Arabic" w:cs="Simplified Arabic"/>
          <w:sz w:val="28"/>
          <w:szCs w:val="28"/>
          <w:lang w:bidi="ar-JO"/>
        </w:rPr>
        <w:t xml:space="preserve">printing, publishing and distributing </w:t>
      </w:r>
      <w:r w:rsidR="00887EBD" w:rsidRPr="000C7322">
        <w:rPr>
          <w:rFonts w:ascii="Simplified Arabic" w:hAnsi="Simplified Arabic" w:cs="Simplified Arabic"/>
          <w:sz w:val="28"/>
          <w:szCs w:val="28"/>
          <w:lang w:bidi="ar-JO"/>
        </w:rPr>
        <w:t>the agreed upon work or translating it</w:t>
      </w:r>
      <w:r w:rsidR="008F6EAB" w:rsidRPr="000C7322">
        <w:rPr>
          <w:rFonts w:ascii="Simplified Arabic" w:hAnsi="Simplified Arabic" w:cs="Simplified Arabic"/>
          <w:sz w:val="28"/>
          <w:szCs w:val="28"/>
          <w:lang w:bidi="ar-JO"/>
        </w:rPr>
        <w:t xml:space="preserve">. </w:t>
      </w:r>
      <w:r w:rsidR="001813E7" w:rsidRPr="000C7322">
        <w:rPr>
          <w:rFonts w:ascii="Simplified Arabic" w:hAnsi="Simplified Arabic" w:cs="Simplified Arabic"/>
          <w:sz w:val="28"/>
          <w:szCs w:val="28"/>
          <w:lang w:bidi="ar-JO"/>
        </w:rPr>
        <w:t xml:space="preserve">As for the </w:t>
      </w:r>
      <w:r w:rsidR="002A11DD" w:rsidRPr="000C7322">
        <w:rPr>
          <w:rFonts w:ascii="Simplified Arabic" w:hAnsi="Simplified Arabic" w:cs="Simplified Arabic"/>
          <w:sz w:val="28"/>
          <w:szCs w:val="28"/>
          <w:lang w:bidi="ar-JO"/>
        </w:rPr>
        <w:t xml:space="preserve">publisher, he will </w:t>
      </w:r>
      <w:r w:rsidR="00047BFF" w:rsidRPr="000C7322">
        <w:rPr>
          <w:rFonts w:ascii="Simplified Arabic" w:hAnsi="Simplified Arabic" w:cs="Simplified Arabic"/>
          <w:sz w:val="28"/>
          <w:szCs w:val="28"/>
          <w:lang w:bidi="ar-JO"/>
        </w:rPr>
        <w:t>participate</w:t>
      </w:r>
      <w:r w:rsidR="002A11DD" w:rsidRPr="000C7322">
        <w:rPr>
          <w:rFonts w:ascii="Simplified Arabic" w:hAnsi="Simplified Arabic" w:cs="Simplified Arabic"/>
          <w:sz w:val="28"/>
          <w:szCs w:val="28"/>
          <w:lang w:bidi="ar-JO"/>
        </w:rPr>
        <w:t xml:space="preserve"> in </w:t>
      </w:r>
      <w:r w:rsidR="00F32742" w:rsidRPr="000C7322">
        <w:rPr>
          <w:rFonts w:ascii="Simplified Arabic" w:hAnsi="Simplified Arabic" w:cs="Simplified Arabic"/>
          <w:sz w:val="28"/>
          <w:szCs w:val="28"/>
          <w:lang w:bidi="ar-JO"/>
        </w:rPr>
        <w:t>printing, publishing and distributing, in addition to publishing it electronically</w:t>
      </w:r>
      <w:r w:rsidR="00D24291" w:rsidRPr="000C7322">
        <w:rPr>
          <w:rFonts w:ascii="Simplified Arabic" w:hAnsi="Simplified Arabic" w:cs="Simplified Arabic"/>
          <w:sz w:val="28"/>
          <w:szCs w:val="28"/>
          <w:lang w:bidi="ar-JO"/>
        </w:rPr>
        <w:t xml:space="preserve">. As for the author, </w:t>
      </w:r>
      <w:r w:rsidR="00AF6562" w:rsidRPr="000C7322">
        <w:rPr>
          <w:rFonts w:ascii="Simplified Arabic" w:hAnsi="Simplified Arabic" w:cs="Simplified Arabic"/>
          <w:sz w:val="28"/>
          <w:szCs w:val="28"/>
          <w:lang w:bidi="ar-JO"/>
        </w:rPr>
        <w:t xml:space="preserve">he will participate through </w:t>
      </w:r>
      <w:r w:rsidR="00116D6A" w:rsidRPr="000C7322">
        <w:rPr>
          <w:rFonts w:ascii="Simplified Arabic" w:hAnsi="Simplified Arabic" w:cs="Simplified Arabic"/>
          <w:sz w:val="28"/>
          <w:szCs w:val="28"/>
          <w:lang w:bidi="ar-JO"/>
        </w:rPr>
        <w:t xml:space="preserve">his work. In such case, </w:t>
      </w:r>
      <w:r w:rsidR="00445E0E" w:rsidRPr="000C7322">
        <w:rPr>
          <w:rFonts w:ascii="Simplified Arabic" w:hAnsi="Simplified Arabic" w:cs="Simplified Arabic"/>
          <w:sz w:val="28"/>
          <w:szCs w:val="28"/>
          <w:lang w:bidi="ar-JO"/>
        </w:rPr>
        <w:t xml:space="preserve">the copies ownership will belong to the </w:t>
      </w:r>
      <w:r w:rsidR="00047BFF" w:rsidRPr="000C7322">
        <w:rPr>
          <w:rFonts w:ascii="Simplified Arabic" w:hAnsi="Simplified Arabic" w:cs="Simplified Arabic"/>
          <w:sz w:val="28"/>
          <w:szCs w:val="28"/>
          <w:lang w:bidi="ar-JO"/>
        </w:rPr>
        <w:t>partners</w:t>
      </w:r>
      <w:r w:rsidR="007E6261" w:rsidRPr="000C7322">
        <w:rPr>
          <w:rFonts w:ascii="Simplified Arabic" w:hAnsi="Simplified Arabic" w:cs="Simplified Arabic"/>
          <w:sz w:val="28"/>
          <w:szCs w:val="28"/>
          <w:lang w:bidi="ar-JO"/>
        </w:rPr>
        <w:t xml:space="preserve">, and these copies shall be exploited. </w:t>
      </w:r>
      <w:r w:rsidR="00735F76" w:rsidRPr="000C7322">
        <w:rPr>
          <w:rFonts w:ascii="Simplified Arabic" w:hAnsi="Simplified Arabic" w:cs="Simplified Arabic"/>
          <w:sz w:val="28"/>
          <w:szCs w:val="28"/>
          <w:lang w:bidi="ar-JO"/>
        </w:rPr>
        <w:t xml:space="preserve">Each partner will have a certain percentage </w:t>
      </w:r>
      <w:r w:rsidR="00CC0B94" w:rsidRPr="000C7322">
        <w:rPr>
          <w:rFonts w:ascii="Simplified Arabic" w:hAnsi="Simplified Arabic" w:cs="Simplified Arabic"/>
          <w:sz w:val="28"/>
          <w:szCs w:val="28"/>
          <w:lang w:bidi="ar-JO"/>
        </w:rPr>
        <w:t>in profit and loss</w:t>
      </w:r>
      <w:r w:rsidR="00B5511B" w:rsidRPr="000C7322">
        <w:rPr>
          <w:rFonts w:ascii="Simplified Arabic" w:hAnsi="Simplified Arabic" w:cs="Simplified Arabic"/>
          <w:sz w:val="28"/>
          <w:szCs w:val="28"/>
          <w:lang w:bidi="ar-JO"/>
        </w:rPr>
        <w:t>. Publishing,</w:t>
      </w:r>
      <w:r w:rsidR="00BA1910" w:rsidRPr="000C7322">
        <w:rPr>
          <w:rFonts w:ascii="Simplified Arabic" w:hAnsi="Simplified Arabic" w:cs="Simplified Arabic"/>
          <w:sz w:val="28"/>
          <w:szCs w:val="28"/>
          <w:lang w:bidi="ar-JO"/>
        </w:rPr>
        <w:t xml:space="preserve"> </w:t>
      </w:r>
      <w:r w:rsidR="000C7322" w:rsidRPr="000C7322">
        <w:rPr>
          <w:rFonts w:ascii="Simplified Arabic" w:hAnsi="Simplified Arabic" w:cs="Simplified Arabic"/>
          <w:sz w:val="28"/>
          <w:szCs w:val="28"/>
          <w:lang w:bidi="ar-JO"/>
        </w:rPr>
        <w:t>distribution and</w:t>
      </w:r>
      <w:r w:rsidR="00B5511B" w:rsidRPr="000C7322">
        <w:rPr>
          <w:rFonts w:ascii="Simplified Arabic" w:hAnsi="Simplified Arabic" w:cs="Simplified Arabic"/>
          <w:sz w:val="28"/>
          <w:szCs w:val="28"/>
          <w:lang w:bidi="ar-JO"/>
        </w:rPr>
        <w:t xml:space="preserve"> selling will be </w:t>
      </w:r>
      <w:r w:rsidR="00BA1910" w:rsidRPr="000C7322">
        <w:rPr>
          <w:rFonts w:ascii="Simplified Arabic" w:hAnsi="Simplified Arabic" w:cs="Simplified Arabic"/>
          <w:sz w:val="28"/>
          <w:szCs w:val="28"/>
          <w:lang w:bidi="ar-JO"/>
        </w:rPr>
        <w:t>for the account of the company</w:t>
      </w:r>
      <w:r w:rsidR="00DA280D" w:rsidRPr="000C7322">
        <w:rPr>
          <w:rFonts w:ascii="Simplified Arabic" w:hAnsi="Simplified Arabic" w:cs="Simplified Arabic"/>
          <w:sz w:val="28"/>
          <w:szCs w:val="28"/>
          <w:lang w:bidi="ar-JO"/>
        </w:rPr>
        <w:t xml:space="preserve">. This form </w:t>
      </w:r>
      <w:r w:rsidR="00022199" w:rsidRPr="000C7322">
        <w:rPr>
          <w:rFonts w:ascii="Simplified Arabic" w:hAnsi="Simplified Arabic" w:cs="Simplified Arabic"/>
          <w:sz w:val="28"/>
          <w:szCs w:val="28"/>
          <w:lang w:bidi="ar-JO"/>
        </w:rPr>
        <w:t xml:space="preserve">is one of </w:t>
      </w:r>
      <w:r w:rsidR="00325F6C" w:rsidRPr="000C7322">
        <w:rPr>
          <w:rFonts w:ascii="Simplified Arabic" w:hAnsi="Simplified Arabic" w:cs="Simplified Arabic"/>
          <w:sz w:val="28"/>
          <w:szCs w:val="28"/>
          <w:lang w:bidi="ar-JO"/>
        </w:rPr>
        <w:t xml:space="preserve">the publishing </w:t>
      </w:r>
      <w:r w:rsidR="00325F6C" w:rsidRPr="000C7322">
        <w:rPr>
          <w:rFonts w:ascii="Simplified Arabic" w:hAnsi="Simplified Arabic" w:cs="Simplified Arabic"/>
          <w:sz w:val="28"/>
          <w:szCs w:val="28"/>
          <w:lang w:bidi="ar-JO"/>
        </w:rPr>
        <w:lastRenderedPageBreak/>
        <w:t xml:space="preserve">contract’s </w:t>
      </w:r>
      <w:r w:rsidR="000C7322" w:rsidRPr="000C7322">
        <w:rPr>
          <w:rFonts w:ascii="Simplified Arabic" w:hAnsi="Simplified Arabic" w:cs="Simplified Arabic"/>
          <w:sz w:val="28"/>
          <w:szCs w:val="28"/>
          <w:lang w:bidi="ar-JO"/>
        </w:rPr>
        <w:t>forms</w:t>
      </w:r>
      <w:r w:rsidR="00DE045B" w:rsidRPr="000C7322">
        <w:rPr>
          <w:rFonts w:ascii="Simplified Arabic" w:hAnsi="Simplified Arabic" w:cs="Simplified Arabic"/>
          <w:sz w:val="28"/>
          <w:szCs w:val="28"/>
          <w:lang w:bidi="ar-JO"/>
        </w:rPr>
        <w:t xml:space="preserve"> too</w:t>
      </w:r>
      <w:r w:rsidR="00BA3AB5" w:rsidRPr="000C7322">
        <w:rPr>
          <w:rFonts w:ascii="Simplified Arabic" w:hAnsi="Simplified Arabic" w:cs="Simplified Arabic"/>
          <w:sz w:val="28"/>
          <w:szCs w:val="28"/>
          <w:lang w:bidi="ar-JO"/>
        </w:rPr>
        <w:t>.</w:t>
      </w:r>
      <w:r w:rsidR="00F306F3" w:rsidRPr="000C7322">
        <w:rPr>
          <w:rFonts w:ascii="Simplified Arabic" w:hAnsi="Simplified Arabic" w:cs="Simplified Arabic"/>
          <w:sz w:val="28"/>
          <w:szCs w:val="28"/>
          <w:lang w:bidi="ar-JO"/>
        </w:rPr>
        <w:t xml:space="preserve"> It will also keep maintaining its characteristic as a publishing contract</w:t>
      </w:r>
      <w:r w:rsidR="007C305E" w:rsidRPr="000C7322">
        <w:rPr>
          <w:rFonts w:ascii="Simplified Arabic" w:hAnsi="Simplified Arabic" w:cs="Simplified Arabic"/>
          <w:sz w:val="28"/>
          <w:szCs w:val="28"/>
          <w:lang w:bidi="ar-JO"/>
        </w:rPr>
        <w:t>.</w:t>
      </w:r>
    </w:p>
    <w:p w:rsidR="00D85CD7" w:rsidRPr="000C7322" w:rsidRDefault="007C305E" w:rsidP="000C7322">
      <w:pPr>
        <w:spacing w:line="360" w:lineRule="auto"/>
        <w:ind w:left="-45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As for the fourth form </w:t>
      </w:r>
      <w:r w:rsidR="006E7492" w:rsidRPr="000C7322">
        <w:rPr>
          <w:rFonts w:ascii="Simplified Arabic" w:hAnsi="Simplified Arabic" w:cs="Simplified Arabic"/>
          <w:sz w:val="28"/>
          <w:szCs w:val="28"/>
          <w:lang w:bidi="ar-JO"/>
        </w:rPr>
        <w:t>of the publishing contract’s forms, it</w:t>
      </w:r>
      <w:r w:rsidR="00525ADC" w:rsidRPr="000C7322">
        <w:rPr>
          <w:rFonts w:ascii="Simplified Arabic" w:hAnsi="Simplified Arabic" w:cs="Simplified Arabic"/>
          <w:sz w:val="28"/>
          <w:szCs w:val="28"/>
          <w:lang w:bidi="ar-JO"/>
        </w:rPr>
        <w:t xml:space="preserve"> is the employment contract, which </w:t>
      </w:r>
      <w:r w:rsidR="007A2D88" w:rsidRPr="000C7322">
        <w:rPr>
          <w:rFonts w:ascii="Simplified Arabic" w:hAnsi="Simplified Arabic" w:cs="Simplified Arabic"/>
          <w:sz w:val="28"/>
          <w:szCs w:val="28"/>
          <w:lang w:bidi="ar-JO"/>
        </w:rPr>
        <w:t xml:space="preserve">was laid down </w:t>
      </w:r>
      <w:r w:rsidR="00DA05C0" w:rsidRPr="000C7322">
        <w:rPr>
          <w:rFonts w:ascii="Simplified Arabic" w:hAnsi="Simplified Arabic" w:cs="Simplified Arabic"/>
          <w:sz w:val="28"/>
          <w:szCs w:val="28"/>
          <w:lang w:bidi="ar-JO"/>
        </w:rPr>
        <w:t xml:space="preserve">by </w:t>
      </w:r>
      <w:r w:rsidR="00D85CD7" w:rsidRPr="000C7322">
        <w:rPr>
          <w:rFonts w:ascii="Simplified Arabic" w:hAnsi="Simplified Arabic" w:cs="Simplified Arabic"/>
          <w:sz w:val="28"/>
          <w:szCs w:val="28"/>
          <w:lang w:bidi="ar-JO"/>
        </w:rPr>
        <w:t>the Jordan</w:t>
      </w:r>
      <w:r w:rsidR="00D85CD7" w:rsidRPr="000C7322">
        <w:rPr>
          <w:rFonts w:ascii="Simplified Arabic" w:hAnsi="Simplified Arabic" w:cs="Simplified Arabic"/>
          <w:sz w:val="28"/>
          <w:szCs w:val="28"/>
        </w:rPr>
        <w:t xml:space="preserve">ian </w:t>
      </w:r>
      <w:r w:rsidR="007A2D88" w:rsidRPr="000C7322">
        <w:rPr>
          <w:rFonts w:ascii="Simplified Arabic" w:hAnsi="Simplified Arabic" w:cs="Simplified Arabic"/>
          <w:sz w:val="28"/>
          <w:szCs w:val="28"/>
        </w:rPr>
        <w:t>law of the author’s</w:t>
      </w:r>
      <w:r w:rsidR="00D85CD7" w:rsidRPr="000C7322">
        <w:rPr>
          <w:rFonts w:ascii="Simplified Arabic" w:hAnsi="Simplified Arabic" w:cs="Simplified Arabic"/>
          <w:sz w:val="28"/>
          <w:szCs w:val="28"/>
        </w:rPr>
        <w:t xml:space="preserve"> right protection in article (6) and article (</w:t>
      </w:r>
      <w:r w:rsidR="00D02BED" w:rsidRPr="000C7322">
        <w:rPr>
          <w:rFonts w:ascii="Simplified Arabic" w:hAnsi="Simplified Arabic" w:cs="Simplified Arabic"/>
          <w:sz w:val="28"/>
          <w:szCs w:val="28"/>
        </w:rPr>
        <w:t xml:space="preserve">20) from </w:t>
      </w:r>
      <w:r w:rsidR="00A96CE2" w:rsidRPr="000C7322">
        <w:rPr>
          <w:rFonts w:ascii="Simplified Arabic" w:hAnsi="Simplified Arabic" w:cs="Simplified Arabic"/>
          <w:sz w:val="28"/>
          <w:szCs w:val="28"/>
          <w:lang w:bidi="ar-JO"/>
        </w:rPr>
        <w:t>the Jordanian Labor Law. These articles</w:t>
      </w:r>
      <w:r w:rsidR="00FF469D" w:rsidRPr="000C7322">
        <w:rPr>
          <w:rFonts w:ascii="Simplified Arabic" w:hAnsi="Simplified Arabic" w:cs="Simplified Arabic"/>
          <w:sz w:val="28"/>
          <w:szCs w:val="28"/>
          <w:lang w:bidi="ar-JO"/>
        </w:rPr>
        <w:t xml:space="preserve"> identify the </w:t>
      </w:r>
      <w:r w:rsidR="00881648" w:rsidRPr="000C7322">
        <w:rPr>
          <w:rFonts w:ascii="Simplified Arabic" w:hAnsi="Simplified Arabic" w:cs="Simplified Arabic"/>
          <w:sz w:val="28"/>
          <w:szCs w:val="28"/>
          <w:lang w:bidi="ar-JO"/>
        </w:rPr>
        <w:t xml:space="preserve">Intellectual Property </w:t>
      </w:r>
      <w:r w:rsidR="000C7322" w:rsidRPr="000C7322">
        <w:rPr>
          <w:rFonts w:ascii="Simplified Arabic" w:hAnsi="Simplified Arabic" w:cs="Simplified Arabic"/>
          <w:sz w:val="28"/>
          <w:szCs w:val="28"/>
          <w:lang w:bidi="ar-JO"/>
        </w:rPr>
        <w:t>Rights for</w:t>
      </w:r>
      <w:r w:rsidR="00146873" w:rsidRPr="000C7322">
        <w:rPr>
          <w:rFonts w:ascii="Simplified Arabic" w:hAnsi="Simplified Arabic" w:cs="Simplified Arabic"/>
          <w:sz w:val="28"/>
          <w:szCs w:val="28"/>
          <w:lang w:bidi="ar-JO"/>
        </w:rPr>
        <w:t xml:space="preserve"> the employer and the employee through a written agreement </w:t>
      </w:r>
      <w:r w:rsidR="006A38D3" w:rsidRPr="000C7322">
        <w:rPr>
          <w:rFonts w:ascii="Simplified Arabic" w:hAnsi="Simplified Arabic" w:cs="Simplified Arabic"/>
          <w:sz w:val="28"/>
          <w:szCs w:val="28"/>
          <w:lang w:bidi="ar-JO"/>
        </w:rPr>
        <w:t>between them</w:t>
      </w:r>
      <w:r w:rsidR="00222914" w:rsidRPr="000C7322">
        <w:rPr>
          <w:rFonts w:ascii="Simplified Arabic" w:hAnsi="Simplified Arabic" w:cs="Simplified Arabic"/>
          <w:sz w:val="28"/>
          <w:szCs w:val="28"/>
          <w:lang w:bidi="ar-JO"/>
        </w:rPr>
        <w:t xml:space="preserve">. They </w:t>
      </w:r>
      <w:r w:rsidR="005E5260" w:rsidRPr="000C7322">
        <w:rPr>
          <w:rFonts w:ascii="Simplified Arabic" w:hAnsi="Simplified Arabic" w:cs="Simplified Arabic"/>
          <w:sz w:val="28"/>
          <w:szCs w:val="28"/>
          <w:lang w:bidi="ar-JO"/>
        </w:rPr>
        <w:t xml:space="preserve">will </w:t>
      </w:r>
      <w:r w:rsidR="00222914" w:rsidRPr="000C7322">
        <w:rPr>
          <w:rFonts w:ascii="Simplified Arabic" w:hAnsi="Simplified Arabic" w:cs="Simplified Arabic"/>
          <w:sz w:val="28"/>
          <w:szCs w:val="28"/>
          <w:lang w:bidi="ar-JO"/>
        </w:rPr>
        <w:t xml:space="preserve">also identify </w:t>
      </w:r>
      <w:r w:rsidR="006C4FF7" w:rsidRPr="000C7322">
        <w:rPr>
          <w:rFonts w:ascii="Simplified Arabic" w:hAnsi="Simplified Arabic" w:cs="Simplified Arabic"/>
          <w:sz w:val="28"/>
          <w:szCs w:val="28"/>
          <w:lang w:bidi="ar-JO"/>
        </w:rPr>
        <w:t xml:space="preserve">the financial exploitation </w:t>
      </w:r>
      <w:r w:rsidR="004E044B" w:rsidRPr="000C7322">
        <w:rPr>
          <w:rFonts w:ascii="Simplified Arabic" w:hAnsi="Simplified Arabic" w:cs="Simplified Arabic"/>
          <w:sz w:val="28"/>
          <w:szCs w:val="28"/>
          <w:lang w:bidi="ar-JO"/>
        </w:rPr>
        <w:t>of</w:t>
      </w:r>
      <w:r w:rsidR="006C4FF7" w:rsidRPr="000C7322">
        <w:rPr>
          <w:rFonts w:ascii="Simplified Arabic" w:hAnsi="Simplified Arabic" w:cs="Simplified Arabic"/>
          <w:sz w:val="28"/>
          <w:szCs w:val="28"/>
          <w:lang w:bidi="ar-JO"/>
        </w:rPr>
        <w:t xml:space="preserve"> the work</w:t>
      </w:r>
      <w:r w:rsidR="005C2E2F" w:rsidRPr="000C7322">
        <w:rPr>
          <w:rFonts w:ascii="Simplified Arabic" w:hAnsi="Simplified Arabic" w:cs="Simplified Arabic"/>
          <w:sz w:val="28"/>
          <w:szCs w:val="28"/>
          <w:lang w:bidi="ar-JO"/>
        </w:rPr>
        <w:t>.</w:t>
      </w:r>
    </w:p>
    <w:p w:rsidR="005C2E2F" w:rsidRPr="000C7322" w:rsidRDefault="005C2E2F" w:rsidP="000C7322">
      <w:pPr>
        <w:spacing w:line="360" w:lineRule="auto"/>
        <w:ind w:left="-45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As for the </w:t>
      </w:r>
      <w:r w:rsidR="00092825" w:rsidRPr="000C7322">
        <w:rPr>
          <w:rFonts w:ascii="Simplified Arabic" w:hAnsi="Simplified Arabic" w:cs="Simplified Arabic"/>
          <w:sz w:val="28"/>
          <w:szCs w:val="28"/>
          <w:lang w:bidi="ar-JO"/>
        </w:rPr>
        <w:t xml:space="preserve">fifth form </w:t>
      </w:r>
      <w:r w:rsidR="0053307F" w:rsidRPr="000C7322">
        <w:rPr>
          <w:rFonts w:ascii="Simplified Arabic" w:hAnsi="Simplified Arabic" w:cs="Simplified Arabic"/>
          <w:sz w:val="28"/>
          <w:szCs w:val="28"/>
          <w:lang w:bidi="ar-JO"/>
        </w:rPr>
        <w:t xml:space="preserve">of the publishing </w:t>
      </w:r>
      <w:r w:rsidR="00F16816" w:rsidRPr="000C7322">
        <w:rPr>
          <w:rFonts w:ascii="Simplified Arabic" w:hAnsi="Simplified Arabic" w:cs="Simplified Arabic"/>
          <w:sz w:val="28"/>
          <w:szCs w:val="28"/>
          <w:lang w:bidi="ar-JO"/>
        </w:rPr>
        <w:t>contract</w:t>
      </w:r>
      <w:r w:rsidR="002612E2" w:rsidRPr="000C7322">
        <w:rPr>
          <w:rFonts w:ascii="Simplified Arabic" w:hAnsi="Simplified Arabic" w:cs="Simplified Arabic"/>
          <w:sz w:val="28"/>
          <w:szCs w:val="28"/>
          <w:lang w:bidi="ar-JO"/>
        </w:rPr>
        <w:t>’s forms</w:t>
      </w:r>
      <w:r w:rsidR="002A4601" w:rsidRPr="000C7322">
        <w:rPr>
          <w:rFonts w:ascii="Simplified Arabic" w:hAnsi="Simplified Arabic" w:cs="Simplified Arabic"/>
          <w:sz w:val="28"/>
          <w:szCs w:val="28"/>
          <w:lang w:bidi="ar-JO"/>
        </w:rPr>
        <w:t xml:space="preserve">, it is </w:t>
      </w:r>
      <w:r w:rsidR="003732DE" w:rsidRPr="000C7322">
        <w:rPr>
          <w:rFonts w:ascii="Simplified Arabic" w:hAnsi="Simplified Arabic" w:cs="Simplified Arabic"/>
          <w:sz w:val="28"/>
          <w:szCs w:val="28"/>
          <w:lang w:bidi="ar-JO"/>
        </w:rPr>
        <w:t xml:space="preserve">publishing through </w:t>
      </w:r>
      <w:r w:rsidR="00EF5EA8" w:rsidRPr="000C7322">
        <w:rPr>
          <w:rFonts w:ascii="Simplified Arabic" w:hAnsi="Simplified Arabic" w:cs="Simplified Arabic"/>
          <w:sz w:val="28"/>
          <w:szCs w:val="28"/>
          <w:lang w:bidi="ar-JO"/>
        </w:rPr>
        <w:t>theater</w:t>
      </w:r>
      <w:r w:rsidR="000937E5" w:rsidRPr="000C7322">
        <w:rPr>
          <w:rFonts w:ascii="Simplified Arabic" w:hAnsi="Simplified Arabic" w:cs="Simplified Arabic"/>
          <w:sz w:val="28"/>
          <w:szCs w:val="28"/>
          <w:lang w:bidi="ar-JO"/>
        </w:rPr>
        <w:t>:</w:t>
      </w:r>
    </w:p>
    <w:p w:rsidR="00B36D12" w:rsidRPr="000C7322" w:rsidRDefault="00B36D12" w:rsidP="000C7322">
      <w:pPr>
        <w:spacing w:line="360" w:lineRule="auto"/>
        <w:ind w:left="-45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Theatrical exhibition contract</w:t>
      </w:r>
      <w:r w:rsidR="00791ADD" w:rsidRPr="000C7322">
        <w:rPr>
          <w:rFonts w:ascii="Simplified Arabic" w:hAnsi="Simplified Arabic" w:cs="Simplified Arabic"/>
          <w:sz w:val="28"/>
          <w:szCs w:val="28"/>
          <w:lang w:bidi="ar-JO"/>
        </w:rPr>
        <w:t>:</w:t>
      </w:r>
      <w:r w:rsidR="00B544CF" w:rsidRPr="000C7322">
        <w:rPr>
          <w:rFonts w:ascii="Simplified Arabic" w:hAnsi="Simplified Arabic" w:cs="Simplified Arabic"/>
          <w:sz w:val="28"/>
          <w:szCs w:val="28"/>
          <w:lang w:bidi="ar-JO"/>
        </w:rPr>
        <w:t xml:space="preserve"> Through such contracts, </w:t>
      </w:r>
      <w:r w:rsidR="009A7C55" w:rsidRPr="000C7322">
        <w:rPr>
          <w:rFonts w:ascii="Simplified Arabic" w:hAnsi="Simplified Arabic" w:cs="Simplified Arabic"/>
          <w:sz w:val="28"/>
          <w:szCs w:val="28"/>
          <w:lang w:bidi="ar-JO"/>
        </w:rPr>
        <w:t>the play’</w:t>
      </w:r>
      <w:r w:rsidR="00D04B4E" w:rsidRPr="000C7322">
        <w:rPr>
          <w:rFonts w:ascii="Simplified Arabic" w:hAnsi="Simplified Arabic" w:cs="Simplified Arabic"/>
          <w:sz w:val="28"/>
          <w:szCs w:val="28"/>
          <w:lang w:bidi="ar-JO"/>
        </w:rPr>
        <w:t xml:space="preserve">s author, </w:t>
      </w:r>
      <w:r w:rsidR="00F611D5" w:rsidRPr="000C7322">
        <w:rPr>
          <w:rFonts w:ascii="Simplified Arabic" w:hAnsi="Simplified Arabic" w:cs="Simplified Arabic"/>
          <w:sz w:val="28"/>
          <w:szCs w:val="28"/>
          <w:lang w:bidi="ar-JO"/>
        </w:rPr>
        <w:t xml:space="preserve">movie’s director, </w:t>
      </w:r>
      <w:r w:rsidR="00C4603F" w:rsidRPr="000C7322">
        <w:rPr>
          <w:rFonts w:ascii="Simplified Arabic" w:hAnsi="Simplified Arabic" w:cs="Simplified Arabic"/>
          <w:sz w:val="28"/>
          <w:szCs w:val="28"/>
          <w:lang w:bidi="ar-JO"/>
        </w:rPr>
        <w:t xml:space="preserve">or the musical piece </w:t>
      </w:r>
      <w:r w:rsidR="000C7322" w:rsidRPr="000C7322">
        <w:rPr>
          <w:rFonts w:ascii="Simplified Arabic" w:hAnsi="Simplified Arabic" w:cs="Simplified Arabic"/>
          <w:sz w:val="28"/>
          <w:szCs w:val="28"/>
          <w:lang w:bidi="ar-JO"/>
        </w:rPr>
        <w:t>composer may</w:t>
      </w:r>
      <w:r w:rsidR="001A7E0F" w:rsidRPr="000C7322">
        <w:rPr>
          <w:rFonts w:ascii="Simplified Arabic" w:hAnsi="Simplified Arabic" w:cs="Simplified Arabic"/>
          <w:sz w:val="28"/>
          <w:szCs w:val="28"/>
          <w:lang w:bidi="ar-JO"/>
        </w:rPr>
        <w:t xml:space="preserve"> resort to perform these works in public</w:t>
      </w:r>
      <w:r w:rsidR="009056BF" w:rsidRPr="000C7322">
        <w:rPr>
          <w:rFonts w:ascii="Simplified Arabic" w:hAnsi="Simplified Arabic" w:cs="Simplified Arabic"/>
          <w:sz w:val="28"/>
          <w:szCs w:val="28"/>
          <w:lang w:bidi="ar-JO"/>
        </w:rPr>
        <w:t xml:space="preserve">. That can be done </w:t>
      </w:r>
      <w:r w:rsidR="009B5E4C" w:rsidRPr="000C7322">
        <w:rPr>
          <w:rFonts w:ascii="Simplified Arabic" w:hAnsi="Simplified Arabic" w:cs="Simplified Arabic"/>
          <w:sz w:val="28"/>
          <w:szCs w:val="28"/>
          <w:lang w:bidi="ar-JO"/>
        </w:rPr>
        <w:t xml:space="preserve">through presenting these works </w:t>
      </w:r>
      <w:r w:rsidR="002315B4" w:rsidRPr="000C7322">
        <w:rPr>
          <w:rFonts w:ascii="Simplified Arabic" w:hAnsi="Simplified Arabic" w:cs="Simplified Arabic"/>
          <w:sz w:val="28"/>
          <w:szCs w:val="28"/>
          <w:lang w:bidi="ar-JO"/>
        </w:rPr>
        <w:t xml:space="preserve">through </w:t>
      </w:r>
      <w:r w:rsidR="00137A8B" w:rsidRPr="000C7322">
        <w:rPr>
          <w:rFonts w:ascii="Simplified Arabic" w:hAnsi="Simplified Arabic" w:cs="Simplified Arabic"/>
          <w:sz w:val="28"/>
          <w:szCs w:val="28"/>
          <w:lang w:bidi="ar-JO"/>
        </w:rPr>
        <w:t xml:space="preserve">theater, </w:t>
      </w:r>
      <w:r w:rsidR="00360DB4" w:rsidRPr="000C7322">
        <w:rPr>
          <w:rFonts w:ascii="Simplified Arabic" w:hAnsi="Simplified Arabic" w:cs="Simplified Arabic"/>
          <w:sz w:val="28"/>
          <w:szCs w:val="28"/>
          <w:lang w:bidi="ar-JO"/>
        </w:rPr>
        <w:t xml:space="preserve">cinema, </w:t>
      </w:r>
      <w:r w:rsidR="00B53E5C" w:rsidRPr="000C7322">
        <w:rPr>
          <w:rFonts w:ascii="Simplified Arabic" w:hAnsi="Simplified Arabic" w:cs="Simplified Arabic"/>
          <w:sz w:val="28"/>
          <w:szCs w:val="28"/>
          <w:lang w:bidi="ar-JO"/>
        </w:rPr>
        <w:t>radio, or TV.</w:t>
      </w:r>
    </w:p>
    <w:p w:rsidR="008C425C" w:rsidRPr="000C7322" w:rsidRDefault="008C425C" w:rsidP="000C7322">
      <w:pPr>
        <w:spacing w:line="360" w:lineRule="auto"/>
        <w:ind w:left="-45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A contract will be concluded </w:t>
      </w:r>
      <w:r w:rsidR="004D271A" w:rsidRPr="000C7322">
        <w:rPr>
          <w:rFonts w:ascii="Simplified Arabic" w:hAnsi="Simplified Arabic" w:cs="Simplified Arabic"/>
          <w:sz w:val="28"/>
          <w:szCs w:val="28"/>
          <w:lang w:bidi="ar-JO"/>
        </w:rPr>
        <w:t xml:space="preserve">with the </w:t>
      </w:r>
      <w:r w:rsidR="00AC545F" w:rsidRPr="000C7322">
        <w:rPr>
          <w:rFonts w:ascii="Simplified Arabic" w:hAnsi="Simplified Arabic" w:cs="Simplified Arabic"/>
          <w:sz w:val="28"/>
          <w:szCs w:val="28"/>
          <w:lang w:bidi="ar-JO"/>
        </w:rPr>
        <w:t xml:space="preserve">owner of the </w:t>
      </w:r>
      <w:r w:rsidR="00092520" w:rsidRPr="000C7322">
        <w:rPr>
          <w:rFonts w:ascii="Simplified Arabic" w:hAnsi="Simplified Arabic" w:cs="Simplified Arabic"/>
          <w:sz w:val="28"/>
          <w:szCs w:val="28"/>
          <w:lang w:bidi="ar-JO"/>
        </w:rPr>
        <w:t xml:space="preserve">theater, </w:t>
      </w:r>
      <w:r w:rsidR="00E63694" w:rsidRPr="000C7322">
        <w:rPr>
          <w:rFonts w:ascii="Simplified Arabic" w:hAnsi="Simplified Arabic" w:cs="Simplified Arabic"/>
          <w:sz w:val="28"/>
          <w:szCs w:val="28"/>
          <w:lang w:bidi="ar-JO"/>
        </w:rPr>
        <w:t xml:space="preserve">radio, or TV channel to be </w:t>
      </w:r>
      <w:r w:rsidR="007B263A" w:rsidRPr="000C7322">
        <w:rPr>
          <w:rFonts w:ascii="Simplified Arabic" w:hAnsi="Simplified Arabic" w:cs="Simplified Arabic"/>
          <w:sz w:val="28"/>
          <w:szCs w:val="28"/>
          <w:lang w:bidi="ar-JO"/>
        </w:rPr>
        <w:t xml:space="preserve">transmitted to the </w:t>
      </w:r>
      <w:r w:rsidR="006F4829" w:rsidRPr="000C7322">
        <w:rPr>
          <w:rFonts w:ascii="Simplified Arabic" w:hAnsi="Simplified Arabic" w:cs="Simplified Arabic"/>
          <w:sz w:val="28"/>
          <w:szCs w:val="28"/>
          <w:lang w:bidi="ar-JO"/>
        </w:rPr>
        <w:t>audience</w:t>
      </w:r>
      <w:r w:rsidR="002B4830" w:rsidRPr="000C7322">
        <w:rPr>
          <w:rFonts w:ascii="Simplified Arabic" w:hAnsi="Simplified Arabic" w:cs="Simplified Arabic"/>
          <w:sz w:val="28"/>
          <w:szCs w:val="28"/>
          <w:lang w:bidi="ar-JO"/>
        </w:rPr>
        <w:t xml:space="preserve">. </w:t>
      </w:r>
      <w:r w:rsidR="000C7322" w:rsidRPr="000C7322">
        <w:rPr>
          <w:rFonts w:ascii="Simplified Arabic" w:hAnsi="Simplified Arabic" w:cs="Simplified Arabic"/>
          <w:sz w:val="28"/>
          <w:szCs w:val="28"/>
          <w:lang w:bidi="ar-JO"/>
        </w:rPr>
        <w:t>Thus, an</w:t>
      </w:r>
      <w:r w:rsidR="00B37D99" w:rsidRPr="000C7322">
        <w:rPr>
          <w:rFonts w:ascii="Simplified Arabic" w:hAnsi="Simplified Arabic" w:cs="Simplified Arabic"/>
          <w:sz w:val="28"/>
          <w:szCs w:val="28"/>
          <w:lang w:bidi="ar-JO"/>
        </w:rPr>
        <w:t xml:space="preserve"> agreement will be </w:t>
      </w:r>
      <w:r w:rsidR="000F0DA1" w:rsidRPr="000C7322">
        <w:rPr>
          <w:rFonts w:ascii="Simplified Arabic" w:hAnsi="Simplified Arabic" w:cs="Simplified Arabic"/>
          <w:sz w:val="28"/>
          <w:szCs w:val="28"/>
          <w:lang w:bidi="ar-JO"/>
        </w:rPr>
        <w:t xml:space="preserve">concluded between </w:t>
      </w:r>
      <w:r w:rsidR="00E327A1" w:rsidRPr="000C7322">
        <w:rPr>
          <w:rFonts w:ascii="Simplified Arabic" w:hAnsi="Simplified Arabic" w:cs="Simplified Arabic"/>
          <w:sz w:val="28"/>
          <w:szCs w:val="28"/>
          <w:lang w:bidi="ar-JO"/>
        </w:rPr>
        <w:t xml:space="preserve">the author and the </w:t>
      </w:r>
      <w:r w:rsidR="00314C6C" w:rsidRPr="000C7322">
        <w:rPr>
          <w:rFonts w:ascii="Simplified Arabic" w:hAnsi="Simplified Arabic" w:cs="Simplified Arabic"/>
          <w:sz w:val="28"/>
          <w:szCs w:val="28"/>
          <w:lang w:bidi="ar-JO"/>
        </w:rPr>
        <w:t>owner of the theater or any other place</w:t>
      </w:r>
      <w:r w:rsidR="00D333A2" w:rsidRPr="000C7322">
        <w:rPr>
          <w:rFonts w:ascii="Simplified Arabic" w:hAnsi="Simplified Arabic" w:cs="Simplified Arabic"/>
          <w:sz w:val="28"/>
          <w:szCs w:val="28"/>
          <w:lang w:bidi="ar-JO"/>
        </w:rPr>
        <w:t xml:space="preserve">, </w:t>
      </w:r>
      <w:r w:rsidR="00CE1B01" w:rsidRPr="000C7322">
        <w:rPr>
          <w:rFonts w:ascii="Simplified Arabic" w:hAnsi="Simplified Arabic" w:cs="Simplified Arabic"/>
          <w:sz w:val="28"/>
          <w:szCs w:val="28"/>
          <w:lang w:bidi="ar-JO"/>
        </w:rPr>
        <w:t xml:space="preserve">that the author will be responsible for </w:t>
      </w:r>
      <w:r w:rsidR="004B254B" w:rsidRPr="000C7322">
        <w:rPr>
          <w:rFonts w:ascii="Simplified Arabic" w:hAnsi="Simplified Arabic" w:cs="Simplified Arabic"/>
          <w:sz w:val="28"/>
          <w:szCs w:val="28"/>
          <w:lang w:bidi="ar-JO"/>
        </w:rPr>
        <w:t xml:space="preserve">all the expenses </w:t>
      </w:r>
      <w:r w:rsidR="00814FCE" w:rsidRPr="000C7322">
        <w:rPr>
          <w:rFonts w:ascii="Simplified Arabic" w:hAnsi="Simplified Arabic" w:cs="Simplified Arabic"/>
          <w:sz w:val="28"/>
          <w:szCs w:val="28"/>
          <w:lang w:bidi="ar-JO"/>
        </w:rPr>
        <w:t xml:space="preserve">in exchange for an </w:t>
      </w:r>
      <w:r w:rsidR="004F20AB" w:rsidRPr="000C7322">
        <w:rPr>
          <w:rFonts w:ascii="Simplified Arabic" w:hAnsi="Simplified Arabic" w:cs="Simplified Arabic"/>
          <w:sz w:val="28"/>
          <w:szCs w:val="28"/>
          <w:lang w:bidi="ar-JO"/>
        </w:rPr>
        <w:t>earning</w:t>
      </w:r>
      <w:r w:rsidR="00814FCE" w:rsidRPr="000C7322">
        <w:rPr>
          <w:rFonts w:ascii="Simplified Arabic" w:hAnsi="Simplified Arabic" w:cs="Simplified Arabic"/>
          <w:sz w:val="28"/>
          <w:szCs w:val="28"/>
          <w:lang w:bidi="ar-JO"/>
        </w:rPr>
        <w:t xml:space="preserve"> to the author and remuneration for the theater owner, and it might be a be a certain percentage.</w:t>
      </w:r>
    </w:p>
    <w:p w:rsidR="004F20AB" w:rsidRPr="000C7322" w:rsidRDefault="00011E34" w:rsidP="000C7322">
      <w:pPr>
        <w:spacing w:line="360" w:lineRule="auto"/>
        <w:ind w:left="-45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lastRenderedPageBreak/>
        <w:t xml:space="preserve">The </w:t>
      </w:r>
      <w:r w:rsidR="00B90E9C" w:rsidRPr="000C7322">
        <w:rPr>
          <w:rFonts w:ascii="Simplified Arabic" w:hAnsi="Simplified Arabic" w:cs="Simplified Arabic"/>
          <w:sz w:val="28"/>
          <w:szCs w:val="28"/>
          <w:lang w:bidi="ar-JO"/>
        </w:rPr>
        <w:t xml:space="preserve">author might </w:t>
      </w:r>
      <w:r w:rsidR="000C7322" w:rsidRPr="000C7322">
        <w:rPr>
          <w:rFonts w:ascii="Simplified Arabic" w:hAnsi="Simplified Arabic" w:cs="Simplified Arabic"/>
          <w:sz w:val="28"/>
          <w:szCs w:val="28"/>
          <w:lang w:bidi="ar-JO"/>
        </w:rPr>
        <w:t>offer his</w:t>
      </w:r>
      <w:r w:rsidR="00DD53C4" w:rsidRPr="000C7322">
        <w:rPr>
          <w:rFonts w:ascii="Simplified Arabic" w:hAnsi="Simplified Arabic" w:cs="Simplified Arabic"/>
          <w:sz w:val="28"/>
          <w:szCs w:val="28"/>
          <w:lang w:bidi="ar-JO"/>
        </w:rPr>
        <w:t xml:space="preserve"> </w:t>
      </w:r>
      <w:r w:rsidR="00AC48FE" w:rsidRPr="000C7322">
        <w:rPr>
          <w:rFonts w:ascii="Simplified Arabic" w:hAnsi="Simplified Arabic" w:cs="Simplified Arabic"/>
          <w:sz w:val="28"/>
          <w:szCs w:val="28"/>
          <w:lang w:bidi="ar-JO"/>
        </w:rPr>
        <w:t xml:space="preserve">theatrical, musical, or singing band to </w:t>
      </w:r>
      <w:r w:rsidR="009511D5" w:rsidRPr="000C7322">
        <w:rPr>
          <w:rFonts w:ascii="Simplified Arabic" w:hAnsi="Simplified Arabic" w:cs="Simplified Arabic"/>
          <w:sz w:val="28"/>
          <w:szCs w:val="28"/>
          <w:lang w:bidi="ar-JO"/>
        </w:rPr>
        <w:t xml:space="preserve">the owner of the theater, </w:t>
      </w:r>
      <w:r w:rsidR="00784A2A" w:rsidRPr="000C7322">
        <w:rPr>
          <w:rFonts w:ascii="Simplified Arabic" w:hAnsi="Simplified Arabic" w:cs="Simplified Arabic"/>
          <w:sz w:val="28"/>
          <w:szCs w:val="28"/>
          <w:lang w:bidi="ar-JO"/>
        </w:rPr>
        <w:t>cinema, radio, or TV channel</w:t>
      </w:r>
      <w:r w:rsidR="005C2F06" w:rsidRPr="000C7322">
        <w:rPr>
          <w:rFonts w:ascii="Simplified Arabic" w:hAnsi="Simplified Arabic" w:cs="Simplified Arabic"/>
          <w:sz w:val="28"/>
          <w:szCs w:val="28"/>
          <w:lang w:bidi="ar-JO"/>
        </w:rPr>
        <w:t xml:space="preserve"> for public performance</w:t>
      </w:r>
      <w:r w:rsidR="00580E11" w:rsidRPr="000C7322">
        <w:rPr>
          <w:rFonts w:ascii="Simplified Arabic" w:hAnsi="Simplified Arabic" w:cs="Simplified Arabic"/>
          <w:sz w:val="28"/>
          <w:szCs w:val="28"/>
          <w:lang w:bidi="ar-JO"/>
        </w:rPr>
        <w:t xml:space="preserve">. The author will get paid a </w:t>
      </w:r>
      <w:r w:rsidR="00197F5B" w:rsidRPr="000C7322">
        <w:rPr>
          <w:rFonts w:ascii="Simplified Arabic" w:hAnsi="Simplified Arabic" w:cs="Simplified Arabic"/>
          <w:sz w:val="28"/>
          <w:szCs w:val="28"/>
          <w:lang w:bidi="ar-JO"/>
        </w:rPr>
        <w:t>certain lump sum</w:t>
      </w:r>
      <w:r w:rsidR="00674464" w:rsidRPr="000C7322">
        <w:rPr>
          <w:rFonts w:ascii="Simplified Arabic" w:hAnsi="Simplified Arabic" w:cs="Simplified Arabic"/>
          <w:sz w:val="28"/>
          <w:szCs w:val="28"/>
          <w:lang w:bidi="ar-JO"/>
        </w:rPr>
        <w:t xml:space="preserve"> or a certain percentage from </w:t>
      </w:r>
      <w:r w:rsidR="00B24F53" w:rsidRPr="000C7322">
        <w:rPr>
          <w:rFonts w:ascii="Simplified Arabic" w:hAnsi="Simplified Arabic" w:cs="Simplified Arabic"/>
          <w:sz w:val="28"/>
          <w:szCs w:val="28"/>
          <w:lang w:bidi="ar-JO"/>
        </w:rPr>
        <w:t xml:space="preserve">the </w:t>
      </w:r>
      <w:r w:rsidR="009E4069" w:rsidRPr="000C7322">
        <w:rPr>
          <w:rFonts w:ascii="Simplified Arabic" w:hAnsi="Simplified Arabic" w:cs="Simplified Arabic"/>
          <w:sz w:val="28"/>
          <w:szCs w:val="28"/>
          <w:lang w:bidi="ar-JO"/>
        </w:rPr>
        <w:t>earnings.</w:t>
      </w:r>
    </w:p>
    <w:p w:rsidR="008F224C" w:rsidRPr="000C7322" w:rsidRDefault="005C2F06" w:rsidP="000C7322">
      <w:pPr>
        <w:spacing w:line="360" w:lineRule="auto"/>
        <w:ind w:left="-45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Due to</w:t>
      </w:r>
      <w:r w:rsidR="008F224C" w:rsidRPr="000C7322">
        <w:rPr>
          <w:rFonts w:ascii="Simplified Arabic" w:hAnsi="Simplified Arabic" w:cs="Simplified Arabic"/>
          <w:sz w:val="28"/>
          <w:szCs w:val="28"/>
          <w:lang w:bidi="ar-JO"/>
        </w:rPr>
        <w:t xml:space="preserve"> having these forms of publishing contracts, </w:t>
      </w:r>
      <w:r w:rsidR="00842CBA" w:rsidRPr="000C7322">
        <w:rPr>
          <w:rFonts w:ascii="Simplified Arabic" w:hAnsi="Simplified Arabic" w:cs="Simplified Arabic"/>
          <w:sz w:val="28"/>
          <w:szCs w:val="28"/>
          <w:lang w:bidi="ar-JO"/>
        </w:rPr>
        <w:t xml:space="preserve">this subject has gained significance. That is because this contract raises many problematic issues between the author and the publisher, concerning the contract’s nature, </w:t>
      </w:r>
      <w:r w:rsidR="00775A14" w:rsidRPr="000C7322">
        <w:rPr>
          <w:rFonts w:ascii="Simplified Arabic" w:hAnsi="Simplified Arabic" w:cs="Simplified Arabic"/>
          <w:sz w:val="28"/>
          <w:szCs w:val="28"/>
          <w:lang w:bidi="ar-JO"/>
        </w:rPr>
        <w:t xml:space="preserve">the obligations of the author and the publisher, the termination of the contract, </w:t>
      </w:r>
      <w:r w:rsidR="0027778B" w:rsidRPr="000C7322">
        <w:rPr>
          <w:rFonts w:ascii="Simplified Arabic" w:hAnsi="Simplified Arabic" w:cs="Simplified Arabic"/>
          <w:sz w:val="28"/>
          <w:szCs w:val="28"/>
          <w:lang w:bidi="ar-JO"/>
        </w:rPr>
        <w:t>and the violation of it.</w:t>
      </w:r>
    </w:p>
    <w:p w:rsidR="00940237" w:rsidRPr="000C7322" w:rsidRDefault="0027778B" w:rsidP="000C7322">
      <w:pPr>
        <w:spacing w:line="360" w:lineRule="auto"/>
        <w:ind w:left="-45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In addition, </w:t>
      </w:r>
      <w:r w:rsidR="00563349" w:rsidRPr="000C7322">
        <w:rPr>
          <w:rFonts w:ascii="Simplified Arabic" w:hAnsi="Simplified Arabic" w:cs="Simplified Arabic"/>
          <w:sz w:val="28"/>
          <w:szCs w:val="28"/>
          <w:lang w:bidi="ar-JO"/>
        </w:rPr>
        <w:t xml:space="preserve">all the laws that protect the author’s </w:t>
      </w:r>
      <w:r w:rsidR="00A610E5" w:rsidRPr="000C7322">
        <w:rPr>
          <w:rFonts w:ascii="Simplified Arabic" w:hAnsi="Simplified Arabic" w:cs="Simplified Arabic"/>
          <w:sz w:val="28"/>
          <w:szCs w:val="28"/>
          <w:lang w:bidi="ar-JO"/>
        </w:rPr>
        <w:t>right</w:t>
      </w:r>
      <w:r w:rsidR="00C137E7" w:rsidRPr="000C7322">
        <w:rPr>
          <w:rFonts w:ascii="Simplified Arabic" w:hAnsi="Simplified Arabic" w:cs="Simplified Arabic"/>
          <w:sz w:val="28"/>
          <w:szCs w:val="28"/>
          <w:lang w:bidi="ar-JO"/>
        </w:rPr>
        <w:t xml:space="preserve"> did not set </w:t>
      </w:r>
      <w:r w:rsidR="00EB3134" w:rsidRPr="000C7322">
        <w:rPr>
          <w:rFonts w:ascii="Simplified Arabic" w:hAnsi="Simplified Arabic" w:cs="Simplified Arabic"/>
          <w:sz w:val="28"/>
          <w:szCs w:val="28"/>
          <w:lang w:bidi="ar-JO"/>
        </w:rPr>
        <w:t xml:space="preserve">rules for </w:t>
      </w:r>
      <w:r w:rsidR="004A274A" w:rsidRPr="000C7322">
        <w:rPr>
          <w:rFonts w:ascii="Simplified Arabic" w:hAnsi="Simplified Arabic" w:cs="Simplified Arabic"/>
          <w:sz w:val="28"/>
          <w:szCs w:val="28"/>
          <w:lang w:bidi="ar-JO"/>
        </w:rPr>
        <w:t xml:space="preserve">concluding </w:t>
      </w:r>
      <w:r w:rsidR="001C2C21" w:rsidRPr="000C7322">
        <w:rPr>
          <w:rFonts w:ascii="Simplified Arabic" w:hAnsi="Simplified Arabic" w:cs="Simplified Arabic"/>
          <w:sz w:val="28"/>
          <w:szCs w:val="28"/>
          <w:lang w:bidi="ar-JO"/>
        </w:rPr>
        <w:t xml:space="preserve">this contact. </w:t>
      </w:r>
      <w:r w:rsidR="004A274A" w:rsidRPr="000C7322">
        <w:rPr>
          <w:rFonts w:ascii="Simplified Arabic" w:hAnsi="Simplified Arabic" w:cs="Simplified Arabic"/>
          <w:sz w:val="28"/>
          <w:szCs w:val="28"/>
          <w:lang w:bidi="ar-JO"/>
        </w:rPr>
        <w:t xml:space="preserve">As we can see, </w:t>
      </w:r>
      <w:r w:rsidR="006E4CCE" w:rsidRPr="000C7322">
        <w:rPr>
          <w:rFonts w:ascii="Simplified Arabic" w:hAnsi="Simplified Arabic" w:cs="Simplified Arabic"/>
          <w:sz w:val="28"/>
          <w:szCs w:val="28"/>
          <w:lang w:bidi="ar-JO"/>
        </w:rPr>
        <w:t xml:space="preserve">many of these contracts opened a room for dispute </w:t>
      </w:r>
      <w:r w:rsidR="00E37388" w:rsidRPr="000C7322">
        <w:rPr>
          <w:rFonts w:ascii="Simplified Arabic" w:hAnsi="Simplified Arabic" w:cs="Simplified Arabic"/>
          <w:sz w:val="28"/>
          <w:szCs w:val="28"/>
          <w:lang w:bidi="ar-JO"/>
        </w:rPr>
        <w:t xml:space="preserve">and disagreement </w:t>
      </w:r>
      <w:r w:rsidR="00717990" w:rsidRPr="000C7322">
        <w:rPr>
          <w:rFonts w:ascii="Simplified Arabic" w:hAnsi="Simplified Arabic" w:cs="Simplified Arabic"/>
          <w:sz w:val="28"/>
          <w:szCs w:val="28"/>
          <w:lang w:bidi="ar-JO"/>
        </w:rPr>
        <w:t xml:space="preserve">between </w:t>
      </w:r>
      <w:r w:rsidR="00D27B84" w:rsidRPr="000C7322">
        <w:rPr>
          <w:rFonts w:ascii="Simplified Arabic" w:hAnsi="Simplified Arabic" w:cs="Simplified Arabic"/>
          <w:sz w:val="28"/>
          <w:szCs w:val="28"/>
          <w:lang w:bidi="ar-JO"/>
        </w:rPr>
        <w:t xml:space="preserve">the author and the publishers. </w:t>
      </w:r>
      <w:r w:rsidR="009E7CB7" w:rsidRPr="000C7322">
        <w:rPr>
          <w:rFonts w:ascii="Simplified Arabic" w:hAnsi="Simplified Arabic" w:cs="Simplified Arabic"/>
          <w:sz w:val="28"/>
          <w:szCs w:val="28"/>
          <w:lang w:bidi="ar-JO"/>
        </w:rPr>
        <w:t xml:space="preserve">Thus, </w:t>
      </w:r>
      <w:r w:rsidR="00E37388" w:rsidRPr="000C7322">
        <w:rPr>
          <w:rFonts w:ascii="Simplified Arabic" w:hAnsi="Simplified Arabic" w:cs="Simplified Arabic"/>
          <w:sz w:val="28"/>
          <w:szCs w:val="28"/>
          <w:lang w:bidi="ar-JO"/>
        </w:rPr>
        <w:t xml:space="preserve">it is necessary to </w:t>
      </w:r>
      <w:r w:rsidR="00A8664F" w:rsidRPr="000C7322">
        <w:rPr>
          <w:rFonts w:ascii="Simplified Arabic" w:hAnsi="Simplified Arabic" w:cs="Simplified Arabic"/>
          <w:sz w:val="28"/>
          <w:szCs w:val="28"/>
          <w:lang w:bidi="ar-JO"/>
        </w:rPr>
        <w:t xml:space="preserve">set </w:t>
      </w:r>
      <w:r w:rsidR="004A318E" w:rsidRPr="000C7322">
        <w:rPr>
          <w:rFonts w:ascii="Simplified Arabic" w:hAnsi="Simplified Arabic" w:cs="Simplified Arabic"/>
          <w:sz w:val="28"/>
          <w:szCs w:val="28"/>
          <w:lang w:bidi="ar-JO"/>
        </w:rPr>
        <w:t xml:space="preserve">rules and provisions for this contract due the spread and increase </w:t>
      </w:r>
      <w:r w:rsidR="00FC3AEE" w:rsidRPr="000C7322">
        <w:rPr>
          <w:rFonts w:ascii="Simplified Arabic" w:hAnsi="Simplified Arabic" w:cs="Simplified Arabic"/>
          <w:sz w:val="28"/>
          <w:szCs w:val="28"/>
          <w:lang w:bidi="ar-JO"/>
        </w:rPr>
        <w:t xml:space="preserve">in such contracts, especially </w:t>
      </w:r>
      <w:r w:rsidR="00A5094D" w:rsidRPr="000C7322">
        <w:rPr>
          <w:rFonts w:ascii="Simplified Arabic" w:hAnsi="Simplified Arabic" w:cs="Simplified Arabic"/>
          <w:sz w:val="28"/>
          <w:szCs w:val="28"/>
          <w:lang w:bidi="ar-JO"/>
        </w:rPr>
        <w:t xml:space="preserve">the electronic </w:t>
      </w:r>
      <w:r w:rsidR="00940237" w:rsidRPr="000C7322">
        <w:rPr>
          <w:rFonts w:ascii="Simplified Arabic" w:hAnsi="Simplified Arabic" w:cs="Simplified Arabic"/>
          <w:sz w:val="28"/>
          <w:szCs w:val="28"/>
          <w:lang w:bidi="ar-JO"/>
        </w:rPr>
        <w:t xml:space="preserve">publishing contracts. </w:t>
      </w:r>
    </w:p>
    <w:p w:rsidR="0027778B" w:rsidRPr="000C7322" w:rsidRDefault="002664DA" w:rsidP="000C7322">
      <w:pPr>
        <w:spacing w:line="360" w:lineRule="auto"/>
        <w:ind w:left="-45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This contract</w:t>
      </w:r>
      <w:r w:rsidR="00607951" w:rsidRPr="000C7322">
        <w:rPr>
          <w:rFonts w:ascii="Simplified Arabic" w:hAnsi="Simplified Arabic" w:cs="Simplified Arabic"/>
          <w:sz w:val="28"/>
          <w:szCs w:val="28"/>
          <w:lang w:bidi="ar-JO"/>
        </w:rPr>
        <w:t xml:space="preserve"> raises other p</w:t>
      </w:r>
      <w:r w:rsidRPr="000C7322">
        <w:rPr>
          <w:rFonts w:ascii="Simplified Arabic" w:hAnsi="Simplified Arabic" w:cs="Simplified Arabic"/>
          <w:sz w:val="28"/>
          <w:szCs w:val="28"/>
          <w:lang w:bidi="ar-JO"/>
        </w:rPr>
        <w:t>roblem</w:t>
      </w:r>
      <w:r w:rsidR="00607951" w:rsidRPr="000C7322">
        <w:rPr>
          <w:rFonts w:ascii="Simplified Arabic" w:hAnsi="Simplified Arabic" w:cs="Simplified Arabic"/>
          <w:sz w:val="28"/>
          <w:szCs w:val="28"/>
          <w:lang w:bidi="ar-JO"/>
        </w:rPr>
        <w:t>atic issues</w:t>
      </w:r>
      <w:r w:rsidRPr="000C7322">
        <w:rPr>
          <w:rFonts w:ascii="Simplified Arabic" w:hAnsi="Simplified Arabic" w:cs="Simplified Arabic"/>
          <w:sz w:val="28"/>
          <w:szCs w:val="28"/>
          <w:lang w:bidi="ar-JO"/>
        </w:rPr>
        <w:t xml:space="preserve">, which </w:t>
      </w:r>
      <w:r w:rsidR="00607951" w:rsidRPr="000C7322">
        <w:rPr>
          <w:rFonts w:ascii="Simplified Arabic" w:hAnsi="Simplified Arabic" w:cs="Simplified Arabic"/>
          <w:sz w:val="28"/>
          <w:szCs w:val="28"/>
          <w:lang w:bidi="ar-JO"/>
        </w:rPr>
        <w:t>are</w:t>
      </w:r>
      <w:r w:rsidR="00D4083E" w:rsidRPr="000C7322">
        <w:rPr>
          <w:rFonts w:ascii="Simplified Arabic" w:hAnsi="Simplified Arabic" w:cs="Simplified Arabic"/>
          <w:sz w:val="28"/>
          <w:szCs w:val="28"/>
          <w:lang w:bidi="ar-JO"/>
        </w:rPr>
        <w:t xml:space="preserve"> the rules that has been assigned by the </w:t>
      </w:r>
      <w:r w:rsidR="006E5ED1" w:rsidRPr="000C7322">
        <w:rPr>
          <w:rFonts w:ascii="Simplified Arabic" w:hAnsi="Simplified Arabic" w:cs="Simplified Arabic"/>
          <w:sz w:val="28"/>
          <w:szCs w:val="28"/>
          <w:lang w:bidi="ar-JO"/>
        </w:rPr>
        <w:t xml:space="preserve">author to the publisher, the </w:t>
      </w:r>
      <w:r w:rsidR="000C7322" w:rsidRPr="000C7322">
        <w:rPr>
          <w:rFonts w:ascii="Simplified Arabic" w:hAnsi="Simplified Arabic" w:cs="Simplified Arabic"/>
          <w:sz w:val="28"/>
          <w:szCs w:val="28"/>
          <w:lang w:bidi="ar-JO"/>
        </w:rPr>
        <w:t>regional limits</w:t>
      </w:r>
      <w:r w:rsidR="00150BA4" w:rsidRPr="000C7322">
        <w:rPr>
          <w:rFonts w:ascii="Simplified Arabic" w:hAnsi="Simplified Arabic" w:cs="Simplified Arabic"/>
          <w:sz w:val="28"/>
          <w:szCs w:val="28"/>
          <w:lang w:bidi="ar-JO"/>
        </w:rPr>
        <w:t xml:space="preserve"> for this </w:t>
      </w:r>
      <w:r w:rsidR="00E35228" w:rsidRPr="000C7322">
        <w:rPr>
          <w:rFonts w:ascii="Simplified Arabic" w:hAnsi="Simplified Arabic" w:cs="Simplified Arabic"/>
          <w:sz w:val="28"/>
          <w:szCs w:val="28"/>
          <w:lang w:bidi="ar-JO"/>
        </w:rPr>
        <w:t xml:space="preserve">assignation, </w:t>
      </w:r>
      <w:r w:rsidR="00607951" w:rsidRPr="000C7322">
        <w:rPr>
          <w:rFonts w:ascii="Simplified Arabic" w:hAnsi="Simplified Arabic" w:cs="Simplified Arabic"/>
          <w:sz w:val="28"/>
          <w:szCs w:val="28"/>
          <w:lang w:bidi="ar-JO"/>
        </w:rPr>
        <w:t>and the contract’s duration. These problematic issues</w:t>
      </w:r>
      <w:r w:rsidR="00D60184" w:rsidRPr="000C7322">
        <w:rPr>
          <w:rFonts w:ascii="Simplified Arabic" w:hAnsi="Simplified Arabic" w:cs="Simplified Arabic"/>
          <w:sz w:val="28"/>
          <w:szCs w:val="28"/>
          <w:lang w:bidi="ar-JO"/>
        </w:rPr>
        <w:t xml:space="preserve"> can also include </w:t>
      </w:r>
      <w:r w:rsidR="004D612D" w:rsidRPr="000C7322">
        <w:rPr>
          <w:rFonts w:ascii="Simplified Arabic" w:hAnsi="Simplified Arabic" w:cs="Simplified Arabic"/>
          <w:sz w:val="28"/>
          <w:szCs w:val="28"/>
          <w:lang w:bidi="ar-JO"/>
        </w:rPr>
        <w:t xml:space="preserve">the case in which the publisher </w:t>
      </w:r>
      <w:r w:rsidR="00DA0729" w:rsidRPr="000C7322">
        <w:rPr>
          <w:rFonts w:ascii="Simplified Arabic" w:hAnsi="Simplified Arabic" w:cs="Simplified Arabic"/>
          <w:sz w:val="28"/>
          <w:szCs w:val="28"/>
          <w:lang w:bidi="ar-JO"/>
        </w:rPr>
        <w:t>doesn’t print</w:t>
      </w:r>
      <w:r w:rsidR="009C121D" w:rsidRPr="000C7322">
        <w:rPr>
          <w:rFonts w:ascii="Simplified Arabic" w:hAnsi="Simplified Arabic" w:cs="Simplified Arabic"/>
          <w:sz w:val="28"/>
          <w:szCs w:val="28"/>
          <w:lang w:bidi="ar-JO"/>
        </w:rPr>
        <w:t xml:space="preserve">, publish, distribute, </w:t>
      </w:r>
      <w:r w:rsidR="005659E1" w:rsidRPr="000C7322">
        <w:rPr>
          <w:rFonts w:ascii="Simplified Arabic" w:hAnsi="Simplified Arabic" w:cs="Simplified Arabic"/>
          <w:sz w:val="28"/>
          <w:szCs w:val="28"/>
          <w:lang w:bidi="ar-JO"/>
        </w:rPr>
        <w:t xml:space="preserve">and offer for sale, </w:t>
      </w:r>
      <w:r w:rsidR="00EB4F90" w:rsidRPr="000C7322">
        <w:rPr>
          <w:rFonts w:ascii="Simplified Arabic" w:hAnsi="Simplified Arabic" w:cs="Simplified Arabic"/>
          <w:sz w:val="28"/>
          <w:szCs w:val="28"/>
          <w:lang w:bidi="ar-JO"/>
        </w:rPr>
        <w:t xml:space="preserve">and </w:t>
      </w:r>
      <w:r w:rsidR="00791590" w:rsidRPr="000C7322">
        <w:rPr>
          <w:rFonts w:ascii="Simplified Arabic" w:hAnsi="Simplified Arabic" w:cs="Simplified Arabic"/>
          <w:sz w:val="28"/>
          <w:szCs w:val="28"/>
          <w:lang w:bidi="ar-JO"/>
        </w:rPr>
        <w:t>setting the remuneration.</w:t>
      </w:r>
    </w:p>
    <w:p w:rsidR="00085698" w:rsidRPr="000C7322" w:rsidRDefault="00085698" w:rsidP="000C7322">
      <w:pPr>
        <w:spacing w:line="360" w:lineRule="auto"/>
        <w:ind w:left="-45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lastRenderedPageBreak/>
        <w:t>These problematic issues may include futu</w:t>
      </w:r>
      <w:r w:rsidR="00AB20E8" w:rsidRPr="000C7322">
        <w:rPr>
          <w:rFonts w:ascii="Simplified Arabic" w:hAnsi="Simplified Arabic" w:cs="Simplified Arabic"/>
          <w:sz w:val="28"/>
          <w:szCs w:val="28"/>
          <w:lang w:bidi="ar-JO"/>
        </w:rPr>
        <w:t>re rights and their effect on the contract</w:t>
      </w:r>
      <w:r w:rsidR="001A5F68" w:rsidRPr="000C7322">
        <w:rPr>
          <w:rFonts w:ascii="Simplified Arabic" w:hAnsi="Simplified Arabic" w:cs="Simplified Arabic"/>
          <w:sz w:val="28"/>
          <w:szCs w:val="28"/>
          <w:lang w:bidi="ar-JO"/>
        </w:rPr>
        <w:t xml:space="preserve">, the publisher’s right in </w:t>
      </w:r>
      <w:r w:rsidR="00496E7D" w:rsidRPr="000C7322">
        <w:rPr>
          <w:rFonts w:ascii="Simplified Arabic" w:hAnsi="Simplified Arabic" w:cs="Simplified Arabic"/>
          <w:sz w:val="28"/>
          <w:szCs w:val="28"/>
          <w:lang w:bidi="ar-JO"/>
        </w:rPr>
        <w:t xml:space="preserve">modifying the work, </w:t>
      </w:r>
      <w:r w:rsidR="00256E79" w:rsidRPr="000C7322">
        <w:rPr>
          <w:rFonts w:ascii="Simplified Arabic" w:hAnsi="Simplified Arabic" w:cs="Simplified Arabic"/>
          <w:sz w:val="28"/>
          <w:szCs w:val="28"/>
          <w:lang w:bidi="ar-JO"/>
        </w:rPr>
        <w:t>the penalty for violating the contract,</w:t>
      </w:r>
      <w:r w:rsidR="00B2709B" w:rsidRPr="000C7322">
        <w:rPr>
          <w:rFonts w:ascii="Simplified Arabic" w:hAnsi="Simplified Arabic" w:cs="Simplified Arabic"/>
          <w:sz w:val="28"/>
          <w:szCs w:val="28"/>
          <w:lang w:bidi="ar-JO"/>
        </w:rPr>
        <w:t xml:space="preserve"> indemnity, and the </w:t>
      </w:r>
      <w:r w:rsidR="00AB16BD" w:rsidRPr="000C7322">
        <w:rPr>
          <w:rFonts w:ascii="Simplified Arabic" w:hAnsi="Simplified Arabic" w:cs="Simplified Arabic"/>
          <w:sz w:val="28"/>
          <w:szCs w:val="28"/>
          <w:lang w:bidi="ar-JO"/>
        </w:rPr>
        <w:t xml:space="preserve">way the author </w:t>
      </w:r>
      <w:r w:rsidR="007D0355" w:rsidRPr="000C7322">
        <w:rPr>
          <w:rFonts w:ascii="Simplified Arabic" w:hAnsi="Simplified Arabic" w:cs="Simplified Arabic"/>
          <w:sz w:val="28"/>
          <w:szCs w:val="28"/>
          <w:lang w:bidi="ar-JO"/>
        </w:rPr>
        <w:t xml:space="preserve">publish his name on the work </w:t>
      </w:r>
      <w:r w:rsidR="008A12AE" w:rsidRPr="000C7322">
        <w:rPr>
          <w:rFonts w:ascii="Simplified Arabic" w:hAnsi="Simplified Arabic" w:cs="Simplified Arabic"/>
          <w:sz w:val="28"/>
          <w:szCs w:val="28"/>
          <w:lang w:bidi="ar-JO"/>
        </w:rPr>
        <w:t>whether it was</w:t>
      </w:r>
      <w:r w:rsidR="00AC2920" w:rsidRPr="000C7322">
        <w:rPr>
          <w:rFonts w:ascii="Simplified Arabic" w:hAnsi="Simplified Arabic" w:cs="Simplified Arabic"/>
          <w:sz w:val="28"/>
          <w:szCs w:val="28"/>
          <w:lang w:bidi="ar-JO"/>
        </w:rPr>
        <w:t xml:space="preserve"> a</w:t>
      </w:r>
      <w:r w:rsidR="008A12AE" w:rsidRPr="000C7322">
        <w:rPr>
          <w:rFonts w:ascii="Simplified Arabic" w:hAnsi="Simplified Arabic" w:cs="Simplified Arabic"/>
          <w:sz w:val="28"/>
          <w:szCs w:val="28"/>
          <w:lang w:bidi="ar-JO"/>
        </w:rPr>
        <w:t xml:space="preserve"> pseudonym</w:t>
      </w:r>
      <w:r w:rsidR="00AC2920" w:rsidRPr="000C7322">
        <w:rPr>
          <w:rFonts w:ascii="Simplified Arabic" w:hAnsi="Simplified Arabic" w:cs="Simplified Arabic"/>
          <w:sz w:val="28"/>
          <w:szCs w:val="28"/>
          <w:lang w:bidi="ar-JO"/>
        </w:rPr>
        <w:t xml:space="preserve"> or wasn’t mentioned.</w:t>
      </w:r>
    </w:p>
    <w:p w:rsidR="00C553A9" w:rsidRPr="000C7322" w:rsidRDefault="005B43E1" w:rsidP="000C7322">
      <w:pPr>
        <w:spacing w:line="360" w:lineRule="auto"/>
        <w:ind w:left="-450" w:right="-270"/>
        <w:jc w:val="both"/>
        <w:rPr>
          <w:rFonts w:ascii="Simplified Arabic" w:hAnsi="Simplified Arabic" w:cs="Simplified Arabic"/>
          <w:sz w:val="28"/>
          <w:szCs w:val="28"/>
        </w:rPr>
      </w:pPr>
      <w:r w:rsidRPr="000C7322">
        <w:rPr>
          <w:rFonts w:ascii="Simplified Arabic" w:hAnsi="Simplified Arabic" w:cs="Simplified Arabic"/>
          <w:sz w:val="28"/>
          <w:szCs w:val="28"/>
          <w:lang w:bidi="ar-JO"/>
        </w:rPr>
        <w:t xml:space="preserve">These problematic issues are still </w:t>
      </w:r>
      <w:r w:rsidR="001D69ED" w:rsidRPr="000C7322">
        <w:rPr>
          <w:rFonts w:ascii="Simplified Arabic" w:hAnsi="Simplified Arabic" w:cs="Simplified Arabic"/>
          <w:sz w:val="28"/>
          <w:szCs w:val="28"/>
          <w:lang w:bidi="ar-JO"/>
        </w:rPr>
        <w:t xml:space="preserve">considered </w:t>
      </w:r>
      <w:r w:rsidR="00C5073C" w:rsidRPr="000C7322">
        <w:rPr>
          <w:rFonts w:ascii="Simplified Arabic" w:hAnsi="Simplified Arabic" w:cs="Simplified Arabic"/>
          <w:sz w:val="28"/>
          <w:szCs w:val="28"/>
          <w:lang w:bidi="ar-JO"/>
        </w:rPr>
        <w:t xml:space="preserve">controversial. In addition, many of these problematic issues </w:t>
      </w:r>
      <w:r w:rsidR="00E71ADE" w:rsidRPr="000C7322">
        <w:rPr>
          <w:rFonts w:ascii="Simplified Arabic" w:hAnsi="Simplified Arabic" w:cs="Simplified Arabic"/>
          <w:sz w:val="28"/>
          <w:szCs w:val="28"/>
          <w:lang w:bidi="ar-JO"/>
        </w:rPr>
        <w:t xml:space="preserve">the Jordanian legislator did not tackle </w:t>
      </w:r>
      <w:r w:rsidR="00C553A9" w:rsidRPr="000C7322">
        <w:rPr>
          <w:rFonts w:ascii="Simplified Arabic" w:hAnsi="Simplified Arabic" w:cs="Simplified Arabic"/>
          <w:sz w:val="28"/>
          <w:szCs w:val="28"/>
          <w:lang w:bidi="ar-JO"/>
        </w:rPr>
        <w:t>in the Jordan</w:t>
      </w:r>
      <w:r w:rsidR="00C553A9" w:rsidRPr="000C7322">
        <w:rPr>
          <w:rFonts w:ascii="Simplified Arabic" w:hAnsi="Simplified Arabic" w:cs="Simplified Arabic"/>
          <w:sz w:val="28"/>
          <w:szCs w:val="28"/>
        </w:rPr>
        <w:t>ian law of the author’s right protection.</w:t>
      </w:r>
    </w:p>
    <w:p w:rsidR="00892271" w:rsidRPr="000C7322" w:rsidRDefault="00895C6B" w:rsidP="000C7322">
      <w:pPr>
        <w:spacing w:line="360" w:lineRule="auto"/>
        <w:ind w:left="-45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In addition, associations have an important role in </w:t>
      </w:r>
      <w:r w:rsidR="00BE2750" w:rsidRPr="000C7322">
        <w:rPr>
          <w:rFonts w:ascii="Simplified Arabic" w:hAnsi="Simplified Arabic" w:cs="Simplified Arabic"/>
          <w:sz w:val="28"/>
          <w:szCs w:val="28"/>
          <w:lang w:bidi="ar-JO"/>
        </w:rPr>
        <w:t xml:space="preserve">protecting </w:t>
      </w:r>
      <w:r w:rsidR="00872DFC" w:rsidRPr="000C7322">
        <w:rPr>
          <w:rFonts w:ascii="Simplified Arabic" w:hAnsi="Simplified Arabic" w:cs="Simplified Arabic"/>
          <w:sz w:val="28"/>
          <w:szCs w:val="28"/>
          <w:lang w:bidi="ar-JO"/>
        </w:rPr>
        <w:t xml:space="preserve">the </w:t>
      </w:r>
      <w:r w:rsidR="00F61A71" w:rsidRPr="000C7322">
        <w:rPr>
          <w:rFonts w:ascii="Simplified Arabic" w:hAnsi="Simplified Arabic" w:cs="Simplified Arabic"/>
          <w:sz w:val="28"/>
          <w:szCs w:val="28"/>
          <w:lang w:bidi="ar-JO"/>
        </w:rPr>
        <w:t xml:space="preserve">authors’ rights and </w:t>
      </w:r>
      <w:r w:rsidR="00045327" w:rsidRPr="000C7322">
        <w:rPr>
          <w:rFonts w:ascii="Simplified Arabic" w:hAnsi="Simplified Arabic" w:cs="Simplified Arabic"/>
          <w:sz w:val="28"/>
          <w:szCs w:val="28"/>
          <w:lang w:bidi="ar-JO"/>
        </w:rPr>
        <w:t>facilitating</w:t>
      </w:r>
      <w:r w:rsidR="00216F0A" w:rsidRPr="000C7322">
        <w:rPr>
          <w:rFonts w:ascii="Simplified Arabic" w:hAnsi="Simplified Arabic" w:cs="Simplified Arabic"/>
          <w:sz w:val="28"/>
          <w:szCs w:val="28"/>
          <w:lang w:bidi="ar-JO"/>
        </w:rPr>
        <w:t xml:space="preserve"> the </w:t>
      </w:r>
      <w:r w:rsidR="00622939" w:rsidRPr="000C7322">
        <w:rPr>
          <w:rFonts w:ascii="Simplified Arabic" w:hAnsi="Simplified Arabic" w:cs="Simplified Arabic"/>
          <w:sz w:val="28"/>
          <w:szCs w:val="28"/>
          <w:lang w:bidi="ar-JO"/>
        </w:rPr>
        <w:t xml:space="preserve">practicing </w:t>
      </w:r>
      <w:r w:rsidR="00AE1F5C" w:rsidRPr="000C7322">
        <w:rPr>
          <w:rFonts w:ascii="Simplified Arabic" w:hAnsi="Simplified Arabic" w:cs="Simplified Arabic"/>
          <w:sz w:val="28"/>
          <w:szCs w:val="28"/>
          <w:lang w:bidi="ar-JO"/>
        </w:rPr>
        <w:t xml:space="preserve">of </w:t>
      </w:r>
      <w:r w:rsidR="00045327" w:rsidRPr="000C7322">
        <w:rPr>
          <w:rFonts w:ascii="Simplified Arabic" w:hAnsi="Simplified Arabic" w:cs="Simplified Arabic"/>
          <w:sz w:val="28"/>
          <w:szCs w:val="28"/>
          <w:lang w:bidi="ar-JO"/>
        </w:rPr>
        <w:t xml:space="preserve">these rights. Thus, it is very necessary </w:t>
      </w:r>
      <w:r w:rsidR="00466087" w:rsidRPr="000C7322">
        <w:rPr>
          <w:rFonts w:ascii="Simplified Arabic" w:hAnsi="Simplified Arabic" w:cs="Simplified Arabic"/>
          <w:sz w:val="28"/>
          <w:szCs w:val="28"/>
          <w:lang w:bidi="ar-JO"/>
        </w:rPr>
        <w:t xml:space="preserve">to </w:t>
      </w:r>
      <w:r w:rsidR="00B806AA" w:rsidRPr="000C7322">
        <w:rPr>
          <w:rFonts w:ascii="Simplified Arabic" w:hAnsi="Simplified Arabic" w:cs="Simplified Arabic"/>
          <w:sz w:val="28"/>
          <w:szCs w:val="28"/>
          <w:lang w:bidi="ar-JO"/>
        </w:rPr>
        <w:t>establish associations for the aim of protecting the authors’ rights.</w:t>
      </w:r>
    </w:p>
    <w:p w:rsidR="005B43E1" w:rsidRPr="000C7322" w:rsidRDefault="00892271" w:rsidP="000C7322">
      <w:pPr>
        <w:spacing w:line="360" w:lineRule="auto"/>
        <w:ind w:left="-45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I resorted to choosing the </w:t>
      </w:r>
      <w:r w:rsidR="000C7322" w:rsidRPr="000C7322">
        <w:rPr>
          <w:rFonts w:ascii="Simplified Arabic" w:hAnsi="Simplified Arabic" w:cs="Simplified Arabic"/>
          <w:sz w:val="28"/>
          <w:szCs w:val="28"/>
          <w:lang w:bidi="ar-JO"/>
        </w:rPr>
        <w:t>analytical method</w:t>
      </w:r>
      <w:r w:rsidR="00BF28A5" w:rsidRPr="000C7322">
        <w:rPr>
          <w:rFonts w:ascii="Simplified Arabic" w:hAnsi="Simplified Arabic" w:cs="Simplified Arabic"/>
          <w:sz w:val="28"/>
          <w:szCs w:val="28"/>
          <w:lang w:bidi="ar-JO"/>
        </w:rPr>
        <w:t xml:space="preserve"> for the law provisions </w:t>
      </w:r>
      <w:r w:rsidR="002E2A10" w:rsidRPr="000C7322">
        <w:rPr>
          <w:rFonts w:ascii="Simplified Arabic" w:hAnsi="Simplified Arabic" w:cs="Simplified Arabic"/>
          <w:sz w:val="28"/>
          <w:szCs w:val="28"/>
          <w:lang w:bidi="ar-JO"/>
        </w:rPr>
        <w:t xml:space="preserve">of </w:t>
      </w:r>
      <w:r w:rsidR="00C553A9" w:rsidRPr="000C7322">
        <w:rPr>
          <w:rFonts w:ascii="Simplified Arabic" w:hAnsi="Simplified Arabic" w:cs="Simplified Arabic"/>
          <w:sz w:val="28"/>
          <w:szCs w:val="28"/>
          <w:lang w:bidi="ar-JO"/>
        </w:rPr>
        <w:t>the Jordan</w:t>
      </w:r>
      <w:r w:rsidR="00C553A9" w:rsidRPr="000C7322">
        <w:rPr>
          <w:rFonts w:ascii="Simplified Arabic" w:hAnsi="Simplified Arabic" w:cs="Simplified Arabic"/>
          <w:sz w:val="28"/>
          <w:szCs w:val="28"/>
        </w:rPr>
        <w:t>ian law of the author’s right protection</w:t>
      </w:r>
      <w:r w:rsidR="000606F7" w:rsidRPr="000C7322">
        <w:rPr>
          <w:rFonts w:ascii="Simplified Arabic" w:hAnsi="Simplified Arabic" w:cs="Simplified Arabic"/>
          <w:sz w:val="28"/>
          <w:szCs w:val="28"/>
          <w:lang w:bidi="ar-JO"/>
        </w:rPr>
        <w:t>. That was done with the aid of doctrinal reference</w:t>
      </w:r>
      <w:r w:rsidR="004C59CA" w:rsidRPr="000C7322">
        <w:rPr>
          <w:rFonts w:ascii="Simplified Arabic" w:hAnsi="Simplified Arabic" w:cs="Simplified Arabic"/>
          <w:sz w:val="28"/>
          <w:szCs w:val="28"/>
          <w:lang w:bidi="ar-JO"/>
        </w:rPr>
        <w:t xml:space="preserve">s, and law precedents </w:t>
      </w:r>
      <w:r w:rsidR="000606F7" w:rsidRPr="000C7322">
        <w:rPr>
          <w:rFonts w:ascii="Simplified Arabic" w:hAnsi="Simplified Arabic" w:cs="Simplified Arabic"/>
          <w:sz w:val="28"/>
          <w:szCs w:val="28"/>
          <w:lang w:bidi="ar-JO"/>
        </w:rPr>
        <w:t xml:space="preserve">in </w:t>
      </w:r>
      <w:r w:rsidR="004C59CA" w:rsidRPr="000C7322">
        <w:rPr>
          <w:rFonts w:ascii="Simplified Arabic" w:hAnsi="Simplified Arabic" w:cs="Simplified Arabic"/>
          <w:sz w:val="28"/>
          <w:szCs w:val="28"/>
          <w:lang w:bidi="ar-JO"/>
        </w:rPr>
        <w:t>some countries due to the scarceness</w:t>
      </w:r>
      <w:r w:rsidR="00B35404" w:rsidRPr="000C7322">
        <w:rPr>
          <w:rFonts w:ascii="Simplified Arabic" w:hAnsi="Simplified Arabic" w:cs="Simplified Arabic"/>
          <w:sz w:val="28"/>
          <w:szCs w:val="28"/>
          <w:lang w:bidi="ar-JO"/>
        </w:rPr>
        <w:t xml:space="preserve"> of court judgment</w:t>
      </w:r>
      <w:r w:rsidR="006D669D" w:rsidRPr="000C7322">
        <w:rPr>
          <w:rFonts w:ascii="Simplified Arabic" w:hAnsi="Simplified Arabic" w:cs="Simplified Arabic"/>
          <w:sz w:val="28"/>
          <w:szCs w:val="28"/>
          <w:lang w:bidi="ar-JO"/>
        </w:rPr>
        <w:t xml:space="preserve"> which were issued in Jordan concerning this subject.</w:t>
      </w:r>
    </w:p>
    <w:p w:rsidR="00815156" w:rsidRPr="000C7322" w:rsidRDefault="001A657C" w:rsidP="000C7322">
      <w:pPr>
        <w:spacing w:line="360" w:lineRule="auto"/>
        <w:ind w:left="-45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This analytical </w:t>
      </w:r>
      <w:r w:rsidR="000C7322" w:rsidRPr="000C7322">
        <w:rPr>
          <w:rFonts w:ascii="Simplified Arabic" w:hAnsi="Simplified Arabic" w:cs="Simplified Arabic"/>
          <w:sz w:val="28"/>
          <w:szCs w:val="28"/>
          <w:lang w:bidi="ar-JO"/>
        </w:rPr>
        <w:t>method was</w:t>
      </w:r>
      <w:r w:rsidR="000264D3" w:rsidRPr="000C7322">
        <w:rPr>
          <w:rFonts w:ascii="Simplified Arabic" w:hAnsi="Simplified Arabic" w:cs="Simplified Arabic"/>
          <w:sz w:val="28"/>
          <w:szCs w:val="28"/>
          <w:lang w:bidi="ar-JO"/>
        </w:rPr>
        <w:t xml:space="preserve"> adopted because it provides us with a clear definite idea about the </w:t>
      </w:r>
      <w:r w:rsidR="00D13733" w:rsidRPr="000C7322">
        <w:rPr>
          <w:rFonts w:ascii="Simplified Arabic" w:hAnsi="Simplified Arabic" w:cs="Simplified Arabic"/>
          <w:sz w:val="28"/>
          <w:szCs w:val="28"/>
          <w:lang w:bidi="ar-JO"/>
        </w:rPr>
        <w:t>subject</w:t>
      </w:r>
      <w:r w:rsidR="00061D0F" w:rsidRPr="000C7322">
        <w:rPr>
          <w:rFonts w:ascii="Simplified Arabic" w:hAnsi="Simplified Arabic" w:cs="Simplified Arabic"/>
          <w:sz w:val="28"/>
          <w:szCs w:val="28"/>
          <w:lang w:bidi="ar-JO"/>
        </w:rPr>
        <w:t xml:space="preserve">. This </w:t>
      </w:r>
      <w:r w:rsidR="00EA31CD" w:rsidRPr="000C7322">
        <w:rPr>
          <w:rFonts w:ascii="Simplified Arabic" w:hAnsi="Simplified Arabic" w:cs="Simplified Arabic"/>
          <w:sz w:val="28"/>
          <w:szCs w:val="28"/>
          <w:lang w:bidi="ar-JO"/>
        </w:rPr>
        <w:t>method</w:t>
      </w:r>
      <w:r w:rsidR="00061D0F" w:rsidRPr="000C7322">
        <w:rPr>
          <w:rFonts w:ascii="Simplified Arabic" w:hAnsi="Simplified Arabic" w:cs="Simplified Arabic"/>
          <w:sz w:val="28"/>
          <w:szCs w:val="28"/>
          <w:lang w:bidi="ar-JO"/>
        </w:rPr>
        <w:t xml:space="preserve"> also </w:t>
      </w:r>
      <w:r w:rsidR="00A62CCF" w:rsidRPr="000C7322">
        <w:rPr>
          <w:rFonts w:ascii="Simplified Arabic" w:hAnsi="Simplified Arabic" w:cs="Simplified Arabic"/>
          <w:sz w:val="28"/>
          <w:szCs w:val="28"/>
          <w:lang w:bidi="ar-JO"/>
        </w:rPr>
        <w:t xml:space="preserve">suits </w:t>
      </w:r>
      <w:r w:rsidR="005E71BF" w:rsidRPr="000C7322">
        <w:rPr>
          <w:rFonts w:ascii="Simplified Arabic" w:hAnsi="Simplified Arabic" w:cs="Simplified Arabic"/>
          <w:sz w:val="28"/>
          <w:szCs w:val="28"/>
          <w:lang w:bidi="ar-JO"/>
        </w:rPr>
        <w:t>the subject</w:t>
      </w:r>
      <w:r w:rsidR="00AC1E5B" w:rsidRPr="000C7322">
        <w:rPr>
          <w:rFonts w:ascii="Simplified Arabic" w:hAnsi="Simplified Arabic" w:cs="Simplified Arabic"/>
          <w:sz w:val="28"/>
          <w:szCs w:val="28"/>
          <w:lang w:bidi="ar-JO"/>
        </w:rPr>
        <w:t xml:space="preserve"> through highlighting </w:t>
      </w:r>
      <w:r w:rsidR="001B5174" w:rsidRPr="000C7322">
        <w:rPr>
          <w:rFonts w:ascii="Simplified Arabic" w:hAnsi="Simplified Arabic" w:cs="Simplified Arabic"/>
          <w:sz w:val="28"/>
          <w:szCs w:val="28"/>
          <w:lang w:bidi="ar-JO"/>
        </w:rPr>
        <w:t>the subject’s elements and tackling them.</w:t>
      </w:r>
    </w:p>
    <w:p w:rsidR="004E6297" w:rsidRPr="000C7322" w:rsidRDefault="00736AE1" w:rsidP="000C7322">
      <w:pPr>
        <w:spacing w:line="360" w:lineRule="auto"/>
        <w:ind w:left="-450" w:right="-270"/>
        <w:jc w:val="both"/>
        <w:rPr>
          <w:rFonts w:ascii="Simplified Arabic" w:hAnsi="Simplified Arabic" w:cs="Simplified Arabic"/>
          <w:b/>
          <w:bCs/>
          <w:sz w:val="28"/>
          <w:szCs w:val="28"/>
          <w:lang w:bidi="ar-JO"/>
        </w:rPr>
      </w:pPr>
      <w:r w:rsidRPr="000C7322">
        <w:rPr>
          <w:rFonts w:ascii="Simplified Arabic" w:hAnsi="Simplified Arabic" w:cs="Simplified Arabic"/>
          <w:b/>
          <w:bCs/>
          <w:sz w:val="28"/>
          <w:szCs w:val="28"/>
          <w:lang w:bidi="ar-JO"/>
        </w:rPr>
        <w:lastRenderedPageBreak/>
        <w:t>This research includes</w:t>
      </w:r>
      <w:r w:rsidR="004E6297" w:rsidRPr="000C7322">
        <w:rPr>
          <w:rFonts w:ascii="Simplified Arabic" w:hAnsi="Simplified Arabic" w:cs="Simplified Arabic"/>
          <w:b/>
          <w:bCs/>
          <w:sz w:val="28"/>
          <w:szCs w:val="28"/>
          <w:lang w:bidi="ar-JO"/>
        </w:rPr>
        <w:t xml:space="preserve"> the following</w:t>
      </w:r>
      <w:r w:rsidR="00755B72" w:rsidRPr="000C7322">
        <w:rPr>
          <w:rFonts w:ascii="Simplified Arabic" w:hAnsi="Simplified Arabic" w:cs="Simplified Arabic"/>
          <w:b/>
          <w:bCs/>
          <w:sz w:val="28"/>
          <w:szCs w:val="28"/>
          <w:lang w:bidi="ar-JO"/>
        </w:rPr>
        <w:t xml:space="preserve">: </w:t>
      </w:r>
    </w:p>
    <w:p w:rsidR="00755B72" w:rsidRPr="000C7322" w:rsidRDefault="00755B72" w:rsidP="000C7322">
      <w:pPr>
        <w:spacing w:line="360" w:lineRule="auto"/>
        <w:ind w:left="-45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Introduction: It dealt with the </w:t>
      </w:r>
      <w:r w:rsidR="002B0FBF" w:rsidRPr="000C7322">
        <w:rPr>
          <w:rFonts w:ascii="Simplified Arabic" w:hAnsi="Simplified Arabic" w:cs="Simplified Arabic"/>
          <w:sz w:val="28"/>
          <w:szCs w:val="28"/>
          <w:lang w:bidi="ar-JO"/>
        </w:rPr>
        <w:t>research’s significance,</w:t>
      </w:r>
      <w:r w:rsidR="00EA31CD" w:rsidRPr="000C7322">
        <w:rPr>
          <w:rFonts w:ascii="Simplified Arabic" w:hAnsi="Simplified Arabic" w:cs="Simplified Arabic"/>
          <w:sz w:val="28"/>
          <w:szCs w:val="28"/>
          <w:lang w:bidi="ar-JO"/>
        </w:rPr>
        <w:t xml:space="preserve"> its</w:t>
      </w:r>
      <w:r w:rsidR="002B0FBF" w:rsidRPr="000C7322">
        <w:rPr>
          <w:rFonts w:ascii="Simplified Arabic" w:hAnsi="Simplified Arabic" w:cs="Simplified Arabic"/>
          <w:sz w:val="28"/>
          <w:szCs w:val="28"/>
          <w:lang w:bidi="ar-JO"/>
        </w:rPr>
        <w:t xml:space="preserve"> problematic issues, </w:t>
      </w:r>
      <w:r w:rsidR="001C510C" w:rsidRPr="000C7322">
        <w:rPr>
          <w:rFonts w:ascii="Simplified Arabic" w:hAnsi="Simplified Arabic" w:cs="Simplified Arabic"/>
          <w:sz w:val="28"/>
          <w:szCs w:val="28"/>
          <w:lang w:bidi="ar-JO"/>
        </w:rPr>
        <w:t xml:space="preserve">and the </w:t>
      </w:r>
      <w:r w:rsidR="00EA31CD" w:rsidRPr="000C7322">
        <w:rPr>
          <w:rFonts w:ascii="Simplified Arabic" w:hAnsi="Simplified Arabic" w:cs="Simplified Arabic"/>
          <w:sz w:val="28"/>
          <w:szCs w:val="28"/>
          <w:lang w:bidi="ar-JO"/>
        </w:rPr>
        <w:t xml:space="preserve">method that was adopted </w:t>
      </w:r>
      <w:r w:rsidR="00F66131" w:rsidRPr="000C7322">
        <w:rPr>
          <w:rFonts w:ascii="Simplified Arabic" w:hAnsi="Simplified Arabic" w:cs="Simplified Arabic"/>
          <w:sz w:val="28"/>
          <w:szCs w:val="28"/>
          <w:lang w:bidi="ar-JO"/>
        </w:rPr>
        <w:t xml:space="preserve">in </w:t>
      </w:r>
      <w:r w:rsidR="0066315D" w:rsidRPr="000C7322">
        <w:rPr>
          <w:rFonts w:ascii="Simplified Arabic" w:hAnsi="Simplified Arabic" w:cs="Simplified Arabic"/>
          <w:sz w:val="28"/>
          <w:szCs w:val="28"/>
          <w:lang w:bidi="ar-JO"/>
        </w:rPr>
        <w:t>this research.</w:t>
      </w:r>
    </w:p>
    <w:p w:rsidR="0066315D" w:rsidRPr="000C7322" w:rsidRDefault="0066315D" w:rsidP="000C7322">
      <w:pPr>
        <w:spacing w:line="360" w:lineRule="auto"/>
        <w:ind w:left="-45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The research also included two chapters. The first chapter </w:t>
      </w:r>
      <w:r w:rsidR="00D463F4" w:rsidRPr="000C7322">
        <w:rPr>
          <w:rFonts w:ascii="Simplified Arabic" w:hAnsi="Simplified Arabic" w:cs="Simplified Arabic"/>
          <w:sz w:val="28"/>
          <w:szCs w:val="28"/>
          <w:lang w:bidi="ar-JO"/>
        </w:rPr>
        <w:t xml:space="preserve">dealt with </w:t>
      </w:r>
      <w:r w:rsidR="00340C75" w:rsidRPr="000C7322">
        <w:rPr>
          <w:rFonts w:ascii="Simplified Arabic" w:hAnsi="Simplified Arabic" w:cs="Simplified Arabic"/>
          <w:sz w:val="28"/>
          <w:szCs w:val="28"/>
          <w:lang w:bidi="ar-JO"/>
        </w:rPr>
        <w:t>the definition of the publishing contract</w:t>
      </w:r>
      <w:r w:rsidR="00F65A23" w:rsidRPr="000C7322">
        <w:rPr>
          <w:rFonts w:ascii="Simplified Arabic" w:hAnsi="Simplified Arabic" w:cs="Simplified Arabic"/>
          <w:sz w:val="28"/>
          <w:szCs w:val="28"/>
          <w:lang w:bidi="ar-JO"/>
        </w:rPr>
        <w:t xml:space="preserve"> and its e</w:t>
      </w:r>
      <w:r w:rsidR="008A30D4" w:rsidRPr="000C7322">
        <w:rPr>
          <w:rFonts w:ascii="Simplified Arabic" w:hAnsi="Simplified Arabic" w:cs="Simplified Arabic"/>
          <w:sz w:val="28"/>
          <w:szCs w:val="28"/>
          <w:lang w:bidi="ar-JO"/>
        </w:rPr>
        <w:t>lements. This chapter included t</w:t>
      </w:r>
      <w:r w:rsidR="00F65A23" w:rsidRPr="000C7322">
        <w:rPr>
          <w:rFonts w:ascii="Simplified Arabic" w:hAnsi="Simplified Arabic" w:cs="Simplified Arabic"/>
          <w:sz w:val="28"/>
          <w:szCs w:val="28"/>
          <w:lang w:bidi="ar-JO"/>
        </w:rPr>
        <w:t xml:space="preserve">wo sections. The first section </w:t>
      </w:r>
      <w:r w:rsidR="005E1F26" w:rsidRPr="000C7322">
        <w:rPr>
          <w:rFonts w:ascii="Simplified Arabic" w:hAnsi="Simplified Arabic" w:cs="Simplified Arabic"/>
          <w:sz w:val="28"/>
          <w:szCs w:val="28"/>
          <w:lang w:bidi="ar-JO"/>
        </w:rPr>
        <w:t xml:space="preserve">included </w:t>
      </w:r>
      <w:r w:rsidR="00DA53F2" w:rsidRPr="000C7322">
        <w:rPr>
          <w:rFonts w:ascii="Simplified Arabic" w:hAnsi="Simplified Arabic" w:cs="Simplified Arabic"/>
          <w:sz w:val="28"/>
          <w:szCs w:val="28"/>
          <w:lang w:bidi="ar-JO"/>
        </w:rPr>
        <w:t>th</w:t>
      </w:r>
      <w:r w:rsidR="00931BF6" w:rsidRPr="000C7322">
        <w:rPr>
          <w:rFonts w:ascii="Simplified Arabic" w:hAnsi="Simplified Arabic" w:cs="Simplified Arabic"/>
          <w:sz w:val="28"/>
          <w:szCs w:val="28"/>
          <w:lang w:bidi="ar-JO"/>
        </w:rPr>
        <w:t>e publishing contract definition</w:t>
      </w:r>
      <w:r w:rsidR="00602990" w:rsidRPr="000C7322">
        <w:rPr>
          <w:rFonts w:ascii="Simplified Arabic" w:hAnsi="Simplified Arabic" w:cs="Simplified Arabic"/>
          <w:sz w:val="28"/>
          <w:szCs w:val="28"/>
          <w:lang w:bidi="ar-JO"/>
        </w:rPr>
        <w:t>, characteristics</w:t>
      </w:r>
      <w:r w:rsidR="000F3A25" w:rsidRPr="000C7322">
        <w:rPr>
          <w:rFonts w:ascii="Simplified Arabic" w:hAnsi="Simplified Arabic" w:cs="Simplified Arabic"/>
          <w:sz w:val="28"/>
          <w:szCs w:val="28"/>
          <w:lang w:bidi="ar-JO"/>
        </w:rPr>
        <w:t xml:space="preserve"> and forms. This section was divided into two </w:t>
      </w:r>
      <w:r w:rsidR="003360D2" w:rsidRPr="000C7322">
        <w:rPr>
          <w:rFonts w:ascii="Simplified Arabic" w:hAnsi="Simplified Arabic" w:cs="Simplified Arabic"/>
          <w:sz w:val="28"/>
          <w:szCs w:val="28"/>
          <w:lang w:bidi="ar-JO"/>
        </w:rPr>
        <w:t>parts</w:t>
      </w:r>
      <w:r w:rsidR="000F3A25" w:rsidRPr="000C7322">
        <w:rPr>
          <w:rFonts w:ascii="Simplified Arabic" w:hAnsi="Simplified Arabic" w:cs="Simplified Arabic"/>
          <w:sz w:val="28"/>
          <w:szCs w:val="28"/>
          <w:lang w:bidi="ar-JO"/>
        </w:rPr>
        <w:t xml:space="preserve">. The first </w:t>
      </w:r>
      <w:r w:rsidR="000C7322" w:rsidRPr="000C7322">
        <w:rPr>
          <w:rFonts w:ascii="Simplified Arabic" w:hAnsi="Simplified Arabic" w:cs="Simplified Arabic"/>
          <w:sz w:val="28"/>
          <w:szCs w:val="28"/>
          <w:lang w:bidi="ar-JO"/>
        </w:rPr>
        <w:t>part was</w:t>
      </w:r>
      <w:r w:rsidR="00847075" w:rsidRPr="000C7322">
        <w:rPr>
          <w:rFonts w:ascii="Simplified Arabic" w:hAnsi="Simplified Arabic" w:cs="Simplified Arabic"/>
          <w:sz w:val="28"/>
          <w:szCs w:val="28"/>
          <w:lang w:bidi="ar-JO"/>
        </w:rPr>
        <w:t xml:space="preserve"> represented in </w:t>
      </w:r>
      <w:r w:rsidR="00351651" w:rsidRPr="000C7322">
        <w:rPr>
          <w:rFonts w:ascii="Simplified Arabic" w:hAnsi="Simplified Arabic" w:cs="Simplified Arabic"/>
          <w:sz w:val="28"/>
          <w:szCs w:val="28"/>
          <w:lang w:bidi="ar-JO"/>
        </w:rPr>
        <w:t xml:space="preserve">the </w:t>
      </w:r>
      <w:r w:rsidR="003A6091" w:rsidRPr="000C7322">
        <w:rPr>
          <w:rFonts w:ascii="Simplified Arabic" w:hAnsi="Simplified Arabic" w:cs="Simplified Arabic"/>
          <w:sz w:val="28"/>
          <w:szCs w:val="28"/>
          <w:lang w:bidi="ar-JO"/>
        </w:rPr>
        <w:t>characteristic</w:t>
      </w:r>
      <w:r w:rsidR="00351651" w:rsidRPr="000C7322">
        <w:rPr>
          <w:rFonts w:ascii="Simplified Arabic" w:hAnsi="Simplified Arabic" w:cs="Simplified Arabic"/>
          <w:sz w:val="28"/>
          <w:szCs w:val="28"/>
          <w:lang w:bidi="ar-JO"/>
        </w:rPr>
        <w:t xml:space="preserve"> of the publishing contract. </w:t>
      </w:r>
      <w:r w:rsidR="00847075" w:rsidRPr="000C7322">
        <w:rPr>
          <w:rFonts w:ascii="Simplified Arabic" w:hAnsi="Simplified Arabic" w:cs="Simplified Arabic"/>
          <w:sz w:val="28"/>
          <w:szCs w:val="28"/>
          <w:lang w:bidi="ar-JO"/>
        </w:rPr>
        <w:t>The</w:t>
      </w:r>
      <w:r w:rsidR="00B27539" w:rsidRPr="000C7322">
        <w:rPr>
          <w:rFonts w:ascii="Simplified Arabic" w:hAnsi="Simplified Arabic" w:cs="Simplified Arabic"/>
          <w:sz w:val="28"/>
          <w:szCs w:val="28"/>
          <w:lang w:bidi="ar-JO"/>
        </w:rPr>
        <w:t xml:space="preserve"> second </w:t>
      </w:r>
      <w:r w:rsidR="003360D2" w:rsidRPr="000C7322">
        <w:rPr>
          <w:rFonts w:ascii="Simplified Arabic" w:hAnsi="Simplified Arabic" w:cs="Simplified Arabic"/>
          <w:sz w:val="28"/>
          <w:szCs w:val="28"/>
          <w:lang w:bidi="ar-JO"/>
        </w:rPr>
        <w:t>part</w:t>
      </w:r>
      <w:r w:rsidR="00B27539" w:rsidRPr="000C7322">
        <w:rPr>
          <w:rFonts w:ascii="Simplified Arabic" w:hAnsi="Simplified Arabic" w:cs="Simplified Arabic"/>
          <w:sz w:val="28"/>
          <w:szCs w:val="28"/>
          <w:lang w:bidi="ar-JO"/>
        </w:rPr>
        <w:t xml:space="preserve"> which was</w:t>
      </w:r>
      <w:r w:rsidR="00351651" w:rsidRPr="000C7322">
        <w:rPr>
          <w:rFonts w:ascii="Simplified Arabic" w:hAnsi="Simplified Arabic" w:cs="Simplified Arabic"/>
          <w:sz w:val="28"/>
          <w:szCs w:val="28"/>
          <w:lang w:bidi="ar-JO"/>
        </w:rPr>
        <w:t xml:space="preserve"> included</w:t>
      </w:r>
      <w:r w:rsidR="00B27539" w:rsidRPr="000C7322">
        <w:rPr>
          <w:rFonts w:ascii="Simplified Arabic" w:hAnsi="Simplified Arabic" w:cs="Simplified Arabic"/>
          <w:sz w:val="28"/>
          <w:szCs w:val="28"/>
          <w:lang w:bidi="ar-JO"/>
        </w:rPr>
        <w:t xml:space="preserve"> in the section </w:t>
      </w:r>
      <w:r w:rsidR="000C7322" w:rsidRPr="000C7322">
        <w:rPr>
          <w:rFonts w:ascii="Simplified Arabic" w:hAnsi="Simplified Arabic" w:cs="Simplified Arabic"/>
          <w:sz w:val="28"/>
          <w:szCs w:val="28"/>
          <w:lang w:bidi="ar-JO"/>
        </w:rPr>
        <w:t>was represented</w:t>
      </w:r>
      <w:r w:rsidR="00847075" w:rsidRPr="000C7322">
        <w:rPr>
          <w:rFonts w:ascii="Simplified Arabic" w:hAnsi="Simplified Arabic" w:cs="Simplified Arabic"/>
          <w:sz w:val="28"/>
          <w:szCs w:val="28"/>
          <w:lang w:bidi="ar-JO"/>
        </w:rPr>
        <w:t xml:space="preserve"> in the </w:t>
      </w:r>
      <w:r w:rsidR="003A6091" w:rsidRPr="000C7322">
        <w:rPr>
          <w:rFonts w:ascii="Simplified Arabic" w:hAnsi="Simplified Arabic" w:cs="Simplified Arabic"/>
          <w:sz w:val="28"/>
          <w:szCs w:val="28"/>
          <w:lang w:bidi="ar-JO"/>
        </w:rPr>
        <w:t>forms of the publishing contract.</w:t>
      </w:r>
    </w:p>
    <w:p w:rsidR="00B27539" w:rsidRPr="000C7322" w:rsidRDefault="00B27539" w:rsidP="000C7322">
      <w:pPr>
        <w:spacing w:line="360" w:lineRule="auto"/>
        <w:ind w:left="-45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The </w:t>
      </w:r>
      <w:r w:rsidR="006848D1" w:rsidRPr="000C7322">
        <w:rPr>
          <w:rFonts w:ascii="Simplified Arabic" w:hAnsi="Simplified Arabic" w:cs="Simplified Arabic"/>
          <w:sz w:val="28"/>
          <w:szCs w:val="28"/>
          <w:lang w:bidi="ar-JO"/>
        </w:rPr>
        <w:t>first chapter included a second section</w:t>
      </w:r>
      <w:r w:rsidR="00D534B2" w:rsidRPr="000C7322">
        <w:rPr>
          <w:rFonts w:ascii="Simplified Arabic" w:hAnsi="Simplified Arabic" w:cs="Simplified Arabic"/>
          <w:sz w:val="28"/>
          <w:szCs w:val="28"/>
          <w:lang w:bidi="ar-JO"/>
        </w:rPr>
        <w:t xml:space="preserve">, which dealt with the: </w:t>
      </w:r>
      <w:r w:rsidR="00EC7E0B" w:rsidRPr="000C7322">
        <w:rPr>
          <w:rFonts w:ascii="Simplified Arabic" w:hAnsi="Simplified Arabic" w:cs="Simplified Arabic"/>
          <w:sz w:val="28"/>
          <w:szCs w:val="28"/>
          <w:lang w:bidi="ar-JO"/>
        </w:rPr>
        <w:t xml:space="preserve">elements </w:t>
      </w:r>
      <w:r w:rsidR="00E86D72" w:rsidRPr="000C7322">
        <w:rPr>
          <w:rFonts w:ascii="Simplified Arabic" w:hAnsi="Simplified Arabic" w:cs="Simplified Arabic"/>
          <w:sz w:val="28"/>
          <w:szCs w:val="28"/>
          <w:lang w:bidi="ar-JO"/>
        </w:rPr>
        <w:t xml:space="preserve">of the publishing contract </w:t>
      </w:r>
      <w:r w:rsidR="00DA1E43" w:rsidRPr="000C7322">
        <w:rPr>
          <w:rFonts w:ascii="Simplified Arabic" w:hAnsi="Simplified Arabic" w:cs="Simplified Arabic"/>
          <w:sz w:val="28"/>
          <w:szCs w:val="28"/>
          <w:lang w:bidi="ar-JO"/>
        </w:rPr>
        <w:t xml:space="preserve">and how it is concluded. This section included two </w:t>
      </w:r>
      <w:r w:rsidR="003360D2" w:rsidRPr="000C7322">
        <w:rPr>
          <w:rFonts w:ascii="Simplified Arabic" w:hAnsi="Simplified Arabic" w:cs="Simplified Arabic"/>
          <w:sz w:val="28"/>
          <w:szCs w:val="28"/>
          <w:lang w:bidi="ar-JO"/>
        </w:rPr>
        <w:t>parts</w:t>
      </w:r>
      <w:r w:rsidR="00DA1E43" w:rsidRPr="000C7322">
        <w:rPr>
          <w:rFonts w:ascii="Simplified Arabic" w:hAnsi="Simplified Arabic" w:cs="Simplified Arabic"/>
          <w:sz w:val="28"/>
          <w:szCs w:val="28"/>
          <w:lang w:bidi="ar-JO"/>
        </w:rPr>
        <w:t xml:space="preserve">. The first </w:t>
      </w:r>
      <w:r w:rsidR="000C7322" w:rsidRPr="000C7322">
        <w:rPr>
          <w:rFonts w:ascii="Simplified Arabic" w:hAnsi="Simplified Arabic" w:cs="Simplified Arabic"/>
          <w:sz w:val="28"/>
          <w:szCs w:val="28"/>
          <w:lang w:bidi="ar-JO"/>
        </w:rPr>
        <w:t>part was</w:t>
      </w:r>
      <w:r w:rsidR="00847075" w:rsidRPr="000C7322">
        <w:rPr>
          <w:rFonts w:ascii="Simplified Arabic" w:hAnsi="Simplified Arabic" w:cs="Simplified Arabic"/>
          <w:sz w:val="28"/>
          <w:szCs w:val="28"/>
          <w:lang w:bidi="ar-JO"/>
        </w:rPr>
        <w:t xml:space="preserve"> represented in </w:t>
      </w:r>
      <w:r w:rsidR="006902B9" w:rsidRPr="000C7322">
        <w:rPr>
          <w:rFonts w:ascii="Simplified Arabic" w:hAnsi="Simplified Arabic" w:cs="Simplified Arabic"/>
          <w:sz w:val="28"/>
          <w:szCs w:val="28"/>
          <w:lang w:bidi="ar-JO"/>
        </w:rPr>
        <w:t xml:space="preserve">the elements of the publishing contract, while the second </w:t>
      </w:r>
      <w:r w:rsidR="000C7322" w:rsidRPr="000C7322">
        <w:rPr>
          <w:rFonts w:ascii="Simplified Arabic" w:hAnsi="Simplified Arabic" w:cs="Simplified Arabic"/>
          <w:sz w:val="28"/>
          <w:szCs w:val="28"/>
          <w:lang w:bidi="ar-JO"/>
        </w:rPr>
        <w:t>part was</w:t>
      </w:r>
      <w:r w:rsidR="00847075" w:rsidRPr="000C7322">
        <w:rPr>
          <w:rFonts w:ascii="Simplified Arabic" w:hAnsi="Simplified Arabic" w:cs="Simplified Arabic"/>
          <w:sz w:val="28"/>
          <w:szCs w:val="28"/>
          <w:lang w:bidi="ar-JO"/>
        </w:rPr>
        <w:t xml:space="preserve"> represented in the</w:t>
      </w:r>
      <w:r w:rsidR="00BE4686" w:rsidRPr="000C7322">
        <w:rPr>
          <w:rFonts w:ascii="Simplified Arabic" w:hAnsi="Simplified Arabic" w:cs="Simplified Arabic"/>
          <w:sz w:val="28"/>
          <w:szCs w:val="28"/>
          <w:lang w:bidi="ar-JO"/>
        </w:rPr>
        <w:t xml:space="preserve"> provisions that are related </w:t>
      </w:r>
      <w:r w:rsidR="00FD0F1D" w:rsidRPr="000C7322">
        <w:rPr>
          <w:rFonts w:ascii="Simplified Arabic" w:hAnsi="Simplified Arabic" w:cs="Simplified Arabic"/>
          <w:sz w:val="28"/>
          <w:szCs w:val="28"/>
          <w:lang w:bidi="ar-JO"/>
        </w:rPr>
        <w:t xml:space="preserve">to concluding it and </w:t>
      </w:r>
      <w:r w:rsidR="00BD6B30" w:rsidRPr="000C7322">
        <w:rPr>
          <w:rFonts w:ascii="Simplified Arabic" w:hAnsi="Simplified Arabic" w:cs="Simplified Arabic"/>
          <w:sz w:val="28"/>
          <w:szCs w:val="28"/>
          <w:lang w:bidi="ar-JO"/>
        </w:rPr>
        <w:t>verification</w:t>
      </w:r>
      <w:r w:rsidR="00E3688A" w:rsidRPr="000C7322">
        <w:rPr>
          <w:rFonts w:ascii="Simplified Arabic" w:hAnsi="Simplified Arabic" w:cs="Simplified Arabic"/>
          <w:sz w:val="28"/>
          <w:szCs w:val="28"/>
          <w:lang w:bidi="ar-JO"/>
        </w:rPr>
        <w:t xml:space="preserve">. </w:t>
      </w:r>
    </w:p>
    <w:p w:rsidR="00DB3159" w:rsidRPr="000C7322" w:rsidRDefault="00DB3159" w:rsidP="000C7322">
      <w:pPr>
        <w:spacing w:line="360" w:lineRule="auto"/>
        <w:ind w:left="-45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As for the second </w:t>
      </w:r>
      <w:r w:rsidR="009D1D7B" w:rsidRPr="000C7322">
        <w:rPr>
          <w:rFonts w:ascii="Simplified Arabic" w:hAnsi="Simplified Arabic" w:cs="Simplified Arabic"/>
          <w:sz w:val="28"/>
          <w:szCs w:val="28"/>
          <w:lang w:bidi="ar-JO"/>
        </w:rPr>
        <w:t>chapter, it dealt with the impacts of the publishing contract</w:t>
      </w:r>
      <w:r w:rsidR="00843F3F" w:rsidRPr="000C7322">
        <w:rPr>
          <w:rFonts w:ascii="Simplified Arabic" w:hAnsi="Simplified Arabic" w:cs="Simplified Arabic"/>
          <w:sz w:val="28"/>
          <w:szCs w:val="28"/>
          <w:lang w:bidi="ar-JO"/>
        </w:rPr>
        <w:t xml:space="preserve"> and its termination. </w:t>
      </w:r>
      <w:r w:rsidR="007E636C" w:rsidRPr="000C7322">
        <w:rPr>
          <w:rFonts w:ascii="Simplified Arabic" w:hAnsi="Simplified Arabic" w:cs="Simplified Arabic"/>
          <w:sz w:val="28"/>
          <w:szCs w:val="28"/>
          <w:lang w:bidi="ar-JO"/>
        </w:rPr>
        <w:t xml:space="preserve">This chapter included </w:t>
      </w:r>
      <w:r w:rsidR="009F65FF" w:rsidRPr="000C7322">
        <w:rPr>
          <w:rFonts w:ascii="Simplified Arabic" w:hAnsi="Simplified Arabic" w:cs="Simplified Arabic"/>
          <w:sz w:val="28"/>
          <w:szCs w:val="28"/>
          <w:lang w:bidi="ar-JO"/>
        </w:rPr>
        <w:t xml:space="preserve">two </w:t>
      </w:r>
      <w:r w:rsidR="001F166E" w:rsidRPr="000C7322">
        <w:rPr>
          <w:rFonts w:ascii="Simplified Arabic" w:hAnsi="Simplified Arabic" w:cs="Simplified Arabic"/>
          <w:sz w:val="28"/>
          <w:szCs w:val="28"/>
          <w:lang w:bidi="ar-JO"/>
        </w:rPr>
        <w:t>sections</w:t>
      </w:r>
      <w:r w:rsidR="009F65FF" w:rsidRPr="000C7322">
        <w:rPr>
          <w:rFonts w:ascii="Simplified Arabic" w:hAnsi="Simplified Arabic" w:cs="Simplified Arabic"/>
          <w:sz w:val="28"/>
          <w:szCs w:val="28"/>
          <w:lang w:bidi="ar-JO"/>
        </w:rPr>
        <w:t xml:space="preserve">. The </w:t>
      </w:r>
      <w:r w:rsidR="00847075" w:rsidRPr="000C7322">
        <w:rPr>
          <w:rFonts w:ascii="Simplified Arabic" w:hAnsi="Simplified Arabic" w:cs="Simplified Arabic"/>
          <w:sz w:val="28"/>
          <w:szCs w:val="28"/>
          <w:lang w:bidi="ar-JO"/>
        </w:rPr>
        <w:t>first</w:t>
      </w:r>
      <w:r w:rsidR="001F166E" w:rsidRPr="000C7322">
        <w:rPr>
          <w:rFonts w:ascii="Simplified Arabic" w:hAnsi="Simplified Arabic" w:cs="Simplified Arabic"/>
          <w:sz w:val="28"/>
          <w:szCs w:val="28"/>
          <w:lang w:bidi="ar-JO"/>
        </w:rPr>
        <w:t xml:space="preserve"> section</w:t>
      </w:r>
      <w:r w:rsidR="008953C0" w:rsidRPr="000C7322">
        <w:rPr>
          <w:rFonts w:ascii="Simplified Arabic" w:hAnsi="Simplified Arabic" w:cs="Simplified Arabic"/>
          <w:sz w:val="28"/>
          <w:szCs w:val="28"/>
          <w:lang w:bidi="ar-JO"/>
        </w:rPr>
        <w:t xml:space="preserve"> dealt with </w:t>
      </w:r>
      <w:r w:rsidR="000C7322" w:rsidRPr="000C7322">
        <w:rPr>
          <w:rFonts w:ascii="Simplified Arabic" w:hAnsi="Simplified Arabic" w:cs="Simplified Arabic"/>
          <w:sz w:val="28"/>
          <w:szCs w:val="28"/>
          <w:lang w:bidi="ar-JO"/>
        </w:rPr>
        <w:t>the impacts</w:t>
      </w:r>
      <w:r w:rsidR="008953C0" w:rsidRPr="000C7322">
        <w:rPr>
          <w:rFonts w:ascii="Simplified Arabic" w:hAnsi="Simplified Arabic" w:cs="Simplified Arabic"/>
          <w:sz w:val="28"/>
          <w:szCs w:val="28"/>
          <w:lang w:bidi="ar-JO"/>
        </w:rPr>
        <w:t xml:space="preserve"> of the publishing contract and it </w:t>
      </w:r>
      <w:r w:rsidR="001F166E" w:rsidRPr="000C7322">
        <w:rPr>
          <w:rFonts w:ascii="Simplified Arabic" w:hAnsi="Simplified Arabic" w:cs="Simplified Arabic"/>
          <w:sz w:val="28"/>
          <w:szCs w:val="28"/>
          <w:lang w:bidi="ar-JO"/>
        </w:rPr>
        <w:t xml:space="preserve">included </w:t>
      </w:r>
      <w:r w:rsidR="000C7322" w:rsidRPr="000C7322">
        <w:rPr>
          <w:rFonts w:ascii="Simplified Arabic" w:hAnsi="Simplified Arabic" w:cs="Simplified Arabic"/>
          <w:sz w:val="28"/>
          <w:szCs w:val="28"/>
          <w:lang w:bidi="ar-JO"/>
        </w:rPr>
        <w:t>two parts</w:t>
      </w:r>
      <w:r w:rsidR="001F166E" w:rsidRPr="000C7322">
        <w:rPr>
          <w:rFonts w:ascii="Simplified Arabic" w:hAnsi="Simplified Arabic" w:cs="Simplified Arabic"/>
          <w:sz w:val="28"/>
          <w:szCs w:val="28"/>
          <w:lang w:bidi="ar-JO"/>
        </w:rPr>
        <w:t xml:space="preserve">. The first </w:t>
      </w:r>
      <w:r w:rsidR="003360D2" w:rsidRPr="000C7322">
        <w:rPr>
          <w:rFonts w:ascii="Simplified Arabic" w:hAnsi="Simplified Arabic" w:cs="Simplified Arabic"/>
          <w:sz w:val="28"/>
          <w:szCs w:val="28"/>
          <w:lang w:bidi="ar-JO"/>
        </w:rPr>
        <w:t>part</w:t>
      </w:r>
      <w:r w:rsidR="00847075" w:rsidRPr="000C7322">
        <w:rPr>
          <w:rFonts w:ascii="Simplified Arabic" w:hAnsi="Simplified Arabic" w:cs="Simplified Arabic"/>
          <w:sz w:val="28"/>
          <w:szCs w:val="28"/>
          <w:lang w:bidi="ar-JO"/>
        </w:rPr>
        <w:t xml:space="preserve"> was represented in the</w:t>
      </w:r>
      <w:r w:rsidR="00932BE4" w:rsidRPr="000C7322">
        <w:rPr>
          <w:rFonts w:ascii="Simplified Arabic" w:hAnsi="Simplified Arabic" w:cs="Simplified Arabic"/>
          <w:sz w:val="28"/>
          <w:szCs w:val="28"/>
          <w:lang w:bidi="ar-JO"/>
        </w:rPr>
        <w:t xml:space="preserve"> </w:t>
      </w:r>
      <w:r w:rsidR="00932BE4" w:rsidRPr="000C7322">
        <w:rPr>
          <w:rFonts w:ascii="Simplified Arabic" w:hAnsi="Simplified Arabic" w:cs="Simplified Arabic"/>
          <w:sz w:val="28"/>
          <w:szCs w:val="28"/>
          <w:lang w:bidi="ar-JO"/>
        </w:rPr>
        <w:lastRenderedPageBreak/>
        <w:t>author’s obligations</w:t>
      </w:r>
      <w:r w:rsidR="00314BEF" w:rsidRPr="000C7322">
        <w:rPr>
          <w:rFonts w:ascii="Simplified Arabic" w:hAnsi="Simplified Arabic" w:cs="Simplified Arabic"/>
          <w:sz w:val="28"/>
          <w:szCs w:val="28"/>
          <w:lang w:bidi="ar-JO"/>
        </w:rPr>
        <w:t xml:space="preserve">. As for the second </w:t>
      </w:r>
      <w:r w:rsidR="003360D2" w:rsidRPr="000C7322">
        <w:rPr>
          <w:rFonts w:ascii="Simplified Arabic" w:hAnsi="Simplified Arabic" w:cs="Simplified Arabic"/>
          <w:sz w:val="28"/>
          <w:szCs w:val="28"/>
          <w:lang w:bidi="ar-JO"/>
        </w:rPr>
        <w:t>part</w:t>
      </w:r>
      <w:r w:rsidR="00314BEF" w:rsidRPr="000C7322">
        <w:rPr>
          <w:rFonts w:ascii="Simplified Arabic" w:hAnsi="Simplified Arabic" w:cs="Simplified Arabic"/>
          <w:sz w:val="28"/>
          <w:szCs w:val="28"/>
          <w:lang w:bidi="ar-JO"/>
        </w:rPr>
        <w:t xml:space="preserve">, it was represented in </w:t>
      </w:r>
      <w:r w:rsidR="00932BE4" w:rsidRPr="000C7322">
        <w:rPr>
          <w:rFonts w:ascii="Simplified Arabic" w:hAnsi="Simplified Arabic" w:cs="Simplified Arabic"/>
          <w:sz w:val="28"/>
          <w:szCs w:val="28"/>
          <w:lang w:bidi="ar-JO"/>
        </w:rPr>
        <w:t>the publisher’s obligations.</w:t>
      </w:r>
    </w:p>
    <w:p w:rsidR="00DB0C67" w:rsidRPr="000C7322" w:rsidRDefault="00A41C1E" w:rsidP="000C7322">
      <w:pPr>
        <w:spacing w:line="360" w:lineRule="auto"/>
        <w:ind w:left="-45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As for the second section, </w:t>
      </w:r>
      <w:r w:rsidR="00DE0668" w:rsidRPr="000C7322">
        <w:rPr>
          <w:rFonts w:ascii="Simplified Arabic" w:hAnsi="Simplified Arabic" w:cs="Simplified Arabic"/>
          <w:sz w:val="28"/>
          <w:szCs w:val="28"/>
          <w:lang w:bidi="ar-JO"/>
        </w:rPr>
        <w:t>it dealt with the termination of the publishing contract, and the liability resulting from violating the contract.</w:t>
      </w:r>
    </w:p>
    <w:p w:rsidR="00DE0668" w:rsidRPr="000C7322" w:rsidRDefault="00DE0668" w:rsidP="000C7322">
      <w:pPr>
        <w:spacing w:line="360" w:lineRule="auto"/>
        <w:ind w:left="-45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This section was divided </w:t>
      </w:r>
      <w:r w:rsidR="003360D2" w:rsidRPr="000C7322">
        <w:rPr>
          <w:rFonts w:ascii="Simplified Arabic" w:hAnsi="Simplified Arabic" w:cs="Simplified Arabic"/>
          <w:sz w:val="28"/>
          <w:szCs w:val="28"/>
          <w:lang w:bidi="ar-JO"/>
        </w:rPr>
        <w:t xml:space="preserve">into two parts. The first part included </w:t>
      </w:r>
      <w:r w:rsidR="00482021" w:rsidRPr="000C7322">
        <w:rPr>
          <w:rFonts w:ascii="Simplified Arabic" w:hAnsi="Simplified Arabic" w:cs="Simplified Arabic"/>
          <w:sz w:val="28"/>
          <w:szCs w:val="28"/>
          <w:lang w:bidi="ar-JO"/>
        </w:rPr>
        <w:t>the</w:t>
      </w:r>
      <w:r w:rsidR="00AE3D6C" w:rsidRPr="000C7322">
        <w:rPr>
          <w:rFonts w:ascii="Simplified Arabic" w:hAnsi="Simplified Arabic" w:cs="Simplified Arabic"/>
          <w:sz w:val="28"/>
          <w:szCs w:val="28"/>
          <w:lang w:bidi="ar-JO"/>
        </w:rPr>
        <w:t xml:space="preserve"> termination of the publishing contract due to the end of its period</w:t>
      </w:r>
      <w:r w:rsidR="00181F4E" w:rsidRPr="000C7322">
        <w:rPr>
          <w:rFonts w:ascii="Simplified Arabic" w:hAnsi="Simplified Arabic" w:cs="Simplified Arabic"/>
          <w:sz w:val="28"/>
          <w:szCs w:val="28"/>
          <w:lang w:bidi="ar-JO"/>
        </w:rPr>
        <w:t xml:space="preserve"> and canceling it.</w:t>
      </w:r>
    </w:p>
    <w:p w:rsidR="00AA561D" w:rsidRPr="000C7322" w:rsidRDefault="00AA561D" w:rsidP="000C7322">
      <w:pPr>
        <w:spacing w:line="360" w:lineRule="auto"/>
        <w:ind w:left="-45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The second part: The liability resulting from violating the contract.</w:t>
      </w:r>
    </w:p>
    <w:p w:rsidR="00815B9C" w:rsidRPr="000C7322" w:rsidRDefault="008146D7" w:rsidP="000C7322">
      <w:pPr>
        <w:spacing w:line="360" w:lineRule="auto"/>
        <w:ind w:left="-45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Then, the researcher mentioned </w:t>
      </w:r>
      <w:r w:rsidR="00031CC7" w:rsidRPr="000C7322">
        <w:rPr>
          <w:rFonts w:ascii="Simplified Arabic" w:hAnsi="Simplified Arabic" w:cs="Simplified Arabic"/>
          <w:sz w:val="28"/>
          <w:szCs w:val="28"/>
          <w:lang w:bidi="ar-JO"/>
        </w:rPr>
        <w:t xml:space="preserve">the results, </w:t>
      </w:r>
      <w:r w:rsidR="00861C7F" w:rsidRPr="000C7322">
        <w:rPr>
          <w:rFonts w:ascii="Simplified Arabic" w:hAnsi="Simplified Arabic" w:cs="Simplified Arabic"/>
          <w:sz w:val="28"/>
          <w:szCs w:val="28"/>
          <w:lang w:bidi="ar-JO"/>
        </w:rPr>
        <w:t>recommendations, and the list of references.</w:t>
      </w:r>
    </w:p>
    <w:p w:rsidR="00815B9C" w:rsidRPr="000C7322" w:rsidRDefault="00815B9C" w:rsidP="000C7322">
      <w:pPr>
        <w:spacing w:line="360" w:lineRule="auto"/>
        <w:ind w:left="-450" w:right="-270"/>
        <w:jc w:val="both"/>
        <w:rPr>
          <w:rFonts w:ascii="Simplified Arabic" w:hAnsi="Simplified Arabic" w:cs="Simplified Arabic"/>
          <w:sz w:val="28"/>
          <w:szCs w:val="28"/>
          <w:lang w:bidi="ar-JO"/>
        </w:rPr>
      </w:pPr>
    </w:p>
    <w:p w:rsidR="00815B9C" w:rsidRPr="000C7322" w:rsidRDefault="00815B9C" w:rsidP="000C7322">
      <w:pPr>
        <w:spacing w:line="360" w:lineRule="auto"/>
        <w:ind w:left="-450" w:right="-270"/>
        <w:jc w:val="both"/>
        <w:rPr>
          <w:rFonts w:ascii="Simplified Arabic" w:hAnsi="Simplified Arabic" w:cs="Simplified Arabic"/>
          <w:sz w:val="28"/>
          <w:szCs w:val="28"/>
          <w:lang w:bidi="ar-JO"/>
        </w:rPr>
      </w:pPr>
    </w:p>
    <w:p w:rsidR="00815B9C" w:rsidRPr="000C7322" w:rsidRDefault="00815B9C" w:rsidP="000C7322">
      <w:pPr>
        <w:spacing w:line="360" w:lineRule="auto"/>
        <w:ind w:left="-450" w:right="-270"/>
        <w:jc w:val="both"/>
        <w:rPr>
          <w:rFonts w:ascii="Simplified Arabic" w:hAnsi="Simplified Arabic" w:cs="Simplified Arabic"/>
          <w:sz w:val="28"/>
          <w:szCs w:val="28"/>
          <w:lang w:bidi="ar-JO"/>
        </w:rPr>
      </w:pPr>
    </w:p>
    <w:p w:rsidR="00815B9C" w:rsidRPr="000C7322" w:rsidRDefault="00815B9C" w:rsidP="000C7322">
      <w:pPr>
        <w:spacing w:line="360" w:lineRule="auto"/>
        <w:ind w:left="-450" w:right="-270"/>
        <w:jc w:val="both"/>
        <w:rPr>
          <w:rFonts w:ascii="Simplified Arabic" w:hAnsi="Simplified Arabic" w:cs="Simplified Arabic"/>
          <w:sz w:val="28"/>
          <w:szCs w:val="28"/>
          <w:lang w:bidi="ar-JO"/>
        </w:rPr>
      </w:pPr>
    </w:p>
    <w:p w:rsidR="00815B9C" w:rsidRPr="000C7322" w:rsidRDefault="00760460" w:rsidP="000C7322">
      <w:pPr>
        <w:tabs>
          <w:tab w:val="left" w:pos="3192"/>
        </w:tabs>
        <w:spacing w:line="360" w:lineRule="auto"/>
        <w:ind w:left="-45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ab/>
      </w:r>
    </w:p>
    <w:p w:rsidR="00815B9C" w:rsidRPr="000C7322" w:rsidRDefault="00815B9C" w:rsidP="000C7322">
      <w:pPr>
        <w:spacing w:line="360" w:lineRule="auto"/>
        <w:ind w:left="-450" w:right="-270"/>
        <w:jc w:val="both"/>
        <w:rPr>
          <w:rFonts w:ascii="Simplified Arabic" w:hAnsi="Simplified Arabic" w:cs="Simplified Arabic"/>
          <w:sz w:val="28"/>
          <w:szCs w:val="28"/>
          <w:lang w:bidi="ar-JO"/>
        </w:rPr>
      </w:pPr>
    </w:p>
    <w:p w:rsidR="000C7322" w:rsidRDefault="000C7322" w:rsidP="000C7322">
      <w:pPr>
        <w:spacing w:line="360" w:lineRule="auto"/>
        <w:ind w:left="-450" w:right="-270"/>
        <w:jc w:val="both"/>
        <w:rPr>
          <w:rFonts w:ascii="Simplified Arabic" w:hAnsi="Simplified Arabic" w:cs="Simplified Arabic"/>
          <w:b/>
          <w:bCs/>
          <w:sz w:val="28"/>
          <w:szCs w:val="28"/>
          <w:lang w:bidi="ar-JO"/>
        </w:rPr>
      </w:pPr>
    </w:p>
    <w:p w:rsidR="00815B9C" w:rsidRPr="000C7322" w:rsidRDefault="00815B9C" w:rsidP="000C7322">
      <w:pPr>
        <w:spacing w:line="360" w:lineRule="auto"/>
        <w:ind w:left="-450" w:right="-270"/>
        <w:jc w:val="center"/>
        <w:rPr>
          <w:rFonts w:ascii="Simplified Arabic" w:hAnsi="Simplified Arabic" w:cs="Simplified Arabic"/>
          <w:b/>
          <w:bCs/>
          <w:sz w:val="28"/>
          <w:szCs w:val="28"/>
          <w:lang w:bidi="ar-JO"/>
        </w:rPr>
      </w:pPr>
      <w:r w:rsidRPr="000C7322">
        <w:rPr>
          <w:rFonts w:ascii="Simplified Arabic" w:hAnsi="Simplified Arabic" w:cs="Simplified Arabic"/>
          <w:b/>
          <w:bCs/>
          <w:sz w:val="28"/>
          <w:szCs w:val="28"/>
          <w:lang w:bidi="ar-JO"/>
        </w:rPr>
        <w:lastRenderedPageBreak/>
        <w:t xml:space="preserve">The </w:t>
      </w:r>
      <w:r w:rsidR="000C7322">
        <w:rPr>
          <w:rFonts w:ascii="Simplified Arabic" w:hAnsi="Simplified Arabic" w:cs="Simplified Arabic"/>
          <w:b/>
          <w:bCs/>
          <w:sz w:val="28"/>
          <w:szCs w:val="28"/>
          <w:lang w:bidi="ar-JO"/>
        </w:rPr>
        <w:t>F</w:t>
      </w:r>
      <w:r w:rsidRPr="000C7322">
        <w:rPr>
          <w:rFonts w:ascii="Simplified Arabic" w:hAnsi="Simplified Arabic" w:cs="Simplified Arabic"/>
          <w:b/>
          <w:bCs/>
          <w:sz w:val="28"/>
          <w:szCs w:val="28"/>
          <w:lang w:bidi="ar-JO"/>
        </w:rPr>
        <w:t xml:space="preserve">irst </w:t>
      </w:r>
      <w:r w:rsidR="000C7322">
        <w:rPr>
          <w:rFonts w:ascii="Simplified Arabic" w:hAnsi="Simplified Arabic" w:cs="Simplified Arabic"/>
          <w:b/>
          <w:bCs/>
          <w:sz w:val="28"/>
          <w:szCs w:val="28"/>
          <w:lang w:bidi="ar-JO"/>
        </w:rPr>
        <w:t>C</w:t>
      </w:r>
      <w:r w:rsidRPr="000C7322">
        <w:rPr>
          <w:rFonts w:ascii="Simplified Arabic" w:hAnsi="Simplified Arabic" w:cs="Simplified Arabic"/>
          <w:b/>
          <w:bCs/>
          <w:sz w:val="28"/>
          <w:szCs w:val="28"/>
          <w:lang w:bidi="ar-JO"/>
        </w:rPr>
        <w:t>hapter</w:t>
      </w:r>
    </w:p>
    <w:p w:rsidR="00815B9C" w:rsidRPr="000C7322" w:rsidRDefault="00C81F1A" w:rsidP="000C7322">
      <w:pPr>
        <w:spacing w:line="360" w:lineRule="auto"/>
        <w:ind w:left="-450" w:right="-270"/>
        <w:jc w:val="center"/>
        <w:rPr>
          <w:rFonts w:ascii="Simplified Arabic" w:hAnsi="Simplified Arabic" w:cs="Simplified Arabic"/>
          <w:b/>
          <w:bCs/>
          <w:sz w:val="28"/>
          <w:szCs w:val="28"/>
          <w:lang w:bidi="ar-JO"/>
        </w:rPr>
      </w:pPr>
      <w:r w:rsidRPr="000C7322">
        <w:rPr>
          <w:rFonts w:ascii="Simplified Arabic" w:hAnsi="Simplified Arabic" w:cs="Simplified Arabic"/>
          <w:b/>
          <w:bCs/>
          <w:sz w:val="28"/>
          <w:szCs w:val="28"/>
          <w:lang w:bidi="ar-JO"/>
        </w:rPr>
        <w:t>Definition</w:t>
      </w:r>
      <w:r w:rsidR="00815B9C" w:rsidRPr="000C7322">
        <w:rPr>
          <w:rFonts w:ascii="Simplified Arabic" w:hAnsi="Simplified Arabic" w:cs="Simplified Arabic"/>
          <w:b/>
          <w:bCs/>
          <w:sz w:val="28"/>
          <w:szCs w:val="28"/>
          <w:lang w:bidi="ar-JO"/>
        </w:rPr>
        <w:t xml:space="preserve"> of the publishing contract and </w:t>
      </w:r>
      <w:r w:rsidRPr="000C7322">
        <w:rPr>
          <w:rFonts w:ascii="Simplified Arabic" w:hAnsi="Simplified Arabic" w:cs="Simplified Arabic"/>
          <w:b/>
          <w:bCs/>
          <w:sz w:val="28"/>
          <w:szCs w:val="28"/>
          <w:lang w:bidi="ar-JO"/>
        </w:rPr>
        <w:t>its elements</w:t>
      </w:r>
    </w:p>
    <w:p w:rsidR="00815B9C" w:rsidRPr="000C7322" w:rsidRDefault="00647820" w:rsidP="000C7322">
      <w:pPr>
        <w:spacing w:line="360" w:lineRule="auto"/>
        <w:ind w:left="-45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The law the J</w:t>
      </w:r>
      <w:r w:rsidRPr="000C7322">
        <w:rPr>
          <w:rFonts w:ascii="Simplified Arabic" w:hAnsi="Simplified Arabic" w:cs="Simplified Arabic"/>
          <w:sz w:val="28"/>
          <w:szCs w:val="28"/>
        </w:rPr>
        <w:t xml:space="preserve">ordanian author’s right protection has permitted the author </w:t>
      </w:r>
      <w:r w:rsidR="005A670C" w:rsidRPr="000C7322">
        <w:rPr>
          <w:rFonts w:ascii="Simplified Arabic" w:hAnsi="Simplified Arabic" w:cs="Simplified Arabic"/>
          <w:sz w:val="28"/>
          <w:szCs w:val="28"/>
        </w:rPr>
        <w:t xml:space="preserve">to </w:t>
      </w:r>
      <w:r w:rsidR="009E580B" w:rsidRPr="000C7322">
        <w:rPr>
          <w:rFonts w:ascii="Simplified Arabic" w:hAnsi="Simplified Arabic" w:cs="Simplified Arabic"/>
          <w:sz w:val="28"/>
          <w:szCs w:val="28"/>
        </w:rPr>
        <w:t xml:space="preserve">practice his rights </w:t>
      </w:r>
      <w:r w:rsidR="00A84980" w:rsidRPr="000C7322">
        <w:rPr>
          <w:rFonts w:ascii="Simplified Arabic" w:hAnsi="Simplified Arabic" w:cs="Simplified Arabic"/>
          <w:sz w:val="28"/>
          <w:szCs w:val="28"/>
        </w:rPr>
        <w:t>of exploiting</w:t>
      </w:r>
      <w:r w:rsidR="00C24711" w:rsidRPr="000C7322">
        <w:rPr>
          <w:rFonts w:ascii="Simplified Arabic" w:hAnsi="Simplified Arabic" w:cs="Simplified Arabic"/>
          <w:sz w:val="28"/>
          <w:szCs w:val="28"/>
        </w:rPr>
        <w:t xml:space="preserve"> his work financially.</w:t>
      </w:r>
      <w:r w:rsidR="00FA4FBD" w:rsidRPr="000C7322">
        <w:rPr>
          <w:rFonts w:ascii="Simplified Arabic" w:hAnsi="Simplified Arabic" w:cs="Simplified Arabic"/>
          <w:sz w:val="28"/>
          <w:szCs w:val="28"/>
        </w:rPr>
        <w:t xml:space="preserve"> However, </w:t>
      </w:r>
      <w:r w:rsidR="00C41691" w:rsidRPr="000C7322">
        <w:rPr>
          <w:rFonts w:ascii="Simplified Arabic" w:hAnsi="Simplified Arabic" w:cs="Simplified Arabic"/>
          <w:sz w:val="28"/>
          <w:szCs w:val="28"/>
          <w:lang w:bidi="ar-JO"/>
        </w:rPr>
        <w:t>that i</w:t>
      </w:r>
      <w:r w:rsidR="00FA4FBD" w:rsidRPr="000C7322">
        <w:rPr>
          <w:rFonts w:ascii="Simplified Arabic" w:hAnsi="Simplified Arabic" w:cs="Simplified Arabic"/>
          <w:sz w:val="28"/>
          <w:szCs w:val="28"/>
          <w:lang w:bidi="ar-JO"/>
        </w:rPr>
        <w:t xml:space="preserve">s </w:t>
      </w:r>
      <w:r w:rsidR="000A5F19" w:rsidRPr="000C7322">
        <w:rPr>
          <w:rFonts w:ascii="Simplified Arabic" w:hAnsi="Simplified Arabic" w:cs="Simplified Arabic"/>
          <w:sz w:val="28"/>
          <w:szCs w:val="28"/>
          <w:lang w:bidi="ar-JO"/>
        </w:rPr>
        <w:t>required</w:t>
      </w:r>
      <w:r w:rsidR="00C41691" w:rsidRPr="000C7322">
        <w:rPr>
          <w:rFonts w:ascii="Simplified Arabic" w:hAnsi="Simplified Arabic" w:cs="Simplified Arabic"/>
          <w:sz w:val="28"/>
          <w:szCs w:val="28"/>
          <w:lang w:bidi="ar-JO"/>
        </w:rPr>
        <w:t xml:space="preserve"> by making that </w:t>
      </w:r>
      <w:r w:rsidR="00FA4FBD" w:rsidRPr="000C7322">
        <w:rPr>
          <w:rFonts w:ascii="Simplified Arabic" w:hAnsi="Simplified Arabic" w:cs="Simplified Arabic"/>
          <w:sz w:val="28"/>
          <w:szCs w:val="28"/>
          <w:lang w:bidi="ar-JO"/>
        </w:rPr>
        <w:t xml:space="preserve">written </w:t>
      </w:r>
      <w:r w:rsidR="001E7667" w:rsidRPr="000C7322">
        <w:rPr>
          <w:rFonts w:ascii="Simplified Arabic" w:hAnsi="Simplified Arabic" w:cs="Simplified Arabic"/>
          <w:sz w:val="28"/>
          <w:szCs w:val="28"/>
          <w:lang w:bidi="ar-JO"/>
        </w:rPr>
        <w:t xml:space="preserve">and </w:t>
      </w:r>
      <w:r w:rsidR="00C41691" w:rsidRPr="000C7322">
        <w:rPr>
          <w:rFonts w:ascii="Simplified Arabic" w:hAnsi="Simplified Arabic" w:cs="Simplified Arabic"/>
          <w:sz w:val="28"/>
          <w:szCs w:val="28"/>
          <w:lang w:bidi="ar-JO"/>
        </w:rPr>
        <w:t>by</w:t>
      </w:r>
      <w:r w:rsidR="001E7667" w:rsidRPr="000C7322">
        <w:rPr>
          <w:rFonts w:ascii="Simplified Arabic" w:hAnsi="Simplified Arabic" w:cs="Simplified Arabic"/>
          <w:sz w:val="28"/>
          <w:szCs w:val="28"/>
          <w:lang w:bidi="ar-JO"/>
        </w:rPr>
        <w:t xml:space="preserve"> </w:t>
      </w:r>
      <w:r w:rsidR="000C7322" w:rsidRPr="000C7322">
        <w:rPr>
          <w:rFonts w:ascii="Simplified Arabic" w:hAnsi="Simplified Arabic" w:cs="Simplified Arabic"/>
          <w:sz w:val="28"/>
          <w:szCs w:val="28"/>
          <w:lang w:bidi="ar-JO"/>
        </w:rPr>
        <w:t>identifying the</w:t>
      </w:r>
      <w:r w:rsidR="007A6320" w:rsidRPr="000C7322">
        <w:rPr>
          <w:rFonts w:ascii="Simplified Arabic" w:hAnsi="Simplified Arabic" w:cs="Simplified Arabic"/>
          <w:sz w:val="28"/>
          <w:szCs w:val="28"/>
          <w:lang w:bidi="ar-JO"/>
        </w:rPr>
        <w:t xml:space="preserve"> </w:t>
      </w:r>
      <w:r w:rsidR="00C6015F" w:rsidRPr="000C7322">
        <w:rPr>
          <w:rFonts w:ascii="Simplified Arabic" w:hAnsi="Simplified Arabic" w:cs="Simplified Arabic"/>
          <w:sz w:val="28"/>
          <w:szCs w:val="28"/>
          <w:lang w:bidi="ar-JO"/>
        </w:rPr>
        <w:t xml:space="preserve">underlying </w:t>
      </w:r>
      <w:r w:rsidR="00131E2D" w:rsidRPr="000C7322">
        <w:rPr>
          <w:rFonts w:ascii="Simplified Arabic" w:hAnsi="Simplified Arabic" w:cs="Simplified Arabic"/>
          <w:sz w:val="28"/>
          <w:szCs w:val="28"/>
          <w:lang w:bidi="ar-JO"/>
        </w:rPr>
        <w:t xml:space="preserve">rights, </w:t>
      </w:r>
      <w:r w:rsidR="00FB76C8" w:rsidRPr="000C7322">
        <w:rPr>
          <w:rFonts w:ascii="Simplified Arabic" w:hAnsi="Simplified Arabic" w:cs="Simplified Arabic"/>
          <w:sz w:val="28"/>
          <w:szCs w:val="28"/>
          <w:lang w:bidi="ar-JO"/>
        </w:rPr>
        <w:t>the contract’s</w:t>
      </w:r>
      <w:r w:rsidR="0003581C" w:rsidRPr="000C7322">
        <w:rPr>
          <w:rFonts w:ascii="Simplified Arabic" w:hAnsi="Simplified Arabic" w:cs="Simplified Arabic"/>
          <w:sz w:val="28"/>
          <w:szCs w:val="28"/>
          <w:lang w:bidi="ar-JO"/>
        </w:rPr>
        <w:t xml:space="preserve"> limits</w:t>
      </w:r>
      <w:r w:rsidR="000C4077" w:rsidRPr="000C7322">
        <w:rPr>
          <w:rFonts w:ascii="Simplified Arabic" w:hAnsi="Simplified Arabic" w:cs="Simplified Arabic"/>
          <w:sz w:val="28"/>
          <w:szCs w:val="28"/>
          <w:lang w:bidi="ar-JO"/>
        </w:rPr>
        <w:t xml:space="preserve"> and purpose, </w:t>
      </w:r>
      <w:r w:rsidR="00D31809" w:rsidRPr="000C7322">
        <w:rPr>
          <w:rFonts w:ascii="Simplified Arabic" w:hAnsi="Simplified Arabic" w:cs="Simplified Arabic"/>
          <w:sz w:val="28"/>
          <w:szCs w:val="28"/>
          <w:lang w:bidi="ar-JO"/>
        </w:rPr>
        <w:t>and the duration and p</w:t>
      </w:r>
      <w:r w:rsidR="00C41691" w:rsidRPr="000C7322">
        <w:rPr>
          <w:rFonts w:ascii="Simplified Arabic" w:hAnsi="Simplified Arabic" w:cs="Simplified Arabic"/>
          <w:sz w:val="28"/>
          <w:szCs w:val="28"/>
          <w:lang w:bidi="ar-JO"/>
        </w:rPr>
        <w:t>lace of exploitation.</w:t>
      </w:r>
      <w:r w:rsidR="00A0105B" w:rsidRPr="000C7322">
        <w:rPr>
          <w:rStyle w:val="FootnoteReference"/>
          <w:rFonts w:ascii="Simplified Arabic" w:hAnsi="Simplified Arabic" w:cs="Simplified Arabic"/>
          <w:sz w:val="28"/>
          <w:szCs w:val="28"/>
          <w:lang w:bidi="ar-JO"/>
        </w:rPr>
        <w:footnoteReference w:id="2"/>
      </w:r>
    </w:p>
    <w:p w:rsidR="00663AC1" w:rsidRPr="000C7322" w:rsidRDefault="00B265AE" w:rsidP="000C7322">
      <w:pPr>
        <w:spacing w:line="360" w:lineRule="auto"/>
        <w:ind w:left="-45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In addition, it should be noted that </w:t>
      </w:r>
      <w:r w:rsidR="001239B5" w:rsidRPr="000C7322">
        <w:rPr>
          <w:rFonts w:ascii="Simplified Arabic" w:hAnsi="Simplified Arabic" w:cs="Simplified Arabic"/>
          <w:sz w:val="28"/>
          <w:szCs w:val="28"/>
          <w:lang w:bidi="ar-JO"/>
        </w:rPr>
        <w:t xml:space="preserve">the author </w:t>
      </w:r>
      <w:r w:rsidR="004D1D25" w:rsidRPr="000C7322">
        <w:rPr>
          <w:rFonts w:ascii="Simplified Arabic" w:hAnsi="Simplified Arabic" w:cs="Simplified Arabic"/>
          <w:sz w:val="28"/>
          <w:szCs w:val="28"/>
          <w:lang w:bidi="ar-JO"/>
        </w:rPr>
        <w:t xml:space="preserve">usually </w:t>
      </w:r>
      <w:r w:rsidR="000C7322" w:rsidRPr="000C7322">
        <w:rPr>
          <w:rFonts w:ascii="Simplified Arabic" w:hAnsi="Simplified Arabic" w:cs="Simplified Arabic"/>
          <w:sz w:val="28"/>
          <w:szCs w:val="28"/>
          <w:lang w:bidi="ar-JO"/>
        </w:rPr>
        <w:t>practices his</w:t>
      </w:r>
      <w:r w:rsidR="005D1081" w:rsidRPr="000C7322">
        <w:rPr>
          <w:rFonts w:ascii="Simplified Arabic" w:hAnsi="Simplified Arabic" w:cs="Simplified Arabic"/>
          <w:sz w:val="28"/>
          <w:szCs w:val="28"/>
          <w:lang w:bidi="ar-JO"/>
        </w:rPr>
        <w:t xml:space="preserve"> </w:t>
      </w:r>
      <w:r w:rsidR="00952F11" w:rsidRPr="000C7322">
        <w:rPr>
          <w:rFonts w:ascii="Simplified Arabic" w:hAnsi="Simplified Arabic" w:cs="Simplified Arabic"/>
          <w:sz w:val="28"/>
          <w:szCs w:val="28"/>
          <w:lang w:bidi="ar-JO"/>
        </w:rPr>
        <w:t xml:space="preserve">financial rights </w:t>
      </w:r>
      <w:r w:rsidR="00A25884" w:rsidRPr="000C7322">
        <w:rPr>
          <w:rFonts w:ascii="Simplified Arabic" w:hAnsi="Simplified Arabic" w:cs="Simplified Arabic"/>
          <w:sz w:val="28"/>
          <w:szCs w:val="28"/>
          <w:lang w:bidi="ar-JO"/>
        </w:rPr>
        <w:t xml:space="preserve">under </w:t>
      </w:r>
      <w:r w:rsidR="004D1D25" w:rsidRPr="000C7322">
        <w:rPr>
          <w:rFonts w:ascii="Simplified Arabic" w:hAnsi="Simplified Arabic" w:cs="Simplified Arabic"/>
          <w:sz w:val="28"/>
          <w:szCs w:val="28"/>
          <w:lang w:bidi="ar-JO"/>
        </w:rPr>
        <w:t xml:space="preserve">the publishing contract, despite the fact that the Jordanian legislator did not mention the forms of this contract, through which the author </w:t>
      </w:r>
      <w:r w:rsidR="00B467DD" w:rsidRPr="000C7322">
        <w:rPr>
          <w:rFonts w:ascii="Simplified Arabic" w:hAnsi="Simplified Arabic" w:cs="Simplified Arabic"/>
          <w:sz w:val="28"/>
          <w:szCs w:val="28"/>
          <w:lang w:bidi="ar-JO"/>
        </w:rPr>
        <w:t>assign his rights to others</w:t>
      </w:r>
      <w:r w:rsidR="00663AC1" w:rsidRPr="000C7322">
        <w:rPr>
          <w:rFonts w:ascii="Simplified Arabic" w:hAnsi="Simplified Arabic" w:cs="Simplified Arabic"/>
          <w:sz w:val="28"/>
          <w:szCs w:val="28"/>
          <w:lang w:bidi="ar-JO"/>
        </w:rPr>
        <w:t>.</w:t>
      </w:r>
    </w:p>
    <w:p w:rsidR="00663AC1" w:rsidRDefault="00663AC1" w:rsidP="000C7322">
      <w:pPr>
        <w:spacing w:line="360" w:lineRule="auto"/>
        <w:ind w:left="-45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Through th</w:t>
      </w:r>
      <w:r w:rsidR="004E49C1" w:rsidRPr="000C7322">
        <w:rPr>
          <w:rFonts w:ascii="Simplified Arabic" w:hAnsi="Simplified Arabic" w:cs="Simplified Arabic"/>
          <w:sz w:val="28"/>
          <w:szCs w:val="28"/>
          <w:lang w:bidi="ar-JO"/>
        </w:rPr>
        <w:t xml:space="preserve">is chapter, </w:t>
      </w:r>
      <w:r w:rsidR="0094199E" w:rsidRPr="000C7322">
        <w:rPr>
          <w:rFonts w:ascii="Simplified Arabic" w:hAnsi="Simplified Arabic" w:cs="Simplified Arabic"/>
          <w:sz w:val="28"/>
          <w:szCs w:val="28"/>
          <w:lang w:bidi="ar-JO"/>
        </w:rPr>
        <w:t xml:space="preserve">I will </w:t>
      </w:r>
      <w:r w:rsidR="00EA6FEB" w:rsidRPr="000C7322">
        <w:rPr>
          <w:rFonts w:ascii="Simplified Arabic" w:hAnsi="Simplified Arabic" w:cs="Simplified Arabic"/>
          <w:sz w:val="28"/>
          <w:szCs w:val="28"/>
          <w:lang w:bidi="ar-JO"/>
        </w:rPr>
        <w:t>mention through the first section</w:t>
      </w:r>
      <w:r w:rsidR="007B5A49" w:rsidRPr="000C7322">
        <w:rPr>
          <w:rFonts w:ascii="Simplified Arabic" w:hAnsi="Simplified Arabic" w:cs="Simplified Arabic"/>
          <w:sz w:val="28"/>
          <w:szCs w:val="28"/>
          <w:lang w:bidi="ar-JO"/>
        </w:rPr>
        <w:t xml:space="preserve"> the </w:t>
      </w:r>
      <w:r w:rsidR="00721817" w:rsidRPr="000C7322">
        <w:rPr>
          <w:rFonts w:ascii="Simplified Arabic" w:hAnsi="Simplified Arabic" w:cs="Simplified Arabic"/>
          <w:sz w:val="28"/>
          <w:szCs w:val="28"/>
          <w:lang w:bidi="ar-JO"/>
        </w:rPr>
        <w:t xml:space="preserve">publishing contract </w:t>
      </w:r>
      <w:r w:rsidR="007A4F5B" w:rsidRPr="000C7322">
        <w:rPr>
          <w:rFonts w:ascii="Simplified Arabic" w:hAnsi="Simplified Arabic" w:cs="Simplified Arabic"/>
          <w:sz w:val="28"/>
          <w:szCs w:val="28"/>
          <w:lang w:bidi="ar-JO"/>
        </w:rPr>
        <w:t xml:space="preserve">definition, </w:t>
      </w:r>
      <w:r w:rsidR="00E75812" w:rsidRPr="000C7322">
        <w:rPr>
          <w:rFonts w:ascii="Simplified Arabic" w:hAnsi="Simplified Arabic" w:cs="Simplified Arabic"/>
          <w:sz w:val="28"/>
          <w:szCs w:val="28"/>
          <w:lang w:bidi="ar-JO"/>
        </w:rPr>
        <w:t>characteristics</w:t>
      </w:r>
      <w:r w:rsidR="007A4F5B" w:rsidRPr="000C7322">
        <w:rPr>
          <w:rFonts w:ascii="Simplified Arabic" w:hAnsi="Simplified Arabic" w:cs="Simplified Arabic"/>
          <w:sz w:val="28"/>
          <w:szCs w:val="28"/>
          <w:lang w:bidi="ar-JO"/>
        </w:rPr>
        <w:t xml:space="preserve">, </w:t>
      </w:r>
      <w:r w:rsidR="00E75812" w:rsidRPr="000C7322">
        <w:rPr>
          <w:rFonts w:ascii="Simplified Arabic" w:hAnsi="Simplified Arabic" w:cs="Simplified Arabic"/>
          <w:sz w:val="28"/>
          <w:szCs w:val="28"/>
          <w:lang w:bidi="ar-JO"/>
        </w:rPr>
        <w:t xml:space="preserve">and forms in addition to mentioning how it differs from other contracts. Through the second </w:t>
      </w:r>
      <w:r w:rsidR="005A593B" w:rsidRPr="000C7322">
        <w:rPr>
          <w:rFonts w:ascii="Simplified Arabic" w:hAnsi="Simplified Arabic" w:cs="Simplified Arabic"/>
          <w:sz w:val="28"/>
          <w:szCs w:val="28"/>
          <w:lang w:bidi="ar-JO"/>
        </w:rPr>
        <w:t xml:space="preserve">section, I will be mentioning </w:t>
      </w:r>
      <w:r w:rsidR="006C1C6D" w:rsidRPr="000C7322">
        <w:rPr>
          <w:rFonts w:ascii="Simplified Arabic" w:hAnsi="Simplified Arabic" w:cs="Simplified Arabic"/>
          <w:sz w:val="28"/>
          <w:szCs w:val="28"/>
          <w:lang w:bidi="ar-JO"/>
        </w:rPr>
        <w:t xml:space="preserve">the elements of </w:t>
      </w:r>
      <w:r w:rsidR="00C352E5" w:rsidRPr="000C7322">
        <w:rPr>
          <w:rFonts w:ascii="Simplified Arabic" w:hAnsi="Simplified Arabic" w:cs="Simplified Arabic"/>
          <w:sz w:val="28"/>
          <w:szCs w:val="28"/>
          <w:lang w:bidi="ar-JO"/>
        </w:rPr>
        <w:t>the publishing contract.</w:t>
      </w:r>
    </w:p>
    <w:p w:rsidR="000C7322" w:rsidRDefault="000C7322" w:rsidP="000C7322">
      <w:pPr>
        <w:spacing w:line="360" w:lineRule="auto"/>
        <w:ind w:left="-450" w:right="-270"/>
        <w:jc w:val="both"/>
        <w:rPr>
          <w:rFonts w:ascii="Simplified Arabic" w:hAnsi="Simplified Arabic" w:cs="Simplified Arabic"/>
          <w:sz w:val="28"/>
          <w:szCs w:val="28"/>
          <w:lang w:bidi="ar-JO"/>
        </w:rPr>
      </w:pPr>
    </w:p>
    <w:p w:rsidR="000C7322" w:rsidRPr="000C7322" w:rsidRDefault="000C7322" w:rsidP="000C7322">
      <w:pPr>
        <w:spacing w:line="360" w:lineRule="auto"/>
        <w:ind w:left="-450" w:right="-270"/>
        <w:jc w:val="both"/>
        <w:rPr>
          <w:rFonts w:ascii="Simplified Arabic" w:hAnsi="Simplified Arabic" w:cs="Simplified Arabic"/>
          <w:sz w:val="28"/>
          <w:szCs w:val="28"/>
          <w:lang w:bidi="ar-JO"/>
        </w:rPr>
      </w:pPr>
    </w:p>
    <w:p w:rsidR="005803C8" w:rsidRPr="000C7322" w:rsidRDefault="005803C8" w:rsidP="000C7322">
      <w:pPr>
        <w:spacing w:after="0" w:line="360" w:lineRule="auto"/>
        <w:ind w:left="-450" w:right="-270"/>
        <w:jc w:val="both"/>
        <w:rPr>
          <w:rFonts w:ascii="Simplified Arabic" w:hAnsi="Simplified Arabic" w:cs="Simplified Arabic"/>
          <w:b/>
          <w:bCs/>
          <w:sz w:val="28"/>
          <w:szCs w:val="28"/>
          <w:lang w:bidi="ar-JO"/>
        </w:rPr>
      </w:pPr>
      <w:r w:rsidRPr="000C7322">
        <w:rPr>
          <w:rFonts w:ascii="Simplified Arabic" w:hAnsi="Simplified Arabic" w:cs="Simplified Arabic"/>
          <w:b/>
          <w:bCs/>
          <w:sz w:val="28"/>
          <w:szCs w:val="28"/>
          <w:lang w:bidi="ar-JO"/>
        </w:rPr>
        <w:lastRenderedPageBreak/>
        <w:t xml:space="preserve">The first </w:t>
      </w:r>
      <w:r w:rsidR="00B40526" w:rsidRPr="000C7322">
        <w:rPr>
          <w:rFonts w:ascii="Simplified Arabic" w:hAnsi="Simplified Arabic" w:cs="Simplified Arabic"/>
          <w:b/>
          <w:bCs/>
          <w:sz w:val="28"/>
          <w:szCs w:val="28"/>
          <w:lang w:bidi="ar-JO"/>
        </w:rPr>
        <w:t>section</w:t>
      </w:r>
    </w:p>
    <w:p w:rsidR="00254D13" w:rsidRPr="000C7322" w:rsidRDefault="00254D13" w:rsidP="000C7322">
      <w:pPr>
        <w:spacing w:line="360" w:lineRule="auto"/>
        <w:ind w:left="-450" w:right="-270"/>
        <w:jc w:val="both"/>
        <w:rPr>
          <w:rFonts w:ascii="Simplified Arabic" w:hAnsi="Simplified Arabic" w:cs="Simplified Arabic"/>
          <w:b/>
          <w:bCs/>
          <w:sz w:val="28"/>
          <w:szCs w:val="28"/>
          <w:lang w:bidi="ar-JO"/>
        </w:rPr>
      </w:pPr>
      <w:r w:rsidRPr="000C7322">
        <w:rPr>
          <w:rFonts w:ascii="Simplified Arabic" w:hAnsi="Simplified Arabic" w:cs="Simplified Arabic"/>
          <w:b/>
          <w:bCs/>
          <w:sz w:val="28"/>
          <w:szCs w:val="28"/>
          <w:lang w:bidi="ar-JO"/>
        </w:rPr>
        <w:t xml:space="preserve">The publishing contract definition, characteristics, forms and aspects that make </w:t>
      </w:r>
      <w:r w:rsidR="0092594F" w:rsidRPr="000C7322">
        <w:rPr>
          <w:rFonts w:ascii="Simplified Arabic" w:hAnsi="Simplified Arabic" w:cs="Simplified Arabic"/>
          <w:b/>
          <w:bCs/>
          <w:sz w:val="28"/>
          <w:szCs w:val="28"/>
          <w:lang w:bidi="ar-JO"/>
        </w:rPr>
        <w:t>it differ from other contracts</w:t>
      </w:r>
    </w:p>
    <w:p w:rsidR="0092594F" w:rsidRPr="000C7322" w:rsidRDefault="0092594F" w:rsidP="00575A0A">
      <w:pPr>
        <w:spacing w:after="0" w:line="360" w:lineRule="auto"/>
        <w:ind w:left="-450" w:right="-270"/>
        <w:jc w:val="both"/>
        <w:rPr>
          <w:rFonts w:ascii="Simplified Arabic" w:hAnsi="Simplified Arabic" w:cs="Simplified Arabic"/>
          <w:b/>
          <w:bCs/>
          <w:sz w:val="28"/>
          <w:szCs w:val="28"/>
          <w:lang w:bidi="ar-JO"/>
        </w:rPr>
      </w:pPr>
      <w:r w:rsidRPr="000C7322">
        <w:rPr>
          <w:rFonts w:ascii="Simplified Arabic" w:hAnsi="Simplified Arabic" w:cs="Simplified Arabic"/>
          <w:b/>
          <w:bCs/>
          <w:sz w:val="28"/>
          <w:szCs w:val="28"/>
          <w:lang w:bidi="ar-JO"/>
        </w:rPr>
        <w:t xml:space="preserve">The </w:t>
      </w:r>
      <w:r w:rsidR="00575A0A">
        <w:rPr>
          <w:rFonts w:ascii="Simplified Arabic" w:hAnsi="Simplified Arabic" w:cs="Simplified Arabic"/>
          <w:b/>
          <w:bCs/>
          <w:sz w:val="28"/>
          <w:szCs w:val="28"/>
          <w:lang w:bidi="ar-JO"/>
        </w:rPr>
        <w:t>F</w:t>
      </w:r>
      <w:r w:rsidRPr="000C7322">
        <w:rPr>
          <w:rFonts w:ascii="Simplified Arabic" w:hAnsi="Simplified Arabic" w:cs="Simplified Arabic"/>
          <w:b/>
          <w:bCs/>
          <w:sz w:val="28"/>
          <w:szCs w:val="28"/>
          <w:lang w:bidi="ar-JO"/>
        </w:rPr>
        <w:t xml:space="preserve">irst </w:t>
      </w:r>
      <w:r w:rsidR="00575A0A">
        <w:rPr>
          <w:rFonts w:ascii="Simplified Arabic" w:hAnsi="Simplified Arabic" w:cs="Simplified Arabic"/>
          <w:b/>
          <w:bCs/>
          <w:sz w:val="28"/>
          <w:szCs w:val="28"/>
          <w:lang w:bidi="ar-JO"/>
        </w:rPr>
        <w:t>P</w:t>
      </w:r>
      <w:r w:rsidRPr="000C7322">
        <w:rPr>
          <w:rFonts w:ascii="Simplified Arabic" w:hAnsi="Simplified Arabic" w:cs="Simplified Arabic"/>
          <w:b/>
          <w:bCs/>
          <w:sz w:val="28"/>
          <w:szCs w:val="28"/>
          <w:lang w:bidi="ar-JO"/>
        </w:rPr>
        <w:t>art</w:t>
      </w:r>
    </w:p>
    <w:p w:rsidR="0092594F" w:rsidRPr="000C7322" w:rsidRDefault="0092594F" w:rsidP="000C7322">
      <w:pPr>
        <w:spacing w:line="360" w:lineRule="auto"/>
        <w:ind w:left="-450" w:right="-270"/>
        <w:jc w:val="both"/>
        <w:rPr>
          <w:rFonts w:ascii="Simplified Arabic" w:hAnsi="Simplified Arabic" w:cs="Simplified Arabic"/>
          <w:b/>
          <w:bCs/>
          <w:sz w:val="28"/>
          <w:szCs w:val="28"/>
          <w:lang w:bidi="ar-JO"/>
        </w:rPr>
      </w:pPr>
      <w:r w:rsidRPr="000C7322">
        <w:rPr>
          <w:rFonts w:ascii="Simplified Arabic" w:hAnsi="Simplified Arabic" w:cs="Simplified Arabic"/>
          <w:b/>
          <w:bCs/>
          <w:sz w:val="28"/>
          <w:szCs w:val="28"/>
          <w:lang w:bidi="ar-JO"/>
        </w:rPr>
        <w:t xml:space="preserve">The publishing contract </w:t>
      </w:r>
      <w:r w:rsidR="00575A0A" w:rsidRPr="000C7322">
        <w:rPr>
          <w:rFonts w:ascii="Simplified Arabic" w:hAnsi="Simplified Arabic" w:cs="Simplified Arabic"/>
          <w:b/>
          <w:bCs/>
          <w:sz w:val="28"/>
          <w:szCs w:val="28"/>
          <w:lang w:bidi="ar-JO"/>
        </w:rPr>
        <w:t>definition</w:t>
      </w:r>
      <w:r w:rsidRPr="000C7322">
        <w:rPr>
          <w:rFonts w:ascii="Simplified Arabic" w:hAnsi="Simplified Arabic" w:cs="Simplified Arabic"/>
          <w:b/>
          <w:bCs/>
          <w:sz w:val="28"/>
          <w:szCs w:val="28"/>
          <w:lang w:bidi="ar-JO"/>
        </w:rPr>
        <w:t xml:space="preserve"> and characteristics</w:t>
      </w:r>
    </w:p>
    <w:p w:rsidR="00B40526" w:rsidRPr="00575A0A" w:rsidRDefault="0092594F" w:rsidP="000C7322">
      <w:pPr>
        <w:pStyle w:val="ListParagraph"/>
        <w:numPr>
          <w:ilvl w:val="0"/>
          <w:numId w:val="1"/>
        </w:numPr>
        <w:spacing w:line="360" w:lineRule="auto"/>
        <w:ind w:left="-450" w:right="-270"/>
        <w:jc w:val="both"/>
        <w:rPr>
          <w:rFonts w:ascii="Simplified Arabic" w:hAnsi="Simplified Arabic" w:cs="Simplified Arabic"/>
          <w:b/>
          <w:bCs/>
          <w:sz w:val="28"/>
          <w:szCs w:val="28"/>
          <w:lang w:bidi="ar-JO"/>
        </w:rPr>
      </w:pPr>
      <w:r w:rsidRPr="00575A0A">
        <w:rPr>
          <w:rFonts w:ascii="Simplified Arabic" w:hAnsi="Simplified Arabic" w:cs="Simplified Arabic"/>
          <w:b/>
          <w:bCs/>
          <w:sz w:val="28"/>
          <w:szCs w:val="28"/>
          <w:lang w:bidi="ar-JO"/>
        </w:rPr>
        <w:t xml:space="preserve">The publishing contract definition </w:t>
      </w:r>
    </w:p>
    <w:p w:rsidR="00C352B0" w:rsidRPr="000C7322" w:rsidRDefault="00C352B0" w:rsidP="000C7322">
      <w:pPr>
        <w:pStyle w:val="ListParagraph"/>
        <w:spacing w:line="360" w:lineRule="auto"/>
        <w:ind w:left="-45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The publishing contract has a special nature. That is because </w:t>
      </w:r>
      <w:r w:rsidR="008B0B7E" w:rsidRPr="000C7322">
        <w:rPr>
          <w:rFonts w:ascii="Simplified Arabic" w:hAnsi="Simplified Arabic" w:cs="Simplified Arabic"/>
          <w:sz w:val="28"/>
          <w:szCs w:val="28"/>
          <w:lang w:bidi="ar-JO"/>
        </w:rPr>
        <w:t xml:space="preserve">the author entrust others to publish </w:t>
      </w:r>
      <w:r w:rsidR="00941A30" w:rsidRPr="000C7322">
        <w:rPr>
          <w:rFonts w:ascii="Simplified Arabic" w:hAnsi="Simplified Arabic" w:cs="Simplified Arabic"/>
          <w:sz w:val="28"/>
          <w:szCs w:val="28"/>
          <w:lang w:bidi="ar-JO"/>
        </w:rPr>
        <w:t xml:space="preserve">artistic, literary, </w:t>
      </w:r>
      <w:r w:rsidR="00C54C04" w:rsidRPr="000C7322">
        <w:rPr>
          <w:rFonts w:ascii="Simplified Arabic" w:hAnsi="Simplified Arabic" w:cs="Simplified Arabic"/>
          <w:sz w:val="28"/>
          <w:szCs w:val="28"/>
          <w:lang w:bidi="ar-JO"/>
        </w:rPr>
        <w:t xml:space="preserve">or scientific </w:t>
      </w:r>
      <w:r w:rsidR="00AB77E4" w:rsidRPr="000C7322">
        <w:rPr>
          <w:rFonts w:ascii="Simplified Arabic" w:hAnsi="Simplified Arabic" w:cs="Simplified Arabic"/>
          <w:sz w:val="28"/>
          <w:szCs w:val="28"/>
          <w:lang w:bidi="ar-JO"/>
        </w:rPr>
        <w:t xml:space="preserve">works, and usually the other party is the publisher. The author concludes a contract with the publisher </w:t>
      </w:r>
      <w:r w:rsidR="00DC09E7" w:rsidRPr="000C7322">
        <w:rPr>
          <w:rFonts w:ascii="Simplified Arabic" w:hAnsi="Simplified Arabic" w:cs="Simplified Arabic"/>
          <w:sz w:val="28"/>
          <w:szCs w:val="28"/>
          <w:lang w:bidi="ar-JO"/>
        </w:rPr>
        <w:t xml:space="preserve">within the conditions </w:t>
      </w:r>
      <w:r w:rsidR="00AE5EDB" w:rsidRPr="000C7322">
        <w:rPr>
          <w:rFonts w:ascii="Simplified Arabic" w:hAnsi="Simplified Arabic" w:cs="Simplified Arabic"/>
          <w:sz w:val="28"/>
          <w:szCs w:val="28"/>
          <w:lang w:bidi="ar-JO"/>
        </w:rPr>
        <w:t xml:space="preserve">that </w:t>
      </w:r>
      <w:r w:rsidR="00E213BD" w:rsidRPr="000C7322">
        <w:rPr>
          <w:rFonts w:ascii="Simplified Arabic" w:hAnsi="Simplified Arabic" w:cs="Simplified Arabic"/>
          <w:sz w:val="28"/>
          <w:szCs w:val="28"/>
          <w:lang w:bidi="ar-JO"/>
        </w:rPr>
        <w:t>have been set by the law, and that is what we call the “publishing contract”.</w:t>
      </w:r>
    </w:p>
    <w:p w:rsidR="006B522D" w:rsidRPr="000C7322" w:rsidRDefault="006B522D" w:rsidP="000C7322">
      <w:pPr>
        <w:pStyle w:val="ListParagraph"/>
        <w:spacing w:line="360" w:lineRule="auto"/>
        <w:ind w:left="-45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The publishing contract is the “</w:t>
      </w:r>
      <w:r w:rsidR="00502DF8" w:rsidRPr="000C7322">
        <w:rPr>
          <w:rFonts w:ascii="Simplified Arabic" w:hAnsi="Simplified Arabic" w:cs="Simplified Arabic"/>
          <w:sz w:val="28"/>
          <w:szCs w:val="28"/>
          <w:lang w:bidi="ar-JO"/>
        </w:rPr>
        <w:t xml:space="preserve">agreement between </w:t>
      </w:r>
      <w:r w:rsidR="00C9016E" w:rsidRPr="000C7322">
        <w:rPr>
          <w:rFonts w:ascii="Simplified Arabic" w:hAnsi="Simplified Arabic" w:cs="Simplified Arabic"/>
          <w:sz w:val="28"/>
          <w:szCs w:val="28"/>
          <w:lang w:bidi="ar-JO"/>
        </w:rPr>
        <w:t xml:space="preserve">the author and the publisher, which in accordance to it, </w:t>
      </w:r>
      <w:r w:rsidR="001F69BA" w:rsidRPr="000C7322">
        <w:rPr>
          <w:rFonts w:ascii="Simplified Arabic" w:hAnsi="Simplified Arabic" w:cs="Simplified Arabic"/>
          <w:sz w:val="28"/>
          <w:szCs w:val="28"/>
          <w:lang w:bidi="ar-JO"/>
        </w:rPr>
        <w:t xml:space="preserve">the author will </w:t>
      </w:r>
      <w:r w:rsidR="00A21083" w:rsidRPr="000C7322">
        <w:rPr>
          <w:rFonts w:ascii="Simplified Arabic" w:hAnsi="Simplified Arabic" w:cs="Simplified Arabic"/>
          <w:sz w:val="28"/>
          <w:szCs w:val="28"/>
          <w:lang w:bidi="ar-JO"/>
        </w:rPr>
        <w:t xml:space="preserve">commit himself to </w:t>
      </w:r>
      <w:r w:rsidR="00416797" w:rsidRPr="000C7322">
        <w:rPr>
          <w:rFonts w:ascii="Simplified Arabic" w:hAnsi="Simplified Arabic" w:cs="Simplified Arabic"/>
          <w:sz w:val="28"/>
          <w:szCs w:val="28"/>
          <w:lang w:bidi="ar-JO"/>
        </w:rPr>
        <w:t>submit his intell</w:t>
      </w:r>
      <w:r w:rsidR="00C56FE6" w:rsidRPr="000C7322">
        <w:rPr>
          <w:rFonts w:ascii="Simplified Arabic" w:hAnsi="Simplified Arabic" w:cs="Simplified Arabic"/>
          <w:sz w:val="28"/>
          <w:szCs w:val="28"/>
          <w:lang w:bidi="ar-JO"/>
        </w:rPr>
        <w:t xml:space="preserve">ectual product to the publisher. The publisher will commit himself to </w:t>
      </w:r>
      <w:r w:rsidR="0083313D" w:rsidRPr="000C7322">
        <w:rPr>
          <w:rFonts w:ascii="Simplified Arabic" w:hAnsi="Simplified Arabic" w:cs="Simplified Arabic"/>
          <w:sz w:val="28"/>
          <w:szCs w:val="28"/>
          <w:lang w:bidi="ar-JO"/>
        </w:rPr>
        <w:t xml:space="preserve">printing this product at his own expense and to </w:t>
      </w:r>
      <w:r w:rsidR="00F46237" w:rsidRPr="000C7322">
        <w:rPr>
          <w:rFonts w:ascii="Simplified Arabic" w:hAnsi="Simplified Arabic" w:cs="Simplified Arabic"/>
          <w:sz w:val="28"/>
          <w:szCs w:val="28"/>
          <w:lang w:bidi="ar-JO"/>
        </w:rPr>
        <w:t>distributing it under his own liability”.</w:t>
      </w:r>
      <w:r w:rsidR="006F47CA" w:rsidRPr="000C7322">
        <w:rPr>
          <w:rStyle w:val="FootnoteReference"/>
          <w:rFonts w:ascii="Simplified Arabic" w:hAnsi="Simplified Arabic" w:cs="Simplified Arabic"/>
          <w:sz w:val="28"/>
          <w:szCs w:val="28"/>
          <w:lang w:bidi="ar-JO"/>
        </w:rPr>
        <w:footnoteReference w:id="3"/>
      </w:r>
    </w:p>
    <w:p w:rsidR="0083313D" w:rsidRPr="000C7322" w:rsidRDefault="00C553A9" w:rsidP="000C7322">
      <w:pPr>
        <w:pStyle w:val="ListParagraph"/>
        <w:spacing w:line="360" w:lineRule="auto"/>
        <w:ind w:left="-45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According to article (13) from the Jordan</w:t>
      </w:r>
      <w:r w:rsidRPr="000C7322">
        <w:rPr>
          <w:rFonts w:ascii="Simplified Arabic" w:hAnsi="Simplified Arabic" w:cs="Simplified Arabic"/>
          <w:sz w:val="28"/>
          <w:szCs w:val="28"/>
        </w:rPr>
        <w:t>ian law of the author’s right protection</w:t>
      </w:r>
      <w:r w:rsidR="00DA1C75" w:rsidRPr="000C7322">
        <w:rPr>
          <w:rFonts w:ascii="Simplified Arabic" w:hAnsi="Simplified Arabic" w:cs="Simplified Arabic"/>
          <w:sz w:val="28"/>
          <w:szCs w:val="28"/>
        </w:rPr>
        <w:t xml:space="preserve">, and according to article </w:t>
      </w:r>
      <w:r w:rsidR="00800ED4" w:rsidRPr="000C7322">
        <w:rPr>
          <w:rFonts w:ascii="Simplified Arabic" w:hAnsi="Simplified Arabic" w:cs="Simplified Arabic"/>
          <w:sz w:val="28"/>
          <w:szCs w:val="28"/>
        </w:rPr>
        <w:t>(</w:t>
      </w:r>
      <w:r w:rsidR="00305ADC" w:rsidRPr="000C7322">
        <w:rPr>
          <w:rFonts w:ascii="Simplified Arabic" w:hAnsi="Simplified Arabic" w:cs="Simplified Arabic"/>
          <w:sz w:val="28"/>
          <w:szCs w:val="28"/>
        </w:rPr>
        <w:t xml:space="preserve">17) from the </w:t>
      </w:r>
      <w:r w:rsidR="00EE3443" w:rsidRPr="000C7322">
        <w:rPr>
          <w:rFonts w:ascii="Simplified Arabic" w:hAnsi="Simplified Arabic" w:cs="Simplified Arabic"/>
          <w:sz w:val="28"/>
          <w:szCs w:val="28"/>
          <w:lang w:bidi="ar-JO"/>
        </w:rPr>
        <w:t>Lebanese</w:t>
      </w:r>
      <w:r w:rsidR="001B4E5E" w:rsidRPr="000C7322">
        <w:rPr>
          <w:rFonts w:ascii="Simplified Arabic" w:hAnsi="Simplified Arabic" w:cs="Simplified Arabic"/>
          <w:sz w:val="28"/>
          <w:szCs w:val="28"/>
          <w:lang w:bidi="ar-JO"/>
        </w:rPr>
        <w:t xml:space="preserve"> law of </w:t>
      </w:r>
      <w:r w:rsidR="00EE3443" w:rsidRPr="000C7322">
        <w:rPr>
          <w:rFonts w:ascii="Simplified Arabic" w:hAnsi="Simplified Arabic" w:cs="Simplified Arabic"/>
          <w:sz w:val="28"/>
          <w:szCs w:val="28"/>
          <w:lang w:bidi="ar-JO"/>
        </w:rPr>
        <w:t>artistic and literar</w:t>
      </w:r>
      <w:r w:rsidR="001B2694" w:rsidRPr="000C7322">
        <w:rPr>
          <w:rFonts w:ascii="Simplified Arabic" w:hAnsi="Simplified Arabic" w:cs="Simplified Arabic"/>
          <w:sz w:val="28"/>
          <w:szCs w:val="28"/>
          <w:lang w:bidi="ar-JO"/>
        </w:rPr>
        <w:t xml:space="preserve">y intellectual </w:t>
      </w:r>
      <w:r w:rsidR="001B2694" w:rsidRPr="000C7322">
        <w:rPr>
          <w:rFonts w:ascii="Simplified Arabic" w:hAnsi="Simplified Arabic" w:cs="Simplified Arabic"/>
          <w:sz w:val="28"/>
          <w:szCs w:val="28"/>
          <w:lang w:bidi="ar-JO"/>
        </w:rPr>
        <w:lastRenderedPageBreak/>
        <w:t xml:space="preserve">property protection, we can define </w:t>
      </w:r>
      <w:r w:rsidR="00B4616A" w:rsidRPr="000C7322">
        <w:rPr>
          <w:rFonts w:ascii="Simplified Arabic" w:hAnsi="Simplified Arabic" w:cs="Simplified Arabic"/>
          <w:sz w:val="28"/>
          <w:szCs w:val="28"/>
          <w:lang w:bidi="ar-JO"/>
        </w:rPr>
        <w:t xml:space="preserve">the publishing contract </w:t>
      </w:r>
      <w:r w:rsidR="00981063" w:rsidRPr="000C7322">
        <w:rPr>
          <w:rFonts w:ascii="Simplified Arabic" w:hAnsi="Simplified Arabic" w:cs="Simplified Arabic"/>
          <w:sz w:val="28"/>
          <w:szCs w:val="28"/>
          <w:lang w:bidi="ar-JO"/>
        </w:rPr>
        <w:t xml:space="preserve">as </w:t>
      </w:r>
      <w:r w:rsidR="00C5112C" w:rsidRPr="000C7322">
        <w:rPr>
          <w:rFonts w:ascii="Simplified Arabic" w:hAnsi="Simplified Arabic" w:cs="Simplified Arabic"/>
          <w:sz w:val="28"/>
          <w:szCs w:val="28"/>
          <w:lang w:bidi="ar-JO"/>
        </w:rPr>
        <w:t>a “</w:t>
      </w:r>
      <w:r w:rsidR="00E3367D" w:rsidRPr="000C7322">
        <w:rPr>
          <w:rFonts w:ascii="Simplified Arabic" w:hAnsi="Simplified Arabic" w:cs="Simplified Arabic"/>
          <w:sz w:val="28"/>
          <w:szCs w:val="28"/>
          <w:lang w:bidi="ar-JO"/>
        </w:rPr>
        <w:t xml:space="preserve">contract </w:t>
      </w:r>
      <w:r w:rsidR="00575A0A" w:rsidRPr="000C7322">
        <w:rPr>
          <w:rFonts w:ascii="Simplified Arabic" w:hAnsi="Simplified Arabic" w:cs="Simplified Arabic"/>
          <w:sz w:val="28"/>
          <w:szCs w:val="28"/>
          <w:lang w:bidi="ar-JO"/>
        </w:rPr>
        <w:t>concluded between</w:t>
      </w:r>
      <w:r w:rsidR="00E3367D" w:rsidRPr="000C7322">
        <w:rPr>
          <w:rFonts w:ascii="Simplified Arabic" w:hAnsi="Simplified Arabic" w:cs="Simplified Arabic"/>
          <w:sz w:val="28"/>
          <w:szCs w:val="28"/>
          <w:lang w:bidi="ar-JO"/>
        </w:rPr>
        <w:t xml:space="preserve"> </w:t>
      </w:r>
      <w:r w:rsidR="006D1799" w:rsidRPr="000C7322">
        <w:rPr>
          <w:rFonts w:ascii="Simplified Arabic" w:hAnsi="Simplified Arabic" w:cs="Simplified Arabic"/>
          <w:sz w:val="28"/>
          <w:szCs w:val="28"/>
          <w:lang w:bidi="ar-JO"/>
        </w:rPr>
        <w:t xml:space="preserve">the author and the publisher, provided that the </w:t>
      </w:r>
      <w:r w:rsidR="007830BF" w:rsidRPr="000C7322">
        <w:rPr>
          <w:rFonts w:ascii="Simplified Arabic" w:hAnsi="Simplified Arabic" w:cs="Simplified Arabic"/>
          <w:sz w:val="28"/>
          <w:szCs w:val="28"/>
          <w:lang w:bidi="ar-JO"/>
        </w:rPr>
        <w:t xml:space="preserve">publisher shall </w:t>
      </w:r>
      <w:r w:rsidR="00EF1945" w:rsidRPr="000C7322">
        <w:rPr>
          <w:rFonts w:ascii="Simplified Arabic" w:hAnsi="Simplified Arabic" w:cs="Simplified Arabic"/>
          <w:sz w:val="28"/>
          <w:szCs w:val="28"/>
          <w:lang w:bidi="ar-JO"/>
        </w:rPr>
        <w:t xml:space="preserve">print the work </w:t>
      </w:r>
      <w:r w:rsidR="00F2466F" w:rsidRPr="000C7322">
        <w:rPr>
          <w:rFonts w:ascii="Simplified Arabic" w:hAnsi="Simplified Arabic" w:cs="Simplified Arabic"/>
          <w:sz w:val="28"/>
          <w:szCs w:val="28"/>
          <w:lang w:bidi="ar-JO"/>
        </w:rPr>
        <w:t xml:space="preserve">and </w:t>
      </w:r>
      <w:r w:rsidR="008252D4" w:rsidRPr="000C7322">
        <w:rPr>
          <w:rFonts w:ascii="Simplified Arabic" w:hAnsi="Simplified Arabic" w:cs="Simplified Arabic"/>
          <w:sz w:val="28"/>
          <w:szCs w:val="28"/>
          <w:lang w:bidi="ar-JO"/>
        </w:rPr>
        <w:t xml:space="preserve">publish it to be bought by the </w:t>
      </w:r>
      <w:r w:rsidR="00DD451F" w:rsidRPr="000C7322">
        <w:rPr>
          <w:rFonts w:ascii="Simplified Arabic" w:hAnsi="Simplified Arabic" w:cs="Simplified Arabic"/>
          <w:sz w:val="28"/>
          <w:szCs w:val="28"/>
          <w:lang w:bidi="ar-JO"/>
        </w:rPr>
        <w:t>audie</w:t>
      </w:r>
      <w:r w:rsidR="00656457" w:rsidRPr="000C7322">
        <w:rPr>
          <w:rFonts w:ascii="Simplified Arabic" w:hAnsi="Simplified Arabic" w:cs="Simplified Arabic"/>
          <w:sz w:val="28"/>
          <w:szCs w:val="28"/>
          <w:lang w:bidi="ar-JO"/>
        </w:rPr>
        <w:t>nce, in accordance with the way that was agreed upon in the contract</w:t>
      </w:r>
      <w:r w:rsidR="00096E77" w:rsidRPr="000C7322">
        <w:rPr>
          <w:rFonts w:ascii="Simplified Arabic" w:hAnsi="Simplified Arabic" w:cs="Simplified Arabic"/>
          <w:sz w:val="28"/>
          <w:szCs w:val="28"/>
          <w:lang w:bidi="ar-JO"/>
        </w:rPr>
        <w:t>, with identifying the extension of the contract,</w:t>
      </w:r>
      <w:r w:rsidR="006E6D68" w:rsidRPr="000C7322">
        <w:rPr>
          <w:rFonts w:ascii="Simplified Arabic" w:hAnsi="Simplified Arabic" w:cs="Simplified Arabic"/>
          <w:sz w:val="28"/>
          <w:szCs w:val="28"/>
          <w:lang w:bidi="ar-JO"/>
        </w:rPr>
        <w:t xml:space="preserve"> its purpose, </w:t>
      </w:r>
      <w:r w:rsidR="004F2E30" w:rsidRPr="000C7322">
        <w:rPr>
          <w:rFonts w:ascii="Simplified Arabic" w:hAnsi="Simplified Arabic" w:cs="Simplified Arabic"/>
          <w:sz w:val="28"/>
          <w:szCs w:val="28"/>
          <w:lang w:bidi="ar-JO"/>
        </w:rPr>
        <w:t xml:space="preserve">and </w:t>
      </w:r>
      <w:r w:rsidR="00043FE4" w:rsidRPr="000C7322">
        <w:rPr>
          <w:rFonts w:ascii="Simplified Arabic" w:hAnsi="Simplified Arabic" w:cs="Simplified Arabic"/>
          <w:sz w:val="28"/>
          <w:szCs w:val="28"/>
          <w:lang w:bidi="ar-JO"/>
        </w:rPr>
        <w:t xml:space="preserve">duration </w:t>
      </w:r>
      <w:r w:rsidR="004F2E30" w:rsidRPr="000C7322">
        <w:rPr>
          <w:rFonts w:ascii="Simplified Arabic" w:hAnsi="Simplified Arabic" w:cs="Simplified Arabic"/>
          <w:sz w:val="28"/>
          <w:szCs w:val="28"/>
          <w:lang w:bidi="ar-JO"/>
        </w:rPr>
        <w:t>and place of exploitation</w:t>
      </w:r>
      <w:r w:rsidR="00E21E9B" w:rsidRPr="000C7322">
        <w:rPr>
          <w:rFonts w:ascii="Simplified Arabic" w:hAnsi="Simplified Arabic" w:cs="Simplified Arabic"/>
          <w:sz w:val="28"/>
          <w:szCs w:val="28"/>
          <w:lang w:bidi="ar-JO"/>
        </w:rPr>
        <w:t xml:space="preserve">, in exchange for </w:t>
      </w:r>
      <w:r w:rsidR="00B65C39" w:rsidRPr="000C7322">
        <w:rPr>
          <w:rFonts w:ascii="Simplified Arabic" w:hAnsi="Simplified Arabic" w:cs="Simplified Arabic"/>
          <w:sz w:val="28"/>
          <w:szCs w:val="28"/>
          <w:lang w:bidi="ar-JO"/>
        </w:rPr>
        <w:t xml:space="preserve">a certain percentage of </w:t>
      </w:r>
      <w:r w:rsidR="004C1778" w:rsidRPr="000C7322">
        <w:rPr>
          <w:rFonts w:ascii="Simplified Arabic" w:hAnsi="Simplified Arabic" w:cs="Simplified Arabic"/>
          <w:sz w:val="28"/>
          <w:szCs w:val="28"/>
          <w:lang w:bidi="ar-JO"/>
        </w:rPr>
        <w:t xml:space="preserve">the </w:t>
      </w:r>
      <w:r w:rsidR="00EF4DDC" w:rsidRPr="000C7322">
        <w:rPr>
          <w:rFonts w:ascii="Simplified Arabic" w:hAnsi="Simplified Arabic" w:cs="Simplified Arabic"/>
          <w:sz w:val="28"/>
          <w:szCs w:val="28"/>
          <w:lang w:bidi="ar-JO"/>
        </w:rPr>
        <w:t xml:space="preserve">earnings that </w:t>
      </w:r>
      <w:r w:rsidR="005409FA" w:rsidRPr="000C7322">
        <w:rPr>
          <w:rFonts w:ascii="Simplified Arabic" w:hAnsi="Simplified Arabic" w:cs="Simplified Arabic"/>
          <w:sz w:val="28"/>
          <w:szCs w:val="28"/>
          <w:lang w:bidi="ar-JO"/>
        </w:rPr>
        <w:t xml:space="preserve">is </w:t>
      </w:r>
      <w:r w:rsidR="00BE0288" w:rsidRPr="000C7322">
        <w:rPr>
          <w:rFonts w:ascii="Simplified Arabic" w:hAnsi="Simplified Arabic" w:cs="Simplified Arabic"/>
          <w:sz w:val="28"/>
          <w:szCs w:val="28"/>
          <w:lang w:bidi="ar-JO"/>
        </w:rPr>
        <w:t xml:space="preserve">paid to the </w:t>
      </w:r>
      <w:r w:rsidR="00025B81" w:rsidRPr="000C7322">
        <w:rPr>
          <w:rFonts w:ascii="Simplified Arabic" w:hAnsi="Simplified Arabic" w:cs="Simplified Arabic"/>
          <w:sz w:val="28"/>
          <w:szCs w:val="28"/>
          <w:lang w:bidi="ar-JO"/>
        </w:rPr>
        <w:t>author by the publisher</w:t>
      </w:r>
      <w:r w:rsidR="00440BE7" w:rsidRPr="000C7322">
        <w:rPr>
          <w:rFonts w:ascii="Simplified Arabic" w:hAnsi="Simplified Arabic" w:cs="Simplified Arabic"/>
          <w:sz w:val="28"/>
          <w:szCs w:val="28"/>
          <w:lang w:bidi="ar-JO"/>
        </w:rPr>
        <w:t>”</w:t>
      </w:r>
      <w:r w:rsidR="00440BE7" w:rsidRPr="000C7322">
        <w:rPr>
          <w:rStyle w:val="FootnoteReference"/>
          <w:rFonts w:ascii="Simplified Arabic" w:hAnsi="Simplified Arabic" w:cs="Simplified Arabic"/>
          <w:sz w:val="28"/>
          <w:szCs w:val="28"/>
          <w:lang w:bidi="ar-JO"/>
        </w:rPr>
        <w:footnoteReference w:id="4"/>
      </w:r>
      <w:r w:rsidR="00FB76C8" w:rsidRPr="000C7322">
        <w:rPr>
          <w:rFonts w:ascii="Simplified Arabic" w:hAnsi="Simplified Arabic" w:cs="Simplified Arabic"/>
          <w:sz w:val="28"/>
          <w:szCs w:val="28"/>
          <w:lang w:bidi="ar-JO"/>
        </w:rPr>
        <w:t>.</w:t>
      </w:r>
    </w:p>
    <w:p w:rsidR="00BA28CD" w:rsidRPr="000C7322" w:rsidRDefault="003F3254" w:rsidP="000C7322">
      <w:pPr>
        <w:pStyle w:val="ListParagraph"/>
        <w:spacing w:line="360" w:lineRule="auto"/>
        <w:ind w:left="-45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It has been also defined as being a “</w:t>
      </w:r>
      <w:r w:rsidR="00100998" w:rsidRPr="000C7322">
        <w:rPr>
          <w:rFonts w:ascii="Simplified Arabic" w:hAnsi="Simplified Arabic" w:cs="Simplified Arabic"/>
          <w:sz w:val="28"/>
          <w:szCs w:val="28"/>
          <w:lang w:bidi="ar-JO"/>
        </w:rPr>
        <w:t xml:space="preserve">contract </w:t>
      </w:r>
      <w:r w:rsidR="00A8130C" w:rsidRPr="000C7322">
        <w:rPr>
          <w:rFonts w:ascii="Simplified Arabic" w:hAnsi="Simplified Arabic" w:cs="Simplified Arabic"/>
          <w:sz w:val="28"/>
          <w:szCs w:val="28"/>
          <w:lang w:bidi="ar-JO"/>
        </w:rPr>
        <w:t>that is</w:t>
      </w:r>
      <w:r w:rsidR="00100998" w:rsidRPr="000C7322">
        <w:rPr>
          <w:rFonts w:ascii="Simplified Arabic" w:hAnsi="Simplified Arabic" w:cs="Simplified Arabic"/>
          <w:sz w:val="28"/>
          <w:szCs w:val="28"/>
          <w:lang w:bidi="ar-JO"/>
        </w:rPr>
        <w:t xml:space="preserve"> concluded </w:t>
      </w:r>
      <w:r w:rsidR="00873A07" w:rsidRPr="000C7322">
        <w:rPr>
          <w:rFonts w:ascii="Simplified Arabic" w:hAnsi="Simplified Arabic" w:cs="Simplified Arabic"/>
          <w:sz w:val="28"/>
          <w:szCs w:val="28"/>
          <w:lang w:bidi="ar-JO"/>
        </w:rPr>
        <w:t xml:space="preserve">by </w:t>
      </w:r>
      <w:r w:rsidR="00DB50A6" w:rsidRPr="000C7322">
        <w:rPr>
          <w:rFonts w:ascii="Simplified Arabic" w:hAnsi="Simplified Arabic" w:cs="Simplified Arabic"/>
          <w:sz w:val="28"/>
          <w:szCs w:val="28"/>
          <w:lang w:bidi="ar-JO"/>
        </w:rPr>
        <w:t>author</w:t>
      </w:r>
      <w:r w:rsidR="0095229C" w:rsidRPr="000C7322">
        <w:rPr>
          <w:rFonts w:ascii="Simplified Arabic" w:hAnsi="Simplified Arabic" w:cs="Simplified Arabic"/>
          <w:sz w:val="28"/>
          <w:szCs w:val="28"/>
          <w:lang w:bidi="ar-JO"/>
        </w:rPr>
        <w:t xml:space="preserve"> or </w:t>
      </w:r>
      <w:r w:rsidR="00B6684A" w:rsidRPr="000C7322">
        <w:rPr>
          <w:rFonts w:ascii="Simplified Arabic" w:hAnsi="Simplified Arabic" w:cs="Simplified Arabic"/>
          <w:sz w:val="28"/>
          <w:szCs w:val="28"/>
          <w:lang w:bidi="ar-JO"/>
        </w:rPr>
        <w:t>by anyone who acquired his rights</w:t>
      </w:r>
      <w:r w:rsidR="004879D0" w:rsidRPr="000C7322">
        <w:rPr>
          <w:rFonts w:ascii="Simplified Arabic" w:hAnsi="Simplified Arabic" w:cs="Simplified Arabic"/>
          <w:sz w:val="28"/>
          <w:szCs w:val="28"/>
          <w:lang w:bidi="ar-JO"/>
        </w:rPr>
        <w:t xml:space="preserve">, and which upon he </w:t>
      </w:r>
      <w:r w:rsidR="00B9091B" w:rsidRPr="000C7322">
        <w:rPr>
          <w:rFonts w:ascii="Simplified Arabic" w:hAnsi="Simplified Arabic" w:cs="Simplified Arabic"/>
          <w:sz w:val="28"/>
          <w:szCs w:val="28"/>
          <w:lang w:bidi="ar-JO"/>
        </w:rPr>
        <w:t>assign</w:t>
      </w:r>
      <w:r w:rsidR="00E30A26" w:rsidRPr="000C7322">
        <w:rPr>
          <w:rFonts w:ascii="Simplified Arabic" w:hAnsi="Simplified Arabic" w:cs="Simplified Arabic"/>
          <w:sz w:val="28"/>
          <w:szCs w:val="28"/>
          <w:lang w:bidi="ar-JO"/>
        </w:rPr>
        <w:t xml:space="preserve"> his </w:t>
      </w:r>
      <w:r w:rsidR="00A560C3" w:rsidRPr="000C7322">
        <w:rPr>
          <w:rFonts w:ascii="Simplified Arabic" w:hAnsi="Simplified Arabic" w:cs="Simplified Arabic"/>
          <w:sz w:val="28"/>
          <w:szCs w:val="28"/>
          <w:lang w:bidi="ar-JO"/>
        </w:rPr>
        <w:t xml:space="preserve">work </w:t>
      </w:r>
      <w:r w:rsidR="00EB006B" w:rsidRPr="000C7322">
        <w:rPr>
          <w:rFonts w:ascii="Simplified Arabic" w:hAnsi="Simplified Arabic" w:cs="Simplified Arabic"/>
          <w:sz w:val="28"/>
          <w:szCs w:val="28"/>
          <w:lang w:bidi="ar-JO"/>
        </w:rPr>
        <w:t xml:space="preserve">–his right of production - </w:t>
      </w:r>
      <w:r w:rsidR="0004204E" w:rsidRPr="000C7322">
        <w:rPr>
          <w:rFonts w:ascii="Simplified Arabic" w:hAnsi="Simplified Arabic" w:cs="Simplified Arabic"/>
          <w:sz w:val="28"/>
          <w:szCs w:val="28"/>
          <w:lang w:bidi="ar-JO"/>
        </w:rPr>
        <w:t xml:space="preserve">under certain </w:t>
      </w:r>
      <w:r w:rsidR="00845A39" w:rsidRPr="000C7322">
        <w:rPr>
          <w:rFonts w:ascii="Simplified Arabic" w:hAnsi="Simplified Arabic" w:cs="Simplified Arabic"/>
          <w:sz w:val="28"/>
          <w:szCs w:val="28"/>
          <w:lang w:bidi="ar-JO"/>
        </w:rPr>
        <w:t xml:space="preserve">conditions </w:t>
      </w:r>
      <w:r w:rsidR="00B9091B" w:rsidRPr="000C7322">
        <w:rPr>
          <w:rFonts w:ascii="Simplified Arabic" w:hAnsi="Simplified Arabic" w:cs="Simplified Arabic"/>
          <w:sz w:val="28"/>
          <w:szCs w:val="28"/>
          <w:lang w:bidi="ar-JO"/>
        </w:rPr>
        <w:t xml:space="preserve">to a contractor who is called </w:t>
      </w:r>
      <w:r w:rsidR="00DA00C8" w:rsidRPr="000C7322">
        <w:rPr>
          <w:rFonts w:ascii="Simplified Arabic" w:hAnsi="Simplified Arabic" w:cs="Simplified Arabic"/>
          <w:sz w:val="28"/>
          <w:szCs w:val="28"/>
          <w:lang w:bidi="ar-JO"/>
        </w:rPr>
        <w:t>a “publisher</w:t>
      </w:r>
      <w:r w:rsidR="00E35DA8" w:rsidRPr="000C7322">
        <w:rPr>
          <w:rFonts w:ascii="Simplified Arabic" w:hAnsi="Simplified Arabic" w:cs="Simplified Arabic"/>
          <w:sz w:val="28"/>
          <w:szCs w:val="28"/>
          <w:lang w:bidi="ar-JO"/>
        </w:rPr>
        <w:t xml:space="preserve">, or </w:t>
      </w:r>
      <w:r w:rsidR="00742ADD" w:rsidRPr="000C7322">
        <w:rPr>
          <w:rFonts w:ascii="Simplified Arabic" w:hAnsi="Simplified Arabic" w:cs="Simplified Arabic"/>
          <w:sz w:val="28"/>
          <w:szCs w:val="28"/>
          <w:lang w:bidi="ar-JO"/>
        </w:rPr>
        <w:t xml:space="preserve">the publisher </w:t>
      </w:r>
      <w:r w:rsidR="00E872A3" w:rsidRPr="000C7322">
        <w:rPr>
          <w:rFonts w:ascii="Simplified Arabic" w:hAnsi="Simplified Arabic" w:cs="Simplified Arabic"/>
          <w:sz w:val="28"/>
          <w:szCs w:val="28"/>
          <w:lang w:bidi="ar-JO"/>
        </w:rPr>
        <w:t xml:space="preserve">might </w:t>
      </w:r>
      <w:r w:rsidR="008D212A" w:rsidRPr="000C7322">
        <w:rPr>
          <w:rFonts w:ascii="Simplified Arabic" w:hAnsi="Simplified Arabic" w:cs="Simplified Arabic"/>
          <w:sz w:val="28"/>
          <w:szCs w:val="28"/>
          <w:lang w:bidi="ar-JO"/>
        </w:rPr>
        <w:t>create a number</w:t>
      </w:r>
      <w:r w:rsidR="00954455" w:rsidRPr="000C7322">
        <w:rPr>
          <w:rFonts w:ascii="Simplified Arabic" w:hAnsi="Simplified Arabic" w:cs="Simplified Arabic"/>
          <w:sz w:val="28"/>
          <w:szCs w:val="28"/>
          <w:lang w:bidi="ar-JO"/>
        </w:rPr>
        <w:t xml:space="preserve"> of copies on behalf the author, in the purpose of </w:t>
      </w:r>
      <w:r w:rsidR="00722DBC" w:rsidRPr="000C7322">
        <w:rPr>
          <w:rFonts w:ascii="Simplified Arabic" w:hAnsi="Simplified Arabic" w:cs="Simplified Arabic"/>
          <w:sz w:val="28"/>
          <w:szCs w:val="28"/>
          <w:lang w:bidi="ar-JO"/>
        </w:rPr>
        <w:t xml:space="preserve">guaranteeing </w:t>
      </w:r>
      <w:r w:rsidR="004A3D8F" w:rsidRPr="000C7322">
        <w:rPr>
          <w:rFonts w:ascii="Simplified Arabic" w:hAnsi="Simplified Arabic" w:cs="Simplified Arabic"/>
          <w:sz w:val="28"/>
          <w:szCs w:val="28"/>
          <w:lang w:bidi="ar-JO"/>
        </w:rPr>
        <w:t>their distribution and publication</w:t>
      </w:r>
      <w:r w:rsidR="00FA2130" w:rsidRPr="000C7322">
        <w:rPr>
          <w:rFonts w:ascii="Simplified Arabic" w:hAnsi="Simplified Arabic" w:cs="Simplified Arabic"/>
          <w:sz w:val="28"/>
          <w:szCs w:val="28"/>
          <w:lang w:bidi="ar-JO"/>
        </w:rPr>
        <w:t>”</w:t>
      </w:r>
      <w:r w:rsidR="00D80875" w:rsidRPr="000C7322">
        <w:rPr>
          <w:rFonts w:ascii="Simplified Arabic" w:hAnsi="Simplified Arabic" w:cs="Simplified Arabic"/>
          <w:sz w:val="28"/>
          <w:szCs w:val="28"/>
          <w:lang w:bidi="ar-JO"/>
        </w:rPr>
        <w:t>.</w:t>
      </w:r>
      <w:r w:rsidR="00D80875" w:rsidRPr="000C7322">
        <w:rPr>
          <w:rStyle w:val="FootnoteReference"/>
          <w:rFonts w:ascii="Simplified Arabic" w:hAnsi="Simplified Arabic" w:cs="Simplified Arabic"/>
          <w:sz w:val="28"/>
          <w:szCs w:val="28"/>
          <w:lang w:bidi="ar-JO"/>
        </w:rPr>
        <w:footnoteReference w:id="5"/>
      </w:r>
    </w:p>
    <w:p w:rsidR="0092583B" w:rsidRPr="000C7322" w:rsidRDefault="0092583B" w:rsidP="000C7322">
      <w:pPr>
        <w:pStyle w:val="ListParagraph"/>
        <w:spacing w:line="360" w:lineRule="auto"/>
        <w:ind w:left="-450" w:right="-270"/>
        <w:jc w:val="both"/>
        <w:rPr>
          <w:rFonts w:ascii="Simplified Arabic" w:hAnsi="Simplified Arabic" w:cs="Simplified Arabic"/>
          <w:sz w:val="28"/>
          <w:szCs w:val="28"/>
          <w:lang w:bidi="ar-JO"/>
        </w:rPr>
      </w:pPr>
    </w:p>
    <w:p w:rsidR="00BA28CD" w:rsidRPr="000C7322" w:rsidRDefault="00F23ABB" w:rsidP="000C7322">
      <w:pPr>
        <w:pStyle w:val="ListParagraph"/>
        <w:spacing w:line="360" w:lineRule="auto"/>
        <w:ind w:left="-45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The French </w:t>
      </w:r>
      <w:r w:rsidR="0092583B" w:rsidRPr="000C7322">
        <w:rPr>
          <w:rFonts w:ascii="Simplified Arabic" w:hAnsi="Simplified Arabic" w:cs="Simplified Arabic"/>
          <w:sz w:val="28"/>
          <w:szCs w:val="28"/>
          <w:lang w:bidi="ar-JO"/>
        </w:rPr>
        <w:t xml:space="preserve">law </w:t>
      </w:r>
      <w:r w:rsidR="00810E16" w:rsidRPr="000C7322">
        <w:rPr>
          <w:rFonts w:ascii="Simplified Arabic" w:hAnsi="Simplified Arabic" w:cs="Simplified Arabic"/>
          <w:sz w:val="28"/>
          <w:szCs w:val="28"/>
          <w:lang w:bidi="ar-JO"/>
        </w:rPr>
        <w:t xml:space="preserve">has defined </w:t>
      </w:r>
      <w:r w:rsidR="00EC2BD6" w:rsidRPr="000C7322">
        <w:rPr>
          <w:rFonts w:ascii="Simplified Arabic" w:hAnsi="Simplified Arabic" w:cs="Simplified Arabic"/>
          <w:sz w:val="28"/>
          <w:szCs w:val="28"/>
          <w:lang w:bidi="ar-JO"/>
        </w:rPr>
        <w:t xml:space="preserve">the </w:t>
      </w:r>
      <w:r w:rsidR="00DD6C5B" w:rsidRPr="000C7322">
        <w:rPr>
          <w:rFonts w:ascii="Simplified Arabic" w:hAnsi="Simplified Arabic" w:cs="Simplified Arabic"/>
          <w:sz w:val="28"/>
          <w:szCs w:val="28"/>
          <w:lang w:bidi="ar-JO"/>
        </w:rPr>
        <w:t xml:space="preserve">publishing contract as being </w:t>
      </w:r>
      <w:r w:rsidR="0097495B" w:rsidRPr="000C7322">
        <w:rPr>
          <w:rFonts w:ascii="Simplified Arabic" w:hAnsi="Simplified Arabic" w:cs="Simplified Arabic"/>
          <w:sz w:val="28"/>
          <w:szCs w:val="28"/>
          <w:lang w:bidi="ar-JO"/>
        </w:rPr>
        <w:t xml:space="preserve">a </w:t>
      </w:r>
      <w:r w:rsidR="007A5B89" w:rsidRPr="000C7322">
        <w:rPr>
          <w:rFonts w:ascii="Simplified Arabic" w:hAnsi="Simplified Arabic" w:cs="Simplified Arabic"/>
          <w:sz w:val="28"/>
          <w:szCs w:val="28"/>
          <w:lang w:bidi="ar-JO"/>
        </w:rPr>
        <w:t xml:space="preserve">“contract </w:t>
      </w:r>
      <w:r w:rsidR="00C16770" w:rsidRPr="000C7322">
        <w:rPr>
          <w:rFonts w:ascii="Simplified Arabic" w:hAnsi="Simplified Arabic" w:cs="Simplified Arabic"/>
          <w:sz w:val="28"/>
          <w:szCs w:val="28"/>
          <w:lang w:bidi="ar-JO"/>
        </w:rPr>
        <w:t>which upon the author or his heir</w:t>
      </w:r>
      <w:r w:rsidR="002D721D" w:rsidRPr="000C7322">
        <w:rPr>
          <w:rFonts w:ascii="Simplified Arabic" w:hAnsi="Simplified Arabic" w:cs="Simplified Arabic"/>
          <w:sz w:val="28"/>
          <w:szCs w:val="28"/>
          <w:lang w:bidi="ar-JO"/>
        </w:rPr>
        <w:t xml:space="preserve">s </w:t>
      </w:r>
      <w:r w:rsidR="006F0168" w:rsidRPr="000C7322">
        <w:rPr>
          <w:rFonts w:ascii="Simplified Arabic" w:hAnsi="Simplified Arabic" w:cs="Simplified Arabic"/>
          <w:sz w:val="28"/>
          <w:szCs w:val="28"/>
          <w:lang w:bidi="ar-JO"/>
        </w:rPr>
        <w:t>assign</w:t>
      </w:r>
      <w:r w:rsidR="002D721D" w:rsidRPr="000C7322">
        <w:rPr>
          <w:rFonts w:ascii="Simplified Arabic" w:hAnsi="Simplified Arabic" w:cs="Simplified Arabic"/>
          <w:sz w:val="28"/>
          <w:szCs w:val="28"/>
          <w:lang w:bidi="ar-JO"/>
        </w:rPr>
        <w:t xml:space="preserve"> the </w:t>
      </w:r>
      <w:r w:rsidR="007B62AB" w:rsidRPr="000C7322">
        <w:rPr>
          <w:rFonts w:ascii="Simplified Arabic" w:hAnsi="Simplified Arabic" w:cs="Simplified Arabic"/>
          <w:sz w:val="28"/>
          <w:szCs w:val="28"/>
          <w:lang w:bidi="ar-JO"/>
        </w:rPr>
        <w:t xml:space="preserve">production right to the publisher or </w:t>
      </w:r>
      <w:r w:rsidR="00B35601" w:rsidRPr="000C7322">
        <w:rPr>
          <w:rFonts w:ascii="Simplified Arabic" w:hAnsi="Simplified Arabic" w:cs="Simplified Arabic"/>
          <w:sz w:val="28"/>
          <w:szCs w:val="28"/>
          <w:lang w:bidi="ar-JO"/>
        </w:rPr>
        <w:t xml:space="preserve">the right to </w:t>
      </w:r>
      <w:r w:rsidR="00E87AEF" w:rsidRPr="000C7322">
        <w:rPr>
          <w:rFonts w:ascii="Simplified Arabic" w:hAnsi="Simplified Arabic" w:cs="Simplified Arabic"/>
          <w:sz w:val="28"/>
          <w:szCs w:val="28"/>
          <w:lang w:bidi="ar-JO"/>
        </w:rPr>
        <w:t xml:space="preserve">produce </w:t>
      </w:r>
      <w:r w:rsidR="00834CFE" w:rsidRPr="000C7322">
        <w:rPr>
          <w:rFonts w:ascii="Simplified Arabic" w:hAnsi="Simplified Arabic" w:cs="Simplified Arabic"/>
          <w:sz w:val="28"/>
          <w:szCs w:val="28"/>
          <w:lang w:bidi="ar-JO"/>
        </w:rPr>
        <w:t xml:space="preserve">a </w:t>
      </w:r>
      <w:r w:rsidR="00834CFE" w:rsidRPr="000C7322">
        <w:rPr>
          <w:rFonts w:ascii="Simplified Arabic" w:hAnsi="Simplified Arabic" w:cs="Simplified Arabic"/>
          <w:sz w:val="28"/>
          <w:szCs w:val="28"/>
          <w:lang w:bidi="ar-JO"/>
        </w:rPr>
        <w:lastRenderedPageBreak/>
        <w:t xml:space="preserve">certain number of the work, provided </w:t>
      </w:r>
      <w:r w:rsidR="00601E2A" w:rsidRPr="000C7322">
        <w:rPr>
          <w:rFonts w:ascii="Simplified Arabic" w:hAnsi="Simplified Arabic" w:cs="Simplified Arabic"/>
          <w:sz w:val="28"/>
          <w:szCs w:val="28"/>
          <w:lang w:bidi="ar-JO"/>
        </w:rPr>
        <w:t xml:space="preserve">that the publisher </w:t>
      </w:r>
      <w:r w:rsidR="003D62A6" w:rsidRPr="000C7322">
        <w:rPr>
          <w:rFonts w:ascii="Simplified Arabic" w:hAnsi="Simplified Arabic" w:cs="Simplified Arabic"/>
          <w:sz w:val="28"/>
          <w:szCs w:val="28"/>
          <w:lang w:bidi="ar-JO"/>
        </w:rPr>
        <w:t xml:space="preserve">shall commit himself to </w:t>
      </w:r>
      <w:r w:rsidR="005A781E" w:rsidRPr="000C7322">
        <w:rPr>
          <w:rFonts w:ascii="Simplified Arabic" w:hAnsi="Simplified Arabic" w:cs="Simplified Arabic"/>
          <w:sz w:val="28"/>
          <w:szCs w:val="28"/>
          <w:lang w:bidi="ar-JO"/>
        </w:rPr>
        <w:t xml:space="preserve">printing and </w:t>
      </w:r>
      <w:r w:rsidR="00070C1B" w:rsidRPr="000C7322">
        <w:rPr>
          <w:rFonts w:ascii="Simplified Arabic" w:hAnsi="Simplified Arabic" w:cs="Simplified Arabic"/>
          <w:sz w:val="28"/>
          <w:szCs w:val="28"/>
          <w:lang w:bidi="ar-JO"/>
        </w:rPr>
        <w:t>advertising</w:t>
      </w:r>
      <w:r w:rsidR="0092583B" w:rsidRPr="000C7322">
        <w:rPr>
          <w:rFonts w:ascii="Simplified Arabic" w:hAnsi="Simplified Arabic" w:cs="Simplified Arabic"/>
          <w:sz w:val="28"/>
          <w:szCs w:val="28"/>
          <w:lang w:bidi="ar-JO"/>
        </w:rPr>
        <w:t>”</w:t>
      </w:r>
      <w:r w:rsidR="00070C1B" w:rsidRPr="000C7322">
        <w:rPr>
          <w:rFonts w:ascii="Simplified Arabic" w:hAnsi="Simplified Arabic" w:cs="Simplified Arabic"/>
          <w:sz w:val="28"/>
          <w:szCs w:val="28"/>
          <w:lang w:bidi="ar-JO"/>
        </w:rPr>
        <w:t>.</w:t>
      </w:r>
      <w:r w:rsidR="00F305B6" w:rsidRPr="000C7322">
        <w:rPr>
          <w:rStyle w:val="FootnoteReference"/>
          <w:rFonts w:ascii="Simplified Arabic" w:hAnsi="Simplified Arabic" w:cs="Simplified Arabic"/>
          <w:sz w:val="28"/>
          <w:szCs w:val="28"/>
          <w:lang w:bidi="ar-JO"/>
        </w:rPr>
        <w:footnoteReference w:id="6"/>
      </w:r>
    </w:p>
    <w:p w:rsidR="0092583B" w:rsidRPr="000C7322" w:rsidRDefault="0092583B" w:rsidP="000C7322">
      <w:pPr>
        <w:pStyle w:val="ListParagraph"/>
        <w:spacing w:line="360" w:lineRule="auto"/>
        <w:ind w:left="-45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The Swiss law has defined the publishing contract as being a </w:t>
      </w:r>
      <w:r w:rsidR="005C3029" w:rsidRPr="000C7322">
        <w:rPr>
          <w:rFonts w:ascii="Simplified Arabic" w:hAnsi="Simplified Arabic" w:cs="Simplified Arabic"/>
          <w:sz w:val="28"/>
          <w:szCs w:val="28"/>
          <w:lang w:bidi="ar-JO"/>
        </w:rPr>
        <w:t xml:space="preserve">“contract which upon </w:t>
      </w:r>
      <w:r w:rsidR="00441AC3" w:rsidRPr="000C7322">
        <w:rPr>
          <w:rFonts w:ascii="Simplified Arabic" w:hAnsi="Simplified Arabic" w:cs="Simplified Arabic"/>
          <w:sz w:val="28"/>
          <w:szCs w:val="28"/>
          <w:lang w:bidi="ar-JO"/>
        </w:rPr>
        <w:t xml:space="preserve">the </w:t>
      </w:r>
      <w:r w:rsidR="00B8430E" w:rsidRPr="000C7322">
        <w:rPr>
          <w:rFonts w:ascii="Simplified Arabic" w:hAnsi="Simplified Arabic" w:cs="Simplified Arabic"/>
          <w:sz w:val="28"/>
          <w:szCs w:val="28"/>
          <w:lang w:bidi="ar-JO"/>
        </w:rPr>
        <w:t xml:space="preserve">artistic or literary work’s author or his heir commit himself/ themselves to </w:t>
      </w:r>
      <w:r w:rsidR="007E751E" w:rsidRPr="000C7322">
        <w:rPr>
          <w:rFonts w:ascii="Simplified Arabic" w:hAnsi="Simplified Arabic" w:cs="Simplified Arabic"/>
          <w:sz w:val="28"/>
          <w:szCs w:val="28"/>
          <w:lang w:bidi="ar-JO"/>
        </w:rPr>
        <w:t xml:space="preserve">submit this </w:t>
      </w:r>
      <w:r w:rsidR="00AB2A77" w:rsidRPr="000C7322">
        <w:rPr>
          <w:rFonts w:ascii="Simplified Arabic" w:hAnsi="Simplified Arabic" w:cs="Simplified Arabic"/>
          <w:sz w:val="28"/>
          <w:szCs w:val="28"/>
          <w:lang w:bidi="ar-JO"/>
        </w:rPr>
        <w:t>work</w:t>
      </w:r>
      <w:r w:rsidR="007E751E" w:rsidRPr="000C7322">
        <w:rPr>
          <w:rFonts w:ascii="Simplified Arabic" w:hAnsi="Simplified Arabic" w:cs="Simplified Arabic"/>
          <w:sz w:val="28"/>
          <w:szCs w:val="28"/>
          <w:lang w:bidi="ar-JO"/>
        </w:rPr>
        <w:t xml:space="preserve"> to the publisher, </w:t>
      </w:r>
      <w:r w:rsidR="00AF721B" w:rsidRPr="000C7322">
        <w:rPr>
          <w:rFonts w:ascii="Simplified Arabic" w:hAnsi="Simplified Arabic" w:cs="Simplified Arabic"/>
          <w:sz w:val="28"/>
          <w:szCs w:val="28"/>
          <w:lang w:bidi="ar-JO"/>
        </w:rPr>
        <w:t xml:space="preserve">and upon this contract the publisher shall commit himself to </w:t>
      </w:r>
      <w:r w:rsidR="00AB2A77" w:rsidRPr="000C7322">
        <w:rPr>
          <w:rFonts w:ascii="Simplified Arabic" w:hAnsi="Simplified Arabic" w:cs="Simplified Arabic"/>
          <w:sz w:val="28"/>
          <w:szCs w:val="28"/>
          <w:lang w:bidi="ar-JO"/>
        </w:rPr>
        <w:t>publishing this work”</w:t>
      </w:r>
      <w:r w:rsidR="0010010B" w:rsidRPr="000C7322">
        <w:rPr>
          <w:rStyle w:val="FootnoteReference"/>
          <w:rFonts w:ascii="Simplified Arabic" w:hAnsi="Simplified Arabic" w:cs="Simplified Arabic"/>
          <w:sz w:val="28"/>
          <w:szCs w:val="28"/>
          <w:lang w:bidi="ar-JO"/>
        </w:rPr>
        <w:footnoteReference w:id="7"/>
      </w:r>
    </w:p>
    <w:p w:rsidR="00CB5612" w:rsidRPr="000C7322" w:rsidRDefault="00C317FC" w:rsidP="000C7322">
      <w:pPr>
        <w:pStyle w:val="ListParagraph"/>
        <w:tabs>
          <w:tab w:val="left" w:pos="1560"/>
        </w:tabs>
        <w:spacing w:line="360" w:lineRule="auto"/>
        <w:ind w:left="-45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ab/>
      </w:r>
    </w:p>
    <w:p w:rsidR="00353D8D" w:rsidRPr="000C7322" w:rsidRDefault="00414EF5" w:rsidP="000C7322">
      <w:pPr>
        <w:pStyle w:val="ListParagraph"/>
        <w:spacing w:line="360" w:lineRule="auto"/>
        <w:ind w:left="-45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Based on that, </w:t>
      </w:r>
      <w:r w:rsidR="00FF5ACB" w:rsidRPr="000C7322">
        <w:rPr>
          <w:rFonts w:ascii="Simplified Arabic" w:hAnsi="Simplified Arabic" w:cs="Simplified Arabic"/>
          <w:sz w:val="28"/>
          <w:szCs w:val="28"/>
          <w:lang w:bidi="ar-JO"/>
        </w:rPr>
        <w:t xml:space="preserve">I believe that </w:t>
      </w:r>
      <w:r w:rsidR="00F760A9" w:rsidRPr="000C7322">
        <w:rPr>
          <w:rFonts w:ascii="Simplified Arabic" w:hAnsi="Simplified Arabic" w:cs="Simplified Arabic"/>
          <w:sz w:val="28"/>
          <w:szCs w:val="28"/>
          <w:lang w:bidi="ar-JO"/>
        </w:rPr>
        <w:t xml:space="preserve">the publishing contract </w:t>
      </w:r>
      <w:r w:rsidR="005035DE" w:rsidRPr="000C7322">
        <w:rPr>
          <w:rFonts w:ascii="Simplified Arabic" w:hAnsi="Simplified Arabic" w:cs="Simplified Arabic"/>
          <w:sz w:val="28"/>
          <w:szCs w:val="28"/>
          <w:lang w:bidi="ar-JO"/>
        </w:rPr>
        <w:t>shall be defined as “</w:t>
      </w:r>
      <w:r w:rsidR="00AF6B44" w:rsidRPr="000C7322">
        <w:rPr>
          <w:rFonts w:ascii="Simplified Arabic" w:hAnsi="Simplified Arabic" w:cs="Simplified Arabic"/>
          <w:sz w:val="28"/>
          <w:szCs w:val="28"/>
          <w:lang w:bidi="ar-JO"/>
        </w:rPr>
        <w:t xml:space="preserve">a contract which upon </w:t>
      </w:r>
      <w:r w:rsidR="00843FE3" w:rsidRPr="000C7322">
        <w:rPr>
          <w:rFonts w:ascii="Simplified Arabic" w:hAnsi="Simplified Arabic" w:cs="Simplified Arabic"/>
          <w:sz w:val="28"/>
          <w:szCs w:val="28"/>
          <w:lang w:bidi="ar-JO"/>
        </w:rPr>
        <w:t xml:space="preserve">the author </w:t>
      </w:r>
      <w:r w:rsidR="008F297C" w:rsidRPr="000C7322">
        <w:rPr>
          <w:rFonts w:ascii="Simplified Arabic" w:hAnsi="Simplified Arabic" w:cs="Simplified Arabic"/>
          <w:sz w:val="28"/>
          <w:szCs w:val="28"/>
          <w:lang w:bidi="ar-JO"/>
        </w:rPr>
        <w:t xml:space="preserve">– </w:t>
      </w:r>
      <w:r w:rsidR="00843FE3" w:rsidRPr="000C7322">
        <w:rPr>
          <w:rFonts w:ascii="Simplified Arabic" w:hAnsi="Simplified Arabic" w:cs="Simplified Arabic"/>
          <w:sz w:val="28"/>
          <w:szCs w:val="28"/>
          <w:lang w:bidi="ar-JO"/>
        </w:rPr>
        <w:t>or</w:t>
      </w:r>
      <w:r w:rsidR="008F297C" w:rsidRPr="000C7322">
        <w:rPr>
          <w:rFonts w:ascii="Simplified Arabic" w:hAnsi="Simplified Arabic" w:cs="Simplified Arabic"/>
          <w:sz w:val="28"/>
          <w:szCs w:val="28"/>
          <w:lang w:bidi="ar-JO"/>
        </w:rPr>
        <w:t xml:space="preserve"> one of</w:t>
      </w:r>
      <w:r w:rsidR="00843FE3" w:rsidRPr="000C7322">
        <w:rPr>
          <w:rFonts w:ascii="Simplified Arabic" w:hAnsi="Simplified Arabic" w:cs="Simplified Arabic"/>
          <w:sz w:val="28"/>
          <w:szCs w:val="28"/>
          <w:lang w:bidi="ar-JO"/>
        </w:rPr>
        <w:t xml:space="preserve"> his heirs </w:t>
      </w:r>
      <w:r w:rsidR="008F297C" w:rsidRPr="000C7322">
        <w:rPr>
          <w:rFonts w:ascii="Simplified Arabic" w:hAnsi="Simplified Arabic" w:cs="Simplified Arabic"/>
          <w:sz w:val="28"/>
          <w:szCs w:val="28"/>
          <w:lang w:bidi="ar-JO"/>
        </w:rPr>
        <w:t xml:space="preserve">- </w:t>
      </w:r>
      <w:r w:rsidR="006F0168" w:rsidRPr="000C7322">
        <w:rPr>
          <w:rFonts w:ascii="Simplified Arabic" w:hAnsi="Simplified Arabic" w:cs="Simplified Arabic"/>
          <w:sz w:val="28"/>
          <w:szCs w:val="28"/>
          <w:lang w:bidi="ar-JO"/>
        </w:rPr>
        <w:t>assign his</w:t>
      </w:r>
      <w:r w:rsidR="00353D8D" w:rsidRPr="000C7322">
        <w:rPr>
          <w:rFonts w:ascii="Simplified Arabic" w:hAnsi="Simplified Arabic" w:cs="Simplified Arabic"/>
          <w:sz w:val="28"/>
          <w:szCs w:val="28"/>
          <w:lang w:bidi="ar-JO"/>
        </w:rPr>
        <w:t xml:space="preserve"> work </w:t>
      </w:r>
      <w:r w:rsidR="00D7303B" w:rsidRPr="000C7322">
        <w:rPr>
          <w:rFonts w:ascii="Simplified Arabic" w:hAnsi="Simplified Arabic" w:cs="Simplified Arabic"/>
          <w:sz w:val="28"/>
          <w:szCs w:val="28"/>
          <w:lang w:bidi="ar-JO"/>
        </w:rPr>
        <w:t xml:space="preserve">that he has written it partly or in full </w:t>
      </w:r>
      <w:r w:rsidR="00000CE4" w:rsidRPr="000C7322">
        <w:rPr>
          <w:rFonts w:ascii="Simplified Arabic" w:hAnsi="Simplified Arabic" w:cs="Simplified Arabic"/>
          <w:sz w:val="28"/>
          <w:szCs w:val="28"/>
          <w:lang w:bidi="ar-JO"/>
        </w:rPr>
        <w:t xml:space="preserve">to </w:t>
      </w:r>
      <w:r w:rsidR="003817CD" w:rsidRPr="000C7322">
        <w:rPr>
          <w:rFonts w:ascii="Simplified Arabic" w:hAnsi="Simplified Arabic" w:cs="Simplified Arabic"/>
          <w:sz w:val="28"/>
          <w:szCs w:val="28"/>
          <w:lang w:bidi="ar-JO"/>
        </w:rPr>
        <w:t xml:space="preserve">another person called </w:t>
      </w:r>
      <w:r w:rsidR="00521E3F" w:rsidRPr="000C7322">
        <w:rPr>
          <w:rFonts w:ascii="Simplified Arabic" w:hAnsi="Simplified Arabic" w:cs="Simplified Arabic"/>
          <w:sz w:val="28"/>
          <w:szCs w:val="28"/>
          <w:lang w:bidi="ar-JO"/>
        </w:rPr>
        <w:t xml:space="preserve">the publisher </w:t>
      </w:r>
      <w:r w:rsidR="008E1951" w:rsidRPr="000C7322">
        <w:rPr>
          <w:rFonts w:ascii="Simplified Arabic" w:hAnsi="Simplified Arabic" w:cs="Simplified Arabic"/>
          <w:sz w:val="28"/>
          <w:szCs w:val="28"/>
          <w:lang w:bidi="ar-JO"/>
        </w:rPr>
        <w:t xml:space="preserve">and under certain </w:t>
      </w:r>
      <w:r w:rsidR="009A55CF" w:rsidRPr="000C7322">
        <w:rPr>
          <w:rFonts w:ascii="Simplified Arabic" w:hAnsi="Simplified Arabic" w:cs="Simplified Arabic"/>
          <w:sz w:val="28"/>
          <w:szCs w:val="28"/>
          <w:lang w:bidi="ar-JO"/>
        </w:rPr>
        <w:t xml:space="preserve">conditions. That is provided that the one who was the work </w:t>
      </w:r>
      <w:r w:rsidR="008F297C" w:rsidRPr="000C7322">
        <w:rPr>
          <w:rFonts w:ascii="Simplified Arabic" w:hAnsi="Simplified Arabic" w:cs="Simplified Arabic"/>
          <w:sz w:val="28"/>
          <w:szCs w:val="28"/>
          <w:lang w:bidi="ar-JO"/>
        </w:rPr>
        <w:t>assigned to</w:t>
      </w:r>
      <w:r w:rsidR="009A55CF" w:rsidRPr="000C7322">
        <w:rPr>
          <w:rFonts w:ascii="Simplified Arabic" w:hAnsi="Simplified Arabic" w:cs="Simplified Arabic"/>
          <w:sz w:val="28"/>
          <w:szCs w:val="28"/>
          <w:lang w:bidi="ar-JO"/>
        </w:rPr>
        <w:t xml:space="preserve"> shall </w:t>
      </w:r>
      <w:r w:rsidR="00B06839" w:rsidRPr="000C7322">
        <w:rPr>
          <w:rFonts w:ascii="Simplified Arabic" w:hAnsi="Simplified Arabic" w:cs="Simplified Arabic"/>
          <w:sz w:val="28"/>
          <w:szCs w:val="28"/>
          <w:lang w:bidi="ar-JO"/>
        </w:rPr>
        <w:t xml:space="preserve">commit himself to </w:t>
      </w:r>
      <w:r w:rsidR="002703F3" w:rsidRPr="000C7322">
        <w:rPr>
          <w:rFonts w:ascii="Simplified Arabic" w:hAnsi="Simplified Arabic" w:cs="Simplified Arabic"/>
          <w:sz w:val="28"/>
          <w:szCs w:val="28"/>
          <w:lang w:bidi="ar-JO"/>
        </w:rPr>
        <w:t xml:space="preserve">copying, producing, </w:t>
      </w:r>
      <w:r w:rsidR="00190D96" w:rsidRPr="000C7322">
        <w:rPr>
          <w:rFonts w:ascii="Simplified Arabic" w:hAnsi="Simplified Arabic" w:cs="Simplified Arabic"/>
          <w:sz w:val="28"/>
          <w:szCs w:val="28"/>
          <w:lang w:bidi="ar-JO"/>
        </w:rPr>
        <w:t xml:space="preserve">or presenting the </w:t>
      </w:r>
      <w:r w:rsidR="00B77BD0" w:rsidRPr="000C7322">
        <w:rPr>
          <w:rFonts w:ascii="Simplified Arabic" w:hAnsi="Simplified Arabic" w:cs="Simplified Arabic"/>
          <w:sz w:val="28"/>
          <w:szCs w:val="28"/>
          <w:lang w:bidi="ar-JO"/>
        </w:rPr>
        <w:t>work</w:t>
      </w:r>
      <w:r w:rsidR="001A1A2C" w:rsidRPr="000C7322">
        <w:rPr>
          <w:rFonts w:ascii="Simplified Arabic" w:hAnsi="Simplified Arabic" w:cs="Simplified Arabic"/>
          <w:sz w:val="28"/>
          <w:szCs w:val="28"/>
          <w:lang w:bidi="ar-JO"/>
        </w:rPr>
        <w:t xml:space="preserve">, and that shall happen </w:t>
      </w:r>
      <w:r w:rsidR="00575A0A" w:rsidRPr="000C7322">
        <w:rPr>
          <w:rFonts w:ascii="Simplified Arabic" w:hAnsi="Simplified Arabic" w:cs="Simplified Arabic"/>
          <w:sz w:val="28"/>
          <w:szCs w:val="28"/>
          <w:lang w:bidi="ar-JO"/>
        </w:rPr>
        <w:t>in exchange</w:t>
      </w:r>
      <w:r w:rsidR="005501E9" w:rsidRPr="000C7322">
        <w:rPr>
          <w:rFonts w:ascii="Simplified Arabic" w:hAnsi="Simplified Arabic" w:cs="Simplified Arabic"/>
          <w:sz w:val="28"/>
          <w:szCs w:val="28"/>
          <w:lang w:bidi="ar-JO"/>
        </w:rPr>
        <w:t xml:space="preserve"> </w:t>
      </w:r>
      <w:r w:rsidR="00132075" w:rsidRPr="000C7322">
        <w:rPr>
          <w:rFonts w:ascii="Simplified Arabic" w:hAnsi="Simplified Arabic" w:cs="Simplified Arabic"/>
          <w:sz w:val="28"/>
          <w:szCs w:val="28"/>
          <w:lang w:bidi="ar-JO"/>
        </w:rPr>
        <w:t xml:space="preserve">for paying the author </w:t>
      </w:r>
      <w:r w:rsidR="00737066" w:rsidRPr="000C7322">
        <w:rPr>
          <w:rFonts w:ascii="Simplified Arabic" w:hAnsi="Simplified Arabic" w:cs="Simplified Arabic"/>
          <w:sz w:val="28"/>
          <w:szCs w:val="28"/>
          <w:lang w:bidi="ar-JO"/>
        </w:rPr>
        <w:t>a certain amount of money</w:t>
      </w:r>
      <w:r w:rsidR="0037319B" w:rsidRPr="000C7322">
        <w:rPr>
          <w:rFonts w:ascii="Simplified Arabic" w:hAnsi="Simplified Arabic" w:cs="Simplified Arabic"/>
          <w:sz w:val="28"/>
          <w:szCs w:val="28"/>
          <w:lang w:bidi="ar-JO"/>
        </w:rPr>
        <w:t>”.</w:t>
      </w:r>
    </w:p>
    <w:p w:rsidR="006C4625" w:rsidRPr="000C7322" w:rsidRDefault="00BF3F1B" w:rsidP="000C7322">
      <w:pPr>
        <w:pStyle w:val="ListParagraph"/>
        <w:spacing w:line="360" w:lineRule="auto"/>
        <w:ind w:left="-45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In the light of the above, </w:t>
      </w:r>
      <w:r w:rsidR="00B45FD5" w:rsidRPr="000C7322">
        <w:rPr>
          <w:rFonts w:ascii="Simplified Arabic" w:hAnsi="Simplified Arabic" w:cs="Simplified Arabic"/>
          <w:sz w:val="28"/>
          <w:szCs w:val="28"/>
          <w:lang w:bidi="ar-JO"/>
        </w:rPr>
        <w:t>the Jorda</w:t>
      </w:r>
      <w:r w:rsidR="00B96E08" w:rsidRPr="000C7322">
        <w:rPr>
          <w:rFonts w:ascii="Simplified Arabic" w:hAnsi="Simplified Arabic" w:cs="Simplified Arabic"/>
          <w:sz w:val="28"/>
          <w:szCs w:val="28"/>
          <w:lang w:bidi="ar-JO"/>
        </w:rPr>
        <w:t xml:space="preserve">nian legislator has required for the publishing contract to be written and that it shall include </w:t>
      </w:r>
      <w:r w:rsidR="00BB4CA2" w:rsidRPr="000C7322">
        <w:rPr>
          <w:rFonts w:ascii="Simplified Arabic" w:hAnsi="Simplified Arabic" w:cs="Simplified Arabic"/>
          <w:sz w:val="28"/>
          <w:szCs w:val="28"/>
          <w:lang w:bidi="ar-JO"/>
        </w:rPr>
        <w:t>the underlying right</w:t>
      </w:r>
      <w:r w:rsidR="003D3C5C" w:rsidRPr="000C7322">
        <w:rPr>
          <w:rFonts w:ascii="Simplified Arabic" w:hAnsi="Simplified Arabic" w:cs="Simplified Arabic"/>
          <w:sz w:val="28"/>
          <w:szCs w:val="28"/>
          <w:lang w:bidi="ar-JO"/>
        </w:rPr>
        <w:t xml:space="preserve">. It also required it to </w:t>
      </w:r>
      <w:r w:rsidR="001C01F0" w:rsidRPr="000C7322">
        <w:rPr>
          <w:rFonts w:ascii="Simplified Arabic" w:hAnsi="Simplified Arabic" w:cs="Simplified Arabic"/>
          <w:sz w:val="28"/>
          <w:szCs w:val="28"/>
          <w:lang w:bidi="ar-JO"/>
        </w:rPr>
        <w:t xml:space="preserve">identify </w:t>
      </w:r>
      <w:r w:rsidR="00D63A49" w:rsidRPr="000C7322">
        <w:rPr>
          <w:rFonts w:ascii="Simplified Arabic" w:hAnsi="Simplified Arabic" w:cs="Simplified Arabic"/>
          <w:sz w:val="28"/>
          <w:szCs w:val="28"/>
          <w:lang w:bidi="ar-JO"/>
        </w:rPr>
        <w:t xml:space="preserve">its </w:t>
      </w:r>
      <w:r w:rsidR="0063284A" w:rsidRPr="000C7322">
        <w:rPr>
          <w:rFonts w:ascii="Simplified Arabic" w:hAnsi="Simplified Arabic" w:cs="Simplified Arabic"/>
          <w:sz w:val="28"/>
          <w:szCs w:val="28"/>
          <w:lang w:bidi="ar-JO"/>
        </w:rPr>
        <w:lastRenderedPageBreak/>
        <w:t>limits</w:t>
      </w:r>
      <w:r w:rsidR="00D63A49" w:rsidRPr="000C7322">
        <w:rPr>
          <w:rFonts w:ascii="Simplified Arabic" w:hAnsi="Simplified Arabic" w:cs="Simplified Arabic"/>
          <w:sz w:val="28"/>
          <w:szCs w:val="28"/>
          <w:lang w:bidi="ar-JO"/>
        </w:rPr>
        <w:t xml:space="preserve">, purposes, </w:t>
      </w:r>
      <w:r w:rsidR="00311D61" w:rsidRPr="000C7322">
        <w:rPr>
          <w:rFonts w:ascii="Simplified Arabic" w:hAnsi="Simplified Arabic" w:cs="Simplified Arabic"/>
          <w:sz w:val="28"/>
          <w:szCs w:val="28"/>
          <w:lang w:bidi="ar-JO"/>
        </w:rPr>
        <w:t>and time and place of exploitation</w:t>
      </w:r>
      <w:r w:rsidR="00B955AF" w:rsidRPr="000C7322">
        <w:rPr>
          <w:rFonts w:ascii="Simplified Arabic" w:hAnsi="Simplified Arabic" w:cs="Simplified Arabic"/>
          <w:sz w:val="28"/>
          <w:szCs w:val="28"/>
          <w:lang w:bidi="ar-JO"/>
        </w:rPr>
        <w:t xml:space="preserve">. That </w:t>
      </w:r>
      <w:r w:rsidR="00575A0A" w:rsidRPr="000C7322">
        <w:rPr>
          <w:rFonts w:ascii="Simplified Arabic" w:hAnsi="Simplified Arabic" w:cs="Simplified Arabic"/>
          <w:sz w:val="28"/>
          <w:szCs w:val="28"/>
          <w:lang w:bidi="ar-JO"/>
        </w:rPr>
        <w:t>was mentioned</w:t>
      </w:r>
      <w:r w:rsidR="008D5864" w:rsidRPr="000C7322">
        <w:rPr>
          <w:rFonts w:ascii="Simplified Arabic" w:hAnsi="Simplified Arabic" w:cs="Simplified Arabic"/>
          <w:sz w:val="28"/>
          <w:szCs w:val="28"/>
          <w:lang w:bidi="ar-JO"/>
        </w:rPr>
        <w:t xml:space="preserve"> in the </w:t>
      </w:r>
      <w:r w:rsidR="00EF2833" w:rsidRPr="000C7322">
        <w:rPr>
          <w:rFonts w:ascii="Simplified Arabic" w:hAnsi="Simplified Arabic" w:cs="Simplified Arabic"/>
          <w:sz w:val="28"/>
          <w:szCs w:val="28"/>
          <w:lang w:bidi="ar-JO"/>
        </w:rPr>
        <w:t>Egyptian</w:t>
      </w:r>
      <w:r w:rsidR="008D5864" w:rsidRPr="000C7322">
        <w:rPr>
          <w:rFonts w:ascii="Simplified Arabic" w:hAnsi="Simplified Arabic" w:cs="Simplified Arabic"/>
          <w:sz w:val="28"/>
          <w:szCs w:val="28"/>
          <w:lang w:bidi="ar-JO"/>
        </w:rPr>
        <w:t xml:space="preserve"> law</w:t>
      </w:r>
      <w:r w:rsidR="009754C1" w:rsidRPr="000C7322">
        <w:rPr>
          <w:rStyle w:val="FootnoteReference"/>
          <w:rFonts w:ascii="Simplified Arabic" w:hAnsi="Simplified Arabic" w:cs="Simplified Arabic"/>
          <w:sz w:val="28"/>
          <w:szCs w:val="28"/>
          <w:lang w:bidi="ar-JO"/>
        </w:rPr>
        <w:footnoteReference w:id="8"/>
      </w:r>
      <w:r w:rsidR="0074574D" w:rsidRPr="000C7322">
        <w:rPr>
          <w:rFonts w:ascii="Simplified Arabic" w:hAnsi="Simplified Arabic" w:cs="Simplified Arabic"/>
          <w:sz w:val="28"/>
          <w:szCs w:val="28"/>
          <w:lang w:bidi="ar-JO"/>
        </w:rPr>
        <w:t>.</w:t>
      </w:r>
    </w:p>
    <w:p w:rsidR="00155FE6" w:rsidRPr="000C7322" w:rsidRDefault="00EA3095" w:rsidP="000C7322">
      <w:pPr>
        <w:pStyle w:val="ListParagraph"/>
        <w:spacing w:line="360" w:lineRule="auto"/>
        <w:ind w:left="-45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A</w:t>
      </w:r>
      <w:r w:rsidR="00D341FA" w:rsidRPr="000C7322">
        <w:rPr>
          <w:rFonts w:ascii="Simplified Arabic" w:hAnsi="Simplified Arabic" w:cs="Simplified Arabic"/>
          <w:sz w:val="28"/>
          <w:szCs w:val="28"/>
          <w:lang w:bidi="ar-JO"/>
        </w:rPr>
        <w:t>rticle (73) and article (17)</w:t>
      </w:r>
      <w:r w:rsidR="0074574D" w:rsidRPr="000C7322">
        <w:rPr>
          <w:rFonts w:ascii="Simplified Arabic" w:hAnsi="Simplified Arabic" w:cs="Simplified Arabic"/>
          <w:sz w:val="28"/>
          <w:szCs w:val="28"/>
          <w:lang w:bidi="ar-JO"/>
        </w:rPr>
        <w:t xml:space="preserve"> from the Lebanese law of artistic and literary intellectual property protection</w:t>
      </w:r>
      <w:r w:rsidRPr="000C7322">
        <w:rPr>
          <w:rFonts w:ascii="Simplified Arabic" w:hAnsi="Simplified Arabic" w:cs="Simplified Arabic"/>
          <w:sz w:val="28"/>
          <w:szCs w:val="28"/>
          <w:lang w:bidi="ar-JO"/>
        </w:rPr>
        <w:t xml:space="preserve"> – state that: </w:t>
      </w:r>
      <w:r w:rsidR="000911E5" w:rsidRPr="000C7322">
        <w:rPr>
          <w:rFonts w:ascii="Simplified Arabic" w:hAnsi="Simplified Arabic" w:cs="Simplified Arabic"/>
          <w:sz w:val="28"/>
          <w:szCs w:val="28"/>
          <w:lang w:bidi="ar-JO"/>
        </w:rPr>
        <w:t>“</w:t>
      </w:r>
      <w:r w:rsidRPr="000C7322">
        <w:rPr>
          <w:rFonts w:ascii="Simplified Arabic" w:hAnsi="Simplified Arabic" w:cs="Simplified Arabic"/>
          <w:sz w:val="28"/>
          <w:szCs w:val="28"/>
          <w:lang w:bidi="ar-JO"/>
        </w:rPr>
        <w:t xml:space="preserve">the contracts of exploiting the author’s financial rights or using them – whatever their subject was – shall be </w:t>
      </w:r>
      <w:r w:rsidR="00575A0A" w:rsidRPr="000C7322">
        <w:rPr>
          <w:rFonts w:ascii="Simplified Arabic" w:hAnsi="Simplified Arabic" w:cs="Simplified Arabic"/>
          <w:sz w:val="28"/>
          <w:szCs w:val="28"/>
          <w:lang w:bidi="ar-JO"/>
        </w:rPr>
        <w:t>concluded in</w:t>
      </w:r>
      <w:r w:rsidR="000C4941" w:rsidRPr="000C7322">
        <w:rPr>
          <w:rFonts w:ascii="Simplified Arabic" w:hAnsi="Simplified Arabic" w:cs="Simplified Arabic"/>
          <w:sz w:val="28"/>
          <w:szCs w:val="28"/>
          <w:lang w:bidi="ar-JO"/>
        </w:rPr>
        <w:t xml:space="preserve"> </w:t>
      </w:r>
      <w:r w:rsidR="006676BB" w:rsidRPr="000C7322">
        <w:rPr>
          <w:rFonts w:ascii="Simplified Arabic" w:hAnsi="Simplified Arabic" w:cs="Simplified Arabic"/>
          <w:sz w:val="28"/>
          <w:szCs w:val="28"/>
          <w:lang w:bidi="ar-JO"/>
        </w:rPr>
        <w:t>writing</w:t>
      </w:r>
      <w:r w:rsidR="00DC5B11" w:rsidRPr="000C7322">
        <w:rPr>
          <w:rFonts w:ascii="Simplified Arabic" w:hAnsi="Simplified Arabic" w:cs="Simplified Arabic"/>
          <w:sz w:val="28"/>
          <w:szCs w:val="28"/>
          <w:lang w:bidi="ar-JO"/>
        </w:rPr>
        <w:t>, other</w:t>
      </w:r>
      <w:r w:rsidR="006676BB" w:rsidRPr="000C7322">
        <w:rPr>
          <w:rFonts w:ascii="Simplified Arabic" w:hAnsi="Simplified Arabic" w:cs="Simplified Arabic"/>
          <w:sz w:val="28"/>
          <w:szCs w:val="28"/>
          <w:lang w:bidi="ar-JO"/>
        </w:rPr>
        <w:t>wise they would be considered invalid</w:t>
      </w:r>
      <w:r w:rsidR="00B57A0D" w:rsidRPr="000C7322">
        <w:rPr>
          <w:rFonts w:ascii="Simplified Arabic" w:hAnsi="Simplified Arabic" w:cs="Simplified Arabic"/>
          <w:sz w:val="28"/>
          <w:szCs w:val="28"/>
          <w:lang w:bidi="ar-JO"/>
        </w:rPr>
        <w:t xml:space="preserve"> to</w:t>
      </w:r>
      <w:r w:rsidR="00DC5B11" w:rsidRPr="000C7322">
        <w:rPr>
          <w:rFonts w:ascii="Simplified Arabic" w:hAnsi="Simplified Arabic" w:cs="Simplified Arabic"/>
          <w:sz w:val="28"/>
          <w:szCs w:val="28"/>
          <w:lang w:bidi="ar-JO"/>
        </w:rPr>
        <w:t xml:space="preserve"> both parties; </w:t>
      </w:r>
      <w:r w:rsidR="006676BB" w:rsidRPr="000C7322">
        <w:rPr>
          <w:rFonts w:ascii="Simplified Arabic" w:hAnsi="Simplified Arabic" w:cs="Simplified Arabic"/>
          <w:sz w:val="28"/>
          <w:szCs w:val="28"/>
          <w:lang w:bidi="ar-JO"/>
        </w:rPr>
        <w:t xml:space="preserve">the author </w:t>
      </w:r>
      <w:r w:rsidR="00575A0A" w:rsidRPr="000C7322">
        <w:rPr>
          <w:rFonts w:ascii="Simplified Arabic" w:hAnsi="Simplified Arabic" w:cs="Simplified Arabic"/>
          <w:sz w:val="28"/>
          <w:szCs w:val="28"/>
          <w:lang w:bidi="ar-JO"/>
        </w:rPr>
        <w:t>and the</w:t>
      </w:r>
      <w:r w:rsidR="006665FF" w:rsidRPr="000C7322">
        <w:rPr>
          <w:rFonts w:ascii="Simplified Arabic" w:hAnsi="Simplified Arabic" w:cs="Simplified Arabic"/>
          <w:sz w:val="28"/>
          <w:szCs w:val="28"/>
          <w:lang w:bidi="ar-JO"/>
        </w:rPr>
        <w:t xml:space="preserve"> expl</w:t>
      </w:r>
      <w:r w:rsidR="00B57A0D" w:rsidRPr="000C7322">
        <w:rPr>
          <w:rFonts w:ascii="Simplified Arabic" w:hAnsi="Simplified Arabic" w:cs="Simplified Arabic"/>
          <w:sz w:val="28"/>
          <w:szCs w:val="28"/>
          <w:lang w:bidi="ar-JO"/>
        </w:rPr>
        <w:t xml:space="preserve">oiter of his work or innovation. Such contracts shall be </w:t>
      </w:r>
      <w:r w:rsidR="00575A0A" w:rsidRPr="000C7322">
        <w:rPr>
          <w:rFonts w:ascii="Simplified Arabic" w:hAnsi="Simplified Arabic" w:cs="Simplified Arabic"/>
          <w:sz w:val="28"/>
          <w:szCs w:val="28"/>
          <w:lang w:bidi="ar-JO"/>
        </w:rPr>
        <w:t>mentioning the</w:t>
      </w:r>
      <w:r w:rsidR="003C656F" w:rsidRPr="000C7322">
        <w:rPr>
          <w:rFonts w:ascii="Simplified Arabic" w:hAnsi="Simplified Arabic" w:cs="Simplified Arabic"/>
          <w:sz w:val="28"/>
          <w:szCs w:val="28"/>
          <w:lang w:bidi="ar-JO"/>
        </w:rPr>
        <w:t xml:space="preserve"> </w:t>
      </w:r>
      <w:r w:rsidR="00B57A0D" w:rsidRPr="000C7322">
        <w:rPr>
          <w:rFonts w:ascii="Simplified Arabic" w:hAnsi="Simplified Arabic" w:cs="Simplified Arabic"/>
          <w:sz w:val="28"/>
          <w:szCs w:val="28"/>
          <w:lang w:bidi="ar-JO"/>
        </w:rPr>
        <w:t xml:space="preserve">underling </w:t>
      </w:r>
      <w:r w:rsidR="003C656F" w:rsidRPr="000C7322">
        <w:rPr>
          <w:rFonts w:ascii="Simplified Arabic" w:hAnsi="Simplified Arabic" w:cs="Simplified Arabic"/>
          <w:sz w:val="28"/>
          <w:szCs w:val="28"/>
          <w:lang w:bidi="ar-JO"/>
        </w:rPr>
        <w:t xml:space="preserve">rights </w:t>
      </w:r>
      <w:r w:rsidR="005656E8" w:rsidRPr="000C7322">
        <w:rPr>
          <w:rFonts w:ascii="Simplified Arabic" w:hAnsi="Simplified Arabic" w:cs="Simplified Arabic"/>
          <w:sz w:val="28"/>
          <w:szCs w:val="28"/>
          <w:lang w:bidi="ar-JO"/>
        </w:rPr>
        <w:t>of the contract in details</w:t>
      </w:r>
      <w:r w:rsidR="006E6B64" w:rsidRPr="000C7322">
        <w:rPr>
          <w:rFonts w:ascii="Simplified Arabic" w:hAnsi="Simplified Arabic" w:cs="Simplified Arabic"/>
          <w:sz w:val="28"/>
          <w:szCs w:val="28"/>
          <w:lang w:bidi="ar-JO"/>
        </w:rPr>
        <w:t xml:space="preserve">, with specifying </w:t>
      </w:r>
      <w:r w:rsidR="00483F6C" w:rsidRPr="000C7322">
        <w:rPr>
          <w:rFonts w:ascii="Simplified Arabic" w:hAnsi="Simplified Arabic" w:cs="Simplified Arabic"/>
          <w:sz w:val="28"/>
          <w:szCs w:val="28"/>
          <w:lang w:bidi="ar-JO"/>
        </w:rPr>
        <w:t>their place and time</w:t>
      </w:r>
      <w:r w:rsidR="005656E8" w:rsidRPr="000C7322">
        <w:rPr>
          <w:rFonts w:ascii="Simplified Arabic" w:hAnsi="Simplified Arabic" w:cs="Simplified Arabic"/>
          <w:sz w:val="28"/>
          <w:szCs w:val="28"/>
          <w:lang w:bidi="ar-JO"/>
        </w:rPr>
        <w:t xml:space="preserve">. </w:t>
      </w:r>
      <w:r w:rsidR="008831C3" w:rsidRPr="000C7322">
        <w:rPr>
          <w:rFonts w:ascii="Simplified Arabic" w:hAnsi="Simplified Arabic" w:cs="Simplified Arabic"/>
          <w:sz w:val="28"/>
          <w:szCs w:val="28"/>
          <w:lang w:bidi="ar-JO"/>
        </w:rPr>
        <w:t xml:space="preserve">Such </w:t>
      </w:r>
      <w:r w:rsidR="00E76909" w:rsidRPr="000C7322">
        <w:rPr>
          <w:rFonts w:ascii="Simplified Arabic" w:hAnsi="Simplified Arabic" w:cs="Simplified Arabic"/>
          <w:sz w:val="28"/>
          <w:szCs w:val="28"/>
          <w:lang w:bidi="ar-JO"/>
        </w:rPr>
        <w:t xml:space="preserve">contracts </w:t>
      </w:r>
      <w:r w:rsidR="002F3AD1" w:rsidRPr="000C7322">
        <w:rPr>
          <w:rFonts w:ascii="Simplified Arabic" w:hAnsi="Simplified Arabic" w:cs="Simplified Arabic"/>
          <w:sz w:val="28"/>
          <w:szCs w:val="28"/>
          <w:lang w:bidi="ar-JO"/>
        </w:rPr>
        <w:t xml:space="preserve">shall include </w:t>
      </w:r>
      <w:r w:rsidR="00A74718" w:rsidRPr="000C7322">
        <w:rPr>
          <w:rFonts w:ascii="Simplified Arabic" w:hAnsi="Simplified Arabic" w:cs="Simplified Arabic"/>
          <w:sz w:val="28"/>
          <w:szCs w:val="28"/>
          <w:lang w:bidi="ar-JO"/>
        </w:rPr>
        <w:t xml:space="preserve">a mandatory condition about sharing </w:t>
      </w:r>
      <w:r w:rsidR="00DE3B07" w:rsidRPr="000C7322">
        <w:rPr>
          <w:rFonts w:ascii="Simplified Arabic" w:hAnsi="Simplified Arabic" w:cs="Simplified Arabic"/>
          <w:sz w:val="28"/>
          <w:szCs w:val="28"/>
          <w:lang w:bidi="ar-JO"/>
        </w:rPr>
        <w:t xml:space="preserve">a certain percentage from the earnings </w:t>
      </w:r>
      <w:r w:rsidR="00A74718" w:rsidRPr="000C7322">
        <w:rPr>
          <w:rFonts w:ascii="Simplified Arabic" w:hAnsi="Simplified Arabic" w:cs="Simplified Arabic"/>
          <w:sz w:val="28"/>
          <w:szCs w:val="28"/>
          <w:lang w:bidi="ar-JO"/>
        </w:rPr>
        <w:t xml:space="preserve">with the author for the sales and exploitations operations. </w:t>
      </w:r>
      <w:r w:rsidR="00D0717E" w:rsidRPr="000C7322">
        <w:rPr>
          <w:rFonts w:ascii="Simplified Arabic" w:hAnsi="Simplified Arabic" w:cs="Simplified Arabic"/>
          <w:sz w:val="28"/>
          <w:szCs w:val="28"/>
          <w:lang w:bidi="ar-JO"/>
        </w:rPr>
        <w:t xml:space="preserve">If such contracts did not set </w:t>
      </w:r>
      <w:r w:rsidR="00B1153D" w:rsidRPr="000C7322">
        <w:rPr>
          <w:rFonts w:ascii="Simplified Arabic" w:hAnsi="Simplified Arabic" w:cs="Simplified Arabic"/>
          <w:sz w:val="28"/>
          <w:szCs w:val="28"/>
          <w:lang w:bidi="ar-JO"/>
        </w:rPr>
        <w:t xml:space="preserve">a specific duration, then the duration of such contracts shall be considered as being for ten </w:t>
      </w:r>
      <w:r w:rsidR="007C6DA4" w:rsidRPr="000C7322">
        <w:rPr>
          <w:rFonts w:ascii="Simplified Arabic" w:hAnsi="Simplified Arabic" w:cs="Simplified Arabic"/>
          <w:sz w:val="28"/>
          <w:szCs w:val="28"/>
          <w:lang w:bidi="ar-JO"/>
        </w:rPr>
        <w:t>years starting from the date in which the contract was concluded in</w:t>
      </w:r>
      <w:r w:rsidR="005F0E0F" w:rsidRPr="000C7322">
        <w:rPr>
          <w:rFonts w:ascii="Simplified Arabic" w:hAnsi="Simplified Arabic" w:cs="Simplified Arabic"/>
          <w:sz w:val="28"/>
          <w:szCs w:val="28"/>
          <w:lang w:bidi="ar-JO"/>
        </w:rPr>
        <w:t>”.</w:t>
      </w:r>
      <w:r w:rsidR="005F0E0F" w:rsidRPr="000C7322">
        <w:rPr>
          <w:rStyle w:val="FootnoteReference"/>
          <w:rFonts w:ascii="Simplified Arabic" w:hAnsi="Simplified Arabic" w:cs="Simplified Arabic"/>
          <w:sz w:val="28"/>
          <w:szCs w:val="28"/>
          <w:lang w:bidi="ar-JO"/>
        </w:rPr>
        <w:footnoteReference w:id="9"/>
      </w:r>
    </w:p>
    <w:p w:rsidR="004A28B9" w:rsidRPr="000C7322" w:rsidRDefault="004A28B9" w:rsidP="000C7322">
      <w:pPr>
        <w:pStyle w:val="ListParagraph"/>
        <w:spacing w:line="360" w:lineRule="auto"/>
        <w:ind w:left="-450" w:right="-270"/>
        <w:jc w:val="both"/>
        <w:rPr>
          <w:rFonts w:ascii="Simplified Arabic" w:hAnsi="Simplified Arabic" w:cs="Simplified Arabic"/>
          <w:sz w:val="28"/>
          <w:szCs w:val="28"/>
          <w:lang w:bidi="ar-JO"/>
        </w:rPr>
      </w:pPr>
    </w:p>
    <w:p w:rsidR="004A28B9" w:rsidRPr="000C7322" w:rsidRDefault="00F67E33" w:rsidP="000C7322">
      <w:pPr>
        <w:pStyle w:val="ListParagraph"/>
        <w:spacing w:line="360" w:lineRule="auto"/>
        <w:ind w:left="-45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In this contact,</w:t>
      </w:r>
      <w:r w:rsidR="004A28B9" w:rsidRPr="000C7322">
        <w:rPr>
          <w:rFonts w:ascii="Simplified Arabic" w:hAnsi="Simplified Arabic" w:cs="Simplified Arabic"/>
          <w:sz w:val="28"/>
          <w:szCs w:val="28"/>
          <w:lang w:bidi="ar-JO"/>
        </w:rPr>
        <w:t xml:space="preserve"> it must be mentioned </w:t>
      </w:r>
      <w:r w:rsidR="00996DA7" w:rsidRPr="000C7322">
        <w:rPr>
          <w:rFonts w:ascii="Simplified Arabic" w:hAnsi="Simplified Arabic" w:cs="Simplified Arabic"/>
          <w:sz w:val="28"/>
          <w:szCs w:val="28"/>
          <w:lang w:bidi="ar-JO"/>
        </w:rPr>
        <w:t xml:space="preserve">explicitly </w:t>
      </w:r>
      <w:r w:rsidR="004A28B9" w:rsidRPr="000C7322">
        <w:rPr>
          <w:rFonts w:ascii="Simplified Arabic" w:hAnsi="Simplified Arabic" w:cs="Simplified Arabic"/>
          <w:sz w:val="28"/>
          <w:szCs w:val="28"/>
          <w:lang w:bidi="ar-JO"/>
        </w:rPr>
        <w:t xml:space="preserve">the </w:t>
      </w:r>
      <w:r w:rsidR="008F297C" w:rsidRPr="000C7322">
        <w:rPr>
          <w:rFonts w:ascii="Simplified Arabic" w:hAnsi="Simplified Arabic" w:cs="Simplified Arabic"/>
          <w:sz w:val="28"/>
          <w:szCs w:val="28"/>
          <w:lang w:bidi="ar-JO"/>
        </w:rPr>
        <w:t>assigned</w:t>
      </w:r>
      <w:r w:rsidR="004A28B9" w:rsidRPr="000C7322">
        <w:rPr>
          <w:rFonts w:ascii="Simplified Arabic" w:hAnsi="Simplified Arabic" w:cs="Simplified Arabic"/>
          <w:sz w:val="28"/>
          <w:szCs w:val="28"/>
          <w:lang w:bidi="ar-JO"/>
        </w:rPr>
        <w:t xml:space="preserve"> rights</w:t>
      </w:r>
      <w:r w:rsidR="00A41B8F" w:rsidRPr="000C7322">
        <w:rPr>
          <w:rFonts w:ascii="Simplified Arabic" w:hAnsi="Simplified Arabic" w:cs="Simplified Arabic"/>
          <w:sz w:val="28"/>
          <w:szCs w:val="28"/>
          <w:lang w:bidi="ar-JO"/>
        </w:rPr>
        <w:t>, their nature</w:t>
      </w:r>
      <w:r w:rsidR="00385337" w:rsidRPr="000C7322">
        <w:rPr>
          <w:rFonts w:ascii="Simplified Arabic" w:hAnsi="Simplified Arabic" w:cs="Simplified Arabic"/>
          <w:sz w:val="28"/>
          <w:szCs w:val="28"/>
          <w:lang w:bidi="ar-JO"/>
        </w:rPr>
        <w:t>, the regiona</w:t>
      </w:r>
      <w:r w:rsidR="004960C6" w:rsidRPr="000C7322">
        <w:rPr>
          <w:rFonts w:ascii="Simplified Arabic" w:hAnsi="Simplified Arabic" w:cs="Simplified Arabic"/>
          <w:sz w:val="28"/>
          <w:szCs w:val="28"/>
          <w:lang w:bidi="ar-JO"/>
        </w:rPr>
        <w:t xml:space="preserve">l limits for </w:t>
      </w:r>
      <w:r w:rsidR="00C56A2C" w:rsidRPr="000C7322">
        <w:rPr>
          <w:rFonts w:ascii="Simplified Arabic" w:hAnsi="Simplified Arabic" w:cs="Simplified Arabic"/>
          <w:sz w:val="28"/>
          <w:szCs w:val="28"/>
          <w:lang w:bidi="ar-JO"/>
        </w:rPr>
        <w:t>assignation</w:t>
      </w:r>
      <w:r w:rsidR="004960C6" w:rsidRPr="000C7322">
        <w:rPr>
          <w:rFonts w:ascii="Simplified Arabic" w:hAnsi="Simplified Arabic" w:cs="Simplified Arabic"/>
          <w:sz w:val="28"/>
          <w:szCs w:val="28"/>
          <w:lang w:bidi="ar-JO"/>
        </w:rPr>
        <w:t>, i</w:t>
      </w:r>
      <w:r w:rsidR="00385337" w:rsidRPr="000C7322">
        <w:rPr>
          <w:rFonts w:ascii="Simplified Arabic" w:hAnsi="Simplified Arabic" w:cs="Simplified Arabic"/>
          <w:sz w:val="28"/>
          <w:szCs w:val="28"/>
          <w:lang w:bidi="ar-JO"/>
        </w:rPr>
        <w:t xml:space="preserve">ts duration </w:t>
      </w:r>
      <w:r w:rsidR="004960C6" w:rsidRPr="000C7322">
        <w:rPr>
          <w:rFonts w:ascii="Simplified Arabic" w:hAnsi="Simplified Arabic" w:cs="Simplified Arabic"/>
          <w:sz w:val="28"/>
          <w:szCs w:val="28"/>
          <w:lang w:bidi="ar-JO"/>
        </w:rPr>
        <w:t xml:space="preserve">and the party </w:t>
      </w:r>
      <w:r w:rsidR="00D67A98" w:rsidRPr="000C7322">
        <w:rPr>
          <w:rFonts w:ascii="Simplified Arabic" w:hAnsi="Simplified Arabic" w:cs="Simplified Arabic"/>
          <w:sz w:val="28"/>
          <w:szCs w:val="28"/>
          <w:lang w:bidi="ar-JO"/>
        </w:rPr>
        <w:t>that the contract has been concluded with.</w:t>
      </w:r>
      <w:r w:rsidR="006F0168" w:rsidRPr="000C7322">
        <w:rPr>
          <w:rFonts w:ascii="Simplified Arabic" w:hAnsi="Simplified Arabic" w:cs="Simplified Arabic"/>
          <w:sz w:val="28"/>
          <w:szCs w:val="28"/>
          <w:lang w:bidi="ar-JO"/>
        </w:rPr>
        <w:t xml:space="preserve"> </w:t>
      </w:r>
      <w:r w:rsidR="00575A0A" w:rsidRPr="000C7322">
        <w:rPr>
          <w:rFonts w:ascii="Simplified Arabic" w:hAnsi="Simplified Arabic" w:cs="Simplified Arabic"/>
          <w:sz w:val="28"/>
          <w:szCs w:val="28"/>
          <w:lang w:bidi="ar-JO"/>
        </w:rPr>
        <w:t>That is</w:t>
      </w:r>
      <w:r w:rsidR="008F297C" w:rsidRPr="000C7322">
        <w:rPr>
          <w:rFonts w:ascii="Simplified Arabic" w:hAnsi="Simplified Arabic" w:cs="Simplified Arabic"/>
          <w:sz w:val="28"/>
          <w:szCs w:val="28"/>
          <w:lang w:bidi="ar-JO"/>
        </w:rPr>
        <w:t xml:space="preserve"> provided that the assignee shall </w:t>
      </w:r>
      <w:r w:rsidR="00255458" w:rsidRPr="000C7322">
        <w:rPr>
          <w:rFonts w:ascii="Simplified Arabic" w:hAnsi="Simplified Arabic" w:cs="Simplified Arabic"/>
          <w:sz w:val="28"/>
          <w:szCs w:val="28"/>
          <w:lang w:bidi="ar-JO"/>
        </w:rPr>
        <w:t xml:space="preserve">publish </w:t>
      </w:r>
      <w:r w:rsidR="00BB1686" w:rsidRPr="000C7322">
        <w:rPr>
          <w:rFonts w:ascii="Simplified Arabic" w:hAnsi="Simplified Arabic" w:cs="Simplified Arabic"/>
          <w:sz w:val="28"/>
          <w:szCs w:val="28"/>
          <w:lang w:bidi="ar-JO"/>
        </w:rPr>
        <w:t xml:space="preserve">the work </w:t>
      </w:r>
      <w:r w:rsidR="00BE261A" w:rsidRPr="000C7322">
        <w:rPr>
          <w:rFonts w:ascii="Simplified Arabic" w:hAnsi="Simplified Arabic" w:cs="Simplified Arabic"/>
          <w:sz w:val="28"/>
          <w:szCs w:val="28"/>
          <w:lang w:bidi="ar-JO"/>
        </w:rPr>
        <w:t xml:space="preserve">and distribute </w:t>
      </w:r>
      <w:r w:rsidR="00BE261A" w:rsidRPr="000C7322">
        <w:rPr>
          <w:rFonts w:ascii="Simplified Arabic" w:hAnsi="Simplified Arabic" w:cs="Simplified Arabic"/>
          <w:sz w:val="28"/>
          <w:szCs w:val="28"/>
          <w:lang w:bidi="ar-JO"/>
        </w:rPr>
        <w:lastRenderedPageBreak/>
        <w:t>it to the public</w:t>
      </w:r>
      <w:r w:rsidR="00C56A2C" w:rsidRPr="000C7322">
        <w:rPr>
          <w:rFonts w:ascii="Simplified Arabic" w:hAnsi="Simplified Arabic" w:cs="Simplified Arabic"/>
          <w:sz w:val="28"/>
          <w:szCs w:val="28"/>
          <w:lang w:bidi="ar-JO"/>
        </w:rPr>
        <w:t xml:space="preserve">. </w:t>
      </w:r>
      <w:r w:rsidR="00804316" w:rsidRPr="000C7322">
        <w:rPr>
          <w:rFonts w:ascii="Simplified Arabic" w:hAnsi="Simplified Arabic" w:cs="Simplified Arabic"/>
          <w:sz w:val="28"/>
          <w:szCs w:val="28"/>
          <w:lang w:bidi="ar-JO"/>
        </w:rPr>
        <w:t xml:space="preserve">The contract </w:t>
      </w:r>
      <w:r w:rsidR="00575A0A" w:rsidRPr="000C7322">
        <w:rPr>
          <w:rFonts w:ascii="Simplified Arabic" w:hAnsi="Simplified Arabic" w:cs="Simplified Arabic"/>
          <w:sz w:val="28"/>
          <w:szCs w:val="28"/>
          <w:lang w:bidi="ar-JO"/>
        </w:rPr>
        <w:t>shall include</w:t>
      </w:r>
      <w:r w:rsidR="0095503E" w:rsidRPr="000C7322">
        <w:rPr>
          <w:rFonts w:ascii="Simplified Arabic" w:hAnsi="Simplified Arabic" w:cs="Simplified Arabic"/>
          <w:sz w:val="28"/>
          <w:szCs w:val="28"/>
          <w:lang w:bidi="ar-JO"/>
        </w:rPr>
        <w:t xml:space="preserve"> the </w:t>
      </w:r>
      <w:r w:rsidR="00044E6E" w:rsidRPr="000C7322">
        <w:rPr>
          <w:rFonts w:ascii="Simplified Arabic" w:hAnsi="Simplified Arabic" w:cs="Simplified Arabic"/>
          <w:sz w:val="28"/>
          <w:szCs w:val="28"/>
          <w:lang w:bidi="ar-JO"/>
        </w:rPr>
        <w:t xml:space="preserve">interests of the assigner with identifying the </w:t>
      </w:r>
      <w:r w:rsidR="00030118" w:rsidRPr="000C7322">
        <w:rPr>
          <w:rFonts w:ascii="Simplified Arabic" w:hAnsi="Simplified Arabic" w:cs="Simplified Arabic"/>
          <w:sz w:val="28"/>
          <w:szCs w:val="28"/>
          <w:lang w:bidi="ar-JO"/>
        </w:rPr>
        <w:t>rate</w:t>
      </w:r>
      <w:r w:rsidR="00B83122" w:rsidRPr="000C7322">
        <w:rPr>
          <w:rFonts w:ascii="Simplified Arabic" w:hAnsi="Simplified Arabic" w:cs="Simplified Arabic"/>
          <w:sz w:val="28"/>
          <w:szCs w:val="28"/>
          <w:lang w:bidi="ar-JO"/>
        </w:rPr>
        <w:t>. It shall also i</w:t>
      </w:r>
      <w:r w:rsidR="0066626A" w:rsidRPr="000C7322">
        <w:rPr>
          <w:rFonts w:ascii="Simplified Arabic" w:hAnsi="Simplified Arabic" w:cs="Simplified Arabic"/>
          <w:sz w:val="28"/>
          <w:szCs w:val="28"/>
          <w:lang w:bidi="ar-JO"/>
        </w:rPr>
        <w:t>nclude if the work was renounced partly or fully</w:t>
      </w:r>
      <w:r w:rsidR="00C94EEF" w:rsidRPr="000C7322">
        <w:rPr>
          <w:rFonts w:ascii="Simplified Arabic" w:hAnsi="Simplified Arabic" w:cs="Simplified Arabic"/>
          <w:sz w:val="28"/>
          <w:szCs w:val="28"/>
          <w:lang w:bidi="ar-JO"/>
        </w:rPr>
        <w:t xml:space="preserve"> with identifying </w:t>
      </w:r>
      <w:r w:rsidR="005B2810" w:rsidRPr="000C7322">
        <w:rPr>
          <w:rFonts w:ascii="Simplified Arabic" w:hAnsi="Simplified Arabic" w:cs="Simplified Arabic"/>
          <w:sz w:val="28"/>
          <w:szCs w:val="28"/>
          <w:lang w:bidi="ar-JO"/>
        </w:rPr>
        <w:t>ways</w:t>
      </w:r>
      <w:r w:rsidR="00CC735F" w:rsidRPr="000C7322">
        <w:rPr>
          <w:rFonts w:ascii="Simplified Arabic" w:hAnsi="Simplified Arabic" w:cs="Simplified Arabic"/>
          <w:sz w:val="28"/>
          <w:szCs w:val="28"/>
          <w:lang w:bidi="ar-JO"/>
        </w:rPr>
        <w:t xml:space="preserve"> of</w:t>
      </w:r>
      <w:r w:rsidR="00D63058" w:rsidRPr="000C7322">
        <w:rPr>
          <w:rFonts w:ascii="Simplified Arabic" w:hAnsi="Simplified Arabic" w:cs="Simplified Arabic"/>
          <w:sz w:val="28"/>
          <w:szCs w:val="28"/>
          <w:lang w:bidi="ar-JO"/>
        </w:rPr>
        <w:t xml:space="preserve"> exploiting the work</w:t>
      </w:r>
      <w:r w:rsidR="00550420" w:rsidRPr="000C7322">
        <w:rPr>
          <w:rFonts w:ascii="Simplified Arabic" w:hAnsi="Simplified Arabic" w:cs="Simplified Arabic"/>
          <w:sz w:val="28"/>
          <w:szCs w:val="28"/>
          <w:lang w:bidi="ar-JO"/>
        </w:rPr>
        <w:t xml:space="preserve">. The contract shall also include </w:t>
      </w:r>
      <w:r w:rsidR="00982A82" w:rsidRPr="000C7322">
        <w:rPr>
          <w:rFonts w:ascii="Simplified Arabic" w:hAnsi="Simplified Arabic" w:cs="Simplified Arabic"/>
          <w:sz w:val="28"/>
          <w:szCs w:val="28"/>
          <w:lang w:bidi="ar-JO"/>
        </w:rPr>
        <w:t xml:space="preserve">the penalty resulting from violating the </w:t>
      </w:r>
      <w:r w:rsidR="00575A0A" w:rsidRPr="000C7322">
        <w:rPr>
          <w:rFonts w:ascii="Simplified Arabic" w:hAnsi="Simplified Arabic" w:cs="Simplified Arabic"/>
          <w:sz w:val="28"/>
          <w:szCs w:val="28"/>
          <w:lang w:bidi="ar-JO"/>
        </w:rPr>
        <w:t>contract in</w:t>
      </w:r>
      <w:r w:rsidR="00B3087C" w:rsidRPr="000C7322">
        <w:rPr>
          <w:rFonts w:ascii="Simplified Arabic" w:hAnsi="Simplified Arabic" w:cs="Simplified Arabic"/>
          <w:sz w:val="28"/>
          <w:szCs w:val="28"/>
          <w:lang w:bidi="ar-JO"/>
        </w:rPr>
        <w:t xml:space="preserve"> case the publisher </w:t>
      </w:r>
      <w:r w:rsidR="003D4650" w:rsidRPr="000C7322">
        <w:rPr>
          <w:rFonts w:ascii="Simplified Arabic" w:hAnsi="Simplified Arabic" w:cs="Simplified Arabic"/>
          <w:sz w:val="28"/>
          <w:szCs w:val="28"/>
          <w:lang w:bidi="ar-JO"/>
        </w:rPr>
        <w:t>violate the contract</w:t>
      </w:r>
      <w:r w:rsidR="005A312D" w:rsidRPr="000C7322">
        <w:rPr>
          <w:rFonts w:ascii="Simplified Arabic" w:hAnsi="Simplified Arabic" w:cs="Simplified Arabic"/>
          <w:sz w:val="28"/>
          <w:szCs w:val="28"/>
          <w:lang w:bidi="ar-JO"/>
        </w:rPr>
        <w:t xml:space="preserve">. The contract shall also include the right to compensation, and to cancelling </w:t>
      </w:r>
      <w:r w:rsidR="008F07A3" w:rsidRPr="000C7322">
        <w:rPr>
          <w:rFonts w:ascii="Simplified Arabic" w:hAnsi="Simplified Arabic" w:cs="Simplified Arabic"/>
          <w:sz w:val="28"/>
          <w:szCs w:val="28"/>
          <w:lang w:bidi="ar-JO"/>
        </w:rPr>
        <w:t>the contract. In all cases and situations, the contracts, or authorizations shall not include the author’s future works. In addition,</w:t>
      </w:r>
      <w:r w:rsidR="007A472F" w:rsidRPr="000C7322">
        <w:rPr>
          <w:rFonts w:ascii="Simplified Arabic" w:hAnsi="Simplified Arabic" w:cs="Simplified Arabic"/>
          <w:sz w:val="28"/>
          <w:szCs w:val="28"/>
          <w:lang w:bidi="ar-JO"/>
        </w:rPr>
        <w:t xml:space="preserve"> article No (</w:t>
      </w:r>
      <w:r w:rsidR="00A11AFF" w:rsidRPr="000C7322">
        <w:rPr>
          <w:rFonts w:ascii="Simplified Arabic" w:hAnsi="Simplified Arabic" w:cs="Simplified Arabic"/>
          <w:sz w:val="28"/>
          <w:szCs w:val="28"/>
          <w:lang w:bidi="ar-JO"/>
        </w:rPr>
        <w:t>9)</w:t>
      </w:r>
      <w:r w:rsidR="00D97690" w:rsidRPr="000C7322">
        <w:rPr>
          <w:rFonts w:ascii="Simplified Arabic" w:hAnsi="Simplified Arabic" w:cs="Simplified Arabic"/>
          <w:sz w:val="28"/>
          <w:szCs w:val="28"/>
          <w:lang w:bidi="ar-JO"/>
        </w:rPr>
        <w:t xml:space="preserve"> from </w:t>
      </w:r>
      <w:r w:rsidR="00FD3A61" w:rsidRPr="000C7322">
        <w:rPr>
          <w:rFonts w:ascii="Simplified Arabic" w:hAnsi="Simplified Arabic" w:cs="Simplified Arabic"/>
          <w:sz w:val="28"/>
          <w:szCs w:val="28"/>
          <w:lang w:bidi="ar-JO"/>
        </w:rPr>
        <w:t xml:space="preserve">the Arab agreement </w:t>
      </w:r>
      <w:r w:rsidR="00240627" w:rsidRPr="000C7322">
        <w:rPr>
          <w:rFonts w:ascii="Simplified Arabic" w:hAnsi="Simplified Arabic" w:cs="Simplified Arabic"/>
          <w:sz w:val="28"/>
          <w:szCs w:val="28"/>
          <w:lang w:bidi="ar-JO"/>
        </w:rPr>
        <w:t xml:space="preserve">for </w:t>
      </w:r>
      <w:r w:rsidR="00520B7C" w:rsidRPr="000C7322">
        <w:rPr>
          <w:rFonts w:ascii="Simplified Arabic" w:hAnsi="Simplified Arabic" w:cs="Simplified Arabic"/>
          <w:sz w:val="28"/>
          <w:szCs w:val="28"/>
          <w:lang w:bidi="ar-JO"/>
        </w:rPr>
        <w:t>the protection of the author’s rights and related rights</w:t>
      </w:r>
      <w:r w:rsidR="003D4A60" w:rsidRPr="000C7322">
        <w:rPr>
          <w:rFonts w:ascii="Simplified Arabic" w:hAnsi="Simplified Arabic" w:cs="Simplified Arabic"/>
          <w:sz w:val="28"/>
          <w:szCs w:val="28"/>
          <w:lang w:bidi="ar-JO"/>
        </w:rPr>
        <w:t xml:space="preserve"> has stated that </w:t>
      </w:r>
      <w:r w:rsidR="00772AB7" w:rsidRPr="000C7322">
        <w:rPr>
          <w:rFonts w:ascii="Simplified Arabic" w:hAnsi="Simplified Arabic" w:cs="Simplified Arabic"/>
          <w:sz w:val="28"/>
          <w:szCs w:val="28"/>
          <w:lang w:bidi="ar-JO"/>
        </w:rPr>
        <w:t>“</w:t>
      </w:r>
      <w:r w:rsidR="001A401C" w:rsidRPr="000C7322">
        <w:rPr>
          <w:rFonts w:ascii="Simplified Arabic" w:hAnsi="Simplified Arabic" w:cs="Simplified Arabic"/>
          <w:sz w:val="28"/>
          <w:szCs w:val="28"/>
          <w:lang w:bidi="ar-JO"/>
        </w:rPr>
        <w:t>it is required for the author’s assignations for</w:t>
      </w:r>
      <w:r w:rsidR="00DA4A37" w:rsidRPr="000C7322">
        <w:rPr>
          <w:rFonts w:ascii="Simplified Arabic" w:hAnsi="Simplified Arabic" w:cs="Simplified Arabic"/>
          <w:sz w:val="28"/>
          <w:szCs w:val="28"/>
          <w:lang w:bidi="ar-JO"/>
        </w:rPr>
        <w:t xml:space="preserve"> one </w:t>
      </w:r>
      <w:r w:rsidR="00575A0A" w:rsidRPr="000C7322">
        <w:rPr>
          <w:rFonts w:ascii="Simplified Arabic" w:hAnsi="Simplified Arabic" w:cs="Simplified Arabic"/>
          <w:sz w:val="28"/>
          <w:szCs w:val="28"/>
          <w:lang w:bidi="ar-JO"/>
        </w:rPr>
        <w:t>of his</w:t>
      </w:r>
      <w:r w:rsidR="005130DC" w:rsidRPr="000C7322">
        <w:rPr>
          <w:rFonts w:ascii="Simplified Arabic" w:hAnsi="Simplified Arabic" w:cs="Simplified Arabic"/>
          <w:sz w:val="28"/>
          <w:szCs w:val="28"/>
          <w:lang w:bidi="ar-JO"/>
        </w:rPr>
        <w:t xml:space="preserve"> rights </w:t>
      </w:r>
      <w:r w:rsidR="00DA4A37" w:rsidRPr="000C7322">
        <w:rPr>
          <w:rFonts w:ascii="Simplified Arabic" w:hAnsi="Simplified Arabic" w:cs="Simplified Arabic"/>
          <w:sz w:val="28"/>
          <w:szCs w:val="28"/>
          <w:lang w:bidi="ar-JO"/>
        </w:rPr>
        <w:t>to be concluded in a writing</w:t>
      </w:r>
      <w:r w:rsidR="00772AB7" w:rsidRPr="000C7322">
        <w:rPr>
          <w:rFonts w:ascii="Simplified Arabic" w:hAnsi="Simplified Arabic" w:cs="Simplified Arabic"/>
          <w:sz w:val="28"/>
          <w:szCs w:val="28"/>
          <w:lang w:bidi="ar-JO"/>
        </w:rPr>
        <w:t>”.</w:t>
      </w:r>
      <w:r w:rsidR="00772AB7" w:rsidRPr="000C7322">
        <w:rPr>
          <w:rStyle w:val="FootnoteReference"/>
          <w:rFonts w:ascii="Simplified Arabic" w:hAnsi="Simplified Arabic" w:cs="Simplified Arabic"/>
          <w:sz w:val="28"/>
          <w:szCs w:val="28"/>
          <w:lang w:bidi="ar-JO"/>
        </w:rPr>
        <w:footnoteReference w:id="10"/>
      </w:r>
    </w:p>
    <w:p w:rsidR="00CD1A7E" w:rsidRPr="000C7322" w:rsidRDefault="00FC23D1" w:rsidP="000C7322">
      <w:pPr>
        <w:pStyle w:val="ListParagraph"/>
        <w:spacing w:line="360" w:lineRule="auto"/>
        <w:ind w:left="-45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Renouncing the artistic, literary or scientific work </w:t>
      </w:r>
      <w:r w:rsidR="00713413" w:rsidRPr="000C7322">
        <w:rPr>
          <w:rFonts w:ascii="Simplified Arabic" w:hAnsi="Simplified Arabic" w:cs="Simplified Arabic"/>
          <w:sz w:val="28"/>
          <w:szCs w:val="28"/>
          <w:lang w:bidi="ar-JO"/>
        </w:rPr>
        <w:t xml:space="preserve">from </w:t>
      </w:r>
      <w:r w:rsidR="00D11682" w:rsidRPr="000C7322">
        <w:rPr>
          <w:rFonts w:ascii="Simplified Arabic" w:hAnsi="Simplified Arabic" w:cs="Simplified Arabic"/>
          <w:sz w:val="28"/>
          <w:szCs w:val="28"/>
          <w:lang w:bidi="ar-JO"/>
        </w:rPr>
        <w:t xml:space="preserve">the author to the publisher shall be </w:t>
      </w:r>
      <w:r w:rsidR="00075CAB" w:rsidRPr="000C7322">
        <w:rPr>
          <w:rFonts w:ascii="Simplified Arabic" w:hAnsi="Simplified Arabic" w:cs="Simplified Arabic"/>
          <w:sz w:val="28"/>
          <w:szCs w:val="28"/>
          <w:lang w:bidi="ar-JO"/>
        </w:rPr>
        <w:t>done upon this contract</w:t>
      </w:r>
      <w:r w:rsidR="00CD1A7E" w:rsidRPr="000C7322">
        <w:rPr>
          <w:rFonts w:ascii="Simplified Arabic" w:hAnsi="Simplified Arabic" w:cs="Simplified Arabic"/>
          <w:sz w:val="28"/>
          <w:szCs w:val="28"/>
          <w:lang w:bidi="ar-JO"/>
        </w:rPr>
        <w:t>. That also includes artistic works</w:t>
      </w:r>
      <w:r w:rsidR="009E588C" w:rsidRPr="000C7322">
        <w:rPr>
          <w:rFonts w:ascii="Simplified Arabic" w:hAnsi="Simplified Arabic" w:cs="Simplified Arabic"/>
          <w:sz w:val="28"/>
          <w:szCs w:val="28"/>
          <w:lang w:bidi="ar-JO"/>
        </w:rPr>
        <w:t xml:space="preserve"> that will be </w:t>
      </w:r>
      <w:r w:rsidR="00AC1331" w:rsidRPr="000C7322">
        <w:rPr>
          <w:rFonts w:ascii="Simplified Arabic" w:hAnsi="Simplified Arabic" w:cs="Simplified Arabic"/>
          <w:sz w:val="28"/>
          <w:szCs w:val="28"/>
          <w:lang w:bidi="ar-JO"/>
        </w:rPr>
        <w:t xml:space="preserve">presented </w:t>
      </w:r>
      <w:r w:rsidR="0014120A" w:rsidRPr="000C7322">
        <w:rPr>
          <w:rFonts w:ascii="Simplified Arabic" w:hAnsi="Simplified Arabic" w:cs="Simplified Arabic"/>
          <w:sz w:val="28"/>
          <w:szCs w:val="28"/>
          <w:lang w:bidi="ar-JO"/>
        </w:rPr>
        <w:t xml:space="preserve">front of </w:t>
      </w:r>
      <w:r w:rsidR="00D34344" w:rsidRPr="000C7322">
        <w:rPr>
          <w:rFonts w:ascii="Simplified Arabic" w:hAnsi="Simplified Arabic" w:cs="Simplified Arabic"/>
          <w:sz w:val="28"/>
          <w:szCs w:val="28"/>
          <w:lang w:bidi="ar-JO"/>
        </w:rPr>
        <w:t>an audience</w:t>
      </w:r>
      <w:r w:rsidR="00751C55" w:rsidRPr="000C7322">
        <w:rPr>
          <w:rFonts w:ascii="Simplified Arabic" w:hAnsi="Simplified Arabic" w:cs="Simplified Arabic"/>
          <w:sz w:val="28"/>
          <w:szCs w:val="28"/>
          <w:lang w:bidi="ar-JO"/>
        </w:rPr>
        <w:t xml:space="preserve">. It also includes </w:t>
      </w:r>
      <w:r w:rsidR="0059783E" w:rsidRPr="000C7322">
        <w:rPr>
          <w:rFonts w:ascii="Simplified Arabic" w:hAnsi="Simplified Arabic" w:cs="Simplified Arabic"/>
          <w:sz w:val="28"/>
          <w:szCs w:val="28"/>
          <w:lang w:bidi="ar-JO"/>
        </w:rPr>
        <w:t>plays</w:t>
      </w:r>
      <w:r w:rsidR="00F52C84" w:rsidRPr="000C7322">
        <w:rPr>
          <w:rFonts w:ascii="Simplified Arabic" w:hAnsi="Simplified Arabic" w:cs="Simplified Arabic"/>
          <w:sz w:val="28"/>
          <w:szCs w:val="28"/>
          <w:lang w:bidi="ar-JO"/>
        </w:rPr>
        <w:t xml:space="preserve">, public performance, </w:t>
      </w:r>
      <w:r w:rsidR="0014120A" w:rsidRPr="000C7322">
        <w:rPr>
          <w:rFonts w:ascii="Simplified Arabic" w:hAnsi="Simplified Arabic" w:cs="Simplified Arabic"/>
          <w:sz w:val="28"/>
          <w:szCs w:val="28"/>
          <w:lang w:bidi="ar-JO"/>
        </w:rPr>
        <w:t>and practical works”.</w:t>
      </w:r>
    </w:p>
    <w:p w:rsidR="009B13E3" w:rsidRPr="000C7322" w:rsidRDefault="0022221D" w:rsidP="000C7322">
      <w:pPr>
        <w:pStyle w:val="ListParagraph"/>
        <w:spacing w:line="360" w:lineRule="auto"/>
        <w:ind w:left="-45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w:t>
      </w:r>
      <w:r w:rsidR="00BA2268" w:rsidRPr="000C7322">
        <w:rPr>
          <w:rFonts w:ascii="Simplified Arabic" w:hAnsi="Simplified Arabic" w:cs="Simplified Arabic"/>
          <w:sz w:val="28"/>
          <w:szCs w:val="28"/>
          <w:lang w:bidi="ar-JO"/>
        </w:rPr>
        <w:t xml:space="preserve">It is usually permitted to </w:t>
      </w:r>
      <w:r w:rsidR="003C691A" w:rsidRPr="000C7322">
        <w:rPr>
          <w:rFonts w:ascii="Simplified Arabic" w:hAnsi="Simplified Arabic" w:cs="Simplified Arabic"/>
          <w:sz w:val="28"/>
          <w:szCs w:val="28"/>
          <w:lang w:bidi="ar-JO"/>
        </w:rPr>
        <w:t xml:space="preserve">conclude the contracts that are concerned with assigning these rights in </w:t>
      </w:r>
      <w:r w:rsidR="006E55D8" w:rsidRPr="000C7322">
        <w:rPr>
          <w:rFonts w:ascii="Simplified Arabic" w:hAnsi="Simplified Arabic" w:cs="Simplified Arabic"/>
          <w:sz w:val="28"/>
          <w:szCs w:val="28"/>
          <w:lang w:bidi="ar-JO"/>
        </w:rPr>
        <w:t>any form that both parties may desire.</w:t>
      </w:r>
      <w:r w:rsidR="00A361D6" w:rsidRPr="000C7322">
        <w:rPr>
          <w:rFonts w:ascii="Simplified Arabic" w:hAnsi="Simplified Arabic" w:cs="Simplified Arabic"/>
          <w:sz w:val="28"/>
          <w:szCs w:val="28"/>
          <w:lang w:bidi="ar-JO"/>
        </w:rPr>
        <w:t xml:space="preserve"> However, some </w:t>
      </w:r>
      <w:r w:rsidR="007E0345" w:rsidRPr="000C7322">
        <w:rPr>
          <w:rFonts w:ascii="Simplified Arabic" w:hAnsi="Simplified Arabic" w:cs="Simplified Arabic"/>
          <w:sz w:val="28"/>
          <w:szCs w:val="28"/>
          <w:lang w:bidi="ar-JO"/>
        </w:rPr>
        <w:t xml:space="preserve">courtiers may require </w:t>
      </w:r>
      <w:r w:rsidR="00D12104" w:rsidRPr="000C7322">
        <w:rPr>
          <w:rFonts w:ascii="Simplified Arabic" w:hAnsi="Simplified Arabic" w:cs="Simplified Arabic"/>
          <w:sz w:val="28"/>
          <w:szCs w:val="28"/>
          <w:lang w:bidi="ar-JO"/>
        </w:rPr>
        <w:t xml:space="preserve">having </w:t>
      </w:r>
      <w:r w:rsidR="005F1515" w:rsidRPr="000C7322">
        <w:rPr>
          <w:rFonts w:ascii="Simplified Arabic" w:hAnsi="Simplified Arabic" w:cs="Simplified Arabic"/>
          <w:sz w:val="28"/>
          <w:szCs w:val="28"/>
          <w:lang w:bidi="ar-JO"/>
        </w:rPr>
        <w:t xml:space="preserve">a written contract for assigning </w:t>
      </w:r>
      <w:r w:rsidR="00E509C1" w:rsidRPr="000C7322">
        <w:rPr>
          <w:rFonts w:ascii="Simplified Arabic" w:hAnsi="Simplified Arabic" w:cs="Simplified Arabic"/>
          <w:sz w:val="28"/>
          <w:szCs w:val="28"/>
          <w:lang w:bidi="ar-JO"/>
        </w:rPr>
        <w:t>the rights or for transferring the</w:t>
      </w:r>
      <w:r w:rsidR="009B13E3" w:rsidRPr="000C7322">
        <w:rPr>
          <w:rFonts w:ascii="Simplified Arabic" w:hAnsi="Simplified Arabic" w:cs="Simplified Arabic"/>
          <w:sz w:val="28"/>
          <w:szCs w:val="28"/>
          <w:lang w:bidi="ar-JO"/>
        </w:rPr>
        <w:t xml:space="preserve"> money that concern such rights”</w:t>
      </w:r>
      <w:r w:rsidRPr="000C7322">
        <w:rPr>
          <w:rFonts w:ascii="Simplified Arabic" w:hAnsi="Simplified Arabic" w:cs="Simplified Arabic"/>
          <w:sz w:val="28"/>
          <w:szCs w:val="28"/>
          <w:lang w:bidi="ar-JO"/>
        </w:rPr>
        <w:t>.</w:t>
      </w:r>
      <w:r w:rsidR="007B13F3" w:rsidRPr="000C7322">
        <w:rPr>
          <w:rStyle w:val="FootnoteReference"/>
          <w:rFonts w:ascii="Simplified Arabic" w:hAnsi="Simplified Arabic" w:cs="Simplified Arabic"/>
          <w:sz w:val="28"/>
          <w:szCs w:val="28"/>
          <w:lang w:bidi="ar-JO"/>
        </w:rPr>
        <w:footnoteReference w:id="11"/>
      </w:r>
    </w:p>
    <w:p w:rsidR="00FC7C08" w:rsidRPr="000C7322" w:rsidRDefault="00FC7C08" w:rsidP="000C7322">
      <w:pPr>
        <w:pStyle w:val="ListParagraph"/>
        <w:spacing w:line="360" w:lineRule="auto"/>
        <w:ind w:left="-450" w:right="-270"/>
        <w:jc w:val="both"/>
        <w:rPr>
          <w:rFonts w:ascii="Simplified Arabic" w:hAnsi="Simplified Arabic" w:cs="Simplified Arabic"/>
          <w:sz w:val="28"/>
          <w:szCs w:val="28"/>
          <w:lang w:bidi="ar-JO"/>
        </w:rPr>
      </w:pPr>
    </w:p>
    <w:p w:rsidR="00AB485D" w:rsidRDefault="006E0FE9" w:rsidP="000C7322">
      <w:pPr>
        <w:pStyle w:val="ListParagraph"/>
        <w:spacing w:line="360" w:lineRule="auto"/>
        <w:ind w:left="-45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It is usually </w:t>
      </w:r>
      <w:r w:rsidR="00575A0A" w:rsidRPr="000C7322">
        <w:rPr>
          <w:rFonts w:ascii="Simplified Arabic" w:hAnsi="Simplified Arabic" w:cs="Simplified Arabic"/>
          <w:sz w:val="28"/>
          <w:szCs w:val="28"/>
          <w:lang w:bidi="ar-JO"/>
        </w:rPr>
        <w:t>identified for</w:t>
      </w:r>
      <w:r w:rsidRPr="000C7322">
        <w:rPr>
          <w:rFonts w:ascii="Simplified Arabic" w:hAnsi="Simplified Arabic" w:cs="Simplified Arabic"/>
          <w:sz w:val="28"/>
          <w:szCs w:val="28"/>
          <w:lang w:bidi="ar-JO"/>
        </w:rPr>
        <w:t xml:space="preserve"> the</w:t>
      </w:r>
      <w:r w:rsidR="009F49BC" w:rsidRPr="000C7322">
        <w:rPr>
          <w:rFonts w:ascii="Simplified Arabic" w:hAnsi="Simplified Arabic" w:cs="Simplified Arabic"/>
          <w:sz w:val="28"/>
          <w:szCs w:val="28"/>
          <w:lang w:bidi="ar-JO"/>
        </w:rPr>
        <w:t>s</w:t>
      </w:r>
      <w:r w:rsidRPr="000C7322">
        <w:rPr>
          <w:rFonts w:ascii="Simplified Arabic" w:hAnsi="Simplified Arabic" w:cs="Simplified Arabic"/>
          <w:sz w:val="28"/>
          <w:szCs w:val="28"/>
          <w:lang w:bidi="ar-JO"/>
        </w:rPr>
        <w:t>e</w:t>
      </w:r>
      <w:r w:rsidR="0035068B" w:rsidRPr="000C7322">
        <w:rPr>
          <w:rFonts w:ascii="Simplified Arabic" w:hAnsi="Simplified Arabic" w:cs="Simplified Arabic"/>
          <w:sz w:val="28"/>
          <w:szCs w:val="28"/>
          <w:lang w:bidi="ar-JO"/>
        </w:rPr>
        <w:t xml:space="preserve"> contracts a specific duration, in addition to the identification of </w:t>
      </w:r>
      <w:r w:rsidR="00452A86" w:rsidRPr="000C7322">
        <w:rPr>
          <w:rFonts w:ascii="Simplified Arabic" w:hAnsi="Simplified Arabic" w:cs="Simplified Arabic"/>
          <w:sz w:val="28"/>
          <w:szCs w:val="28"/>
          <w:lang w:bidi="ar-JO"/>
        </w:rPr>
        <w:t xml:space="preserve">assigned rights </w:t>
      </w:r>
      <w:r w:rsidR="00CF0D6A" w:rsidRPr="000C7322">
        <w:rPr>
          <w:rFonts w:ascii="Simplified Arabic" w:hAnsi="Simplified Arabic" w:cs="Simplified Arabic"/>
          <w:sz w:val="28"/>
          <w:szCs w:val="28"/>
          <w:lang w:bidi="ar-JO"/>
        </w:rPr>
        <w:t>with listing them</w:t>
      </w:r>
      <w:r w:rsidR="00122A0A" w:rsidRPr="000C7322">
        <w:rPr>
          <w:rFonts w:ascii="Simplified Arabic" w:hAnsi="Simplified Arabic" w:cs="Simplified Arabic"/>
          <w:sz w:val="28"/>
          <w:szCs w:val="28"/>
          <w:lang w:bidi="ar-JO"/>
        </w:rPr>
        <w:t xml:space="preserve">. They also identify </w:t>
      </w:r>
      <w:r w:rsidR="00DF285B" w:rsidRPr="000C7322">
        <w:rPr>
          <w:rFonts w:ascii="Simplified Arabic" w:hAnsi="Simplified Arabic" w:cs="Simplified Arabic"/>
          <w:sz w:val="28"/>
          <w:szCs w:val="28"/>
          <w:lang w:bidi="ar-JO"/>
        </w:rPr>
        <w:t xml:space="preserve">the geographical domain for such contracts </w:t>
      </w:r>
      <w:r w:rsidR="0061627A" w:rsidRPr="000C7322">
        <w:rPr>
          <w:rFonts w:ascii="Simplified Arabic" w:hAnsi="Simplified Arabic" w:cs="Simplified Arabic"/>
          <w:sz w:val="28"/>
          <w:szCs w:val="28"/>
          <w:lang w:bidi="ar-JO"/>
        </w:rPr>
        <w:t xml:space="preserve">in </w:t>
      </w:r>
      <w:r w:rsidR="00947242" w:rsidRPr="000C7322">
        <w:rPr>
          <w:rFonts w:ascii="Simplified Arabic" w:hAnsi="Simplified Arabic" w:cs="Simplified Arabic"/>
          <w:sz w:val="28"/>
          <w:szCs w:val="28"/>
          <w:lang w:bidi="ar-JO"/>
        </w:rPr>
        <w:t xml:space="preserve">which the work will be used in, in addition to </w:t>
      </w:r>
      <w:r w:rsidR="007E3F54" w:rsidRPr="000C7322">
        <w:rPr>
          <w:rFonts w:ascii="Simplified Arabic" w:hAnsi="Simplified Arabic" w:cs="Simplified Arabic"/>
          <w:sz w:val="28"/>
          <w:szCs w:val="28"/>
          <w:lang w:bidi="ar-JO"/>
        </w:rPr>
        <w:t xml:space="preserve">identifying </w:t>
      </w:r>
      <w:r w:rsidR="00756F90" w:rsidRPr="000C7322">
        <w:rPr>
          <w:rFonts w:ascii="Simplified Arabic" w:hAnsi="Simplified Arabic" w:cs="Simplified Arabic"/>
          <w:sz w:val="28"/>
          <w:szCs w:val="28"/>
          <w:lang w:bidi="ar-JO"/>
        </w:rPr>
        <w:t>the rate that shall be paid</w:t>
      </w:r>
      <w:r w:rsidR="009E695C" w:rsidRPr="000C7322">
        <w:rPr>
          <w:rFonts w:ascii="Simplified Arabic" w:hAnsi="Simplified Arabic" w:cs="Simplified Arabic"/>
          <w:sz w:val="28"/>
          <w:szCs w:val="28"/>
          <w:lang w:bidi="ar-JO"/>
        </w:rPr>
        <w:t xml:space="preserve">, </w:t>
      </w:r>
      <w:r w:rsidR="006915A4" w:rsidRPr="000C7322">
        <w:rPr>
          <w:rFonts w:ascii="Simplified Arabic" w:hAnsi="Simplified Arabic" w:cs="Simplified Arabic"/>
          <w:sz w:val="28"/>
          <w:szCs w:val="28"/>
          <w:lang w:bidi="ar-JO"/>
        </w:rPr>
        <w:t xml:space="preserve">the liabilities of each party </w:t>
      </w:r>
      <w:r w:rsidR="007D67BF" w:rsidRPr="000C7322">
        <w:rPr>
          <w:rFonts w:ascii="Simplified Arabic" w:hAnsi="Simplified Arabic" w:cs="Simplified Arabic"/>
          <w:sz w:val="28"/>
          <w:szCs w:val="28"/>
          <w:lang w:bidi="ar-JO"/>
        </w:rPr>
        <w:t xml:space="preserve">and methods of settling dispute. This type of contract is subjected to </w:t>
      </w:r>
      <w:r w:rsidR="00886705" w:rsidRPr="000C7322">
        <w:rPr>
          <w:rFonts w:ascii="Simplified Arabic" w:hAnsi="Simplified Arabic" w:cs="Simplified Arabic"/>
          <w:sz w:val="28"/>
          <w:szCs w:val="28"/>
          <w:lang w:bidi="ar-JO"/>
        </w:rPr>
        <w:t>the codes of the civil law for disputes</w:t>
      </w:r>
      <w:r w:rsidR="00677449" w:rsidRPr="000C7322">
        <w:rPr>
          <w:rFonts w:ascii="Simplified Arabic" w:hAnsi="Simplified Arabic" w:cs="Simplified Arabic"/>
          <w:sz w:val="28"/>
          <w:szCs w:val="28"/>
          <w:lang w:bidi="ar-JO"/>
        </w:rPr>
        <w:t xml:space="preserve">, which include </w:t>
      </w:r>
      <w:r w:rsidR="00D50AC9" w:rsidRPr="000C7322">
        <w:rPr>
          <w:rFonts w:ascii="Simplified Arabic" w:hAnsi="Simplified Arabic" w:cs="Simplified Arabic"/>
          <w:sz w:val="28"/>
          <w:szCs w:val="28"/>
          <w:lang w:bidi="ar-JO"/>
        </w:rPr>
        <w:t xml:space="preserve">the </w:t>
      </w:r>
      <w:r w:rsidR="00CB55AE" w:rsidRPr="000C7322">
        <w:rPr>
          <w:rFonts w:ascii="Simplified Arabic" w:hAnsi="Simplified Arabic" w:cs="Simplified Arabic"/>
          <w:sz w:val="28"/>
          <w:szCs w:val="28"/>
          <w:lang w:bidi="ar-JO"/>
        </w:rPr>
        <w:t>widest rules for contracts</w:t>
      </w:r>
      <w:r w:rsidR="008A17FE" w:rsidRPr="000C7322">
        <w:rPr>
          <w:rFonts w:ascii="Simplified Arabic" w:hAnsi="Simplified Arabic" w:cs="Simplified Arabic"/>
          <w:sz w:val="28"/>
          <w:szCs w:val="28"/>
          <w:lang w:bidi="ar-JO"/>
        </w:rPr>
        <w:t xml:space="preserve">, and to the </w:t>
      </w:r>
      <w:r w:rsidR="003E0403" w:rsidRPr="000C7322">
        <w:rPr>
          <w:rFonts w:ascii="Simplified Arabic" w:hAnsi="Simplified Arabic" w:cs="Simplified Arabic"/>
          <w:sz w:val="28"/>
          <w:szCs w:val="28"/>
          <w:lang w:bidi="ar-JO"/>
        </w:rPr>
        <w:t>generality of</w:t>
      </w:r>
      <w:r w:rsidR="005853B4" w:rsidRPr="000C7322">
        <w:rPr>
          <w:rFonts w:ascii="Simplified Arabic" w:hAnsi="Simplified Arabic" w:cs="Simplified Arabic"/>
          <w:sz w:val="28"/>
          <w:szCs w:val="28"/>
          <w:lang w:bidi="ar-JO"/>
        </w:rPr>
        <w:t xml:space="preserve"> the Jordanian Civil law</w:t>
      </w:r>
      <w:r w:rsidR="003E0403" w:rsidRPr="000C7322">
        <w:rPr>
          <w:rFonts w:ascii="Simplified Arabic" w:hAnsi="Simplified Arabic" w:cs="Simplified Arabic"/>
          <w:sz w:val="28"/>
          <w:szCs w:val="28"/>
          <w:lang w:bidi="ar-JO"/>
        </w:rPr>
        <w:t>. It</w:t>
      </w:r>
      <w:r w:rsidR="00630444" w:rsidRPr="000C7322">
        <w:rPr>
          <w:rFonts w:ascii="Simplified Arabic" w:hAnsi="Simplified Arabic" w:cs="Simplified Arabic"/>
          <w:sz w:val="28"/>
          <w:szCs w:val="28"/>
          <w:lang w:bidi="ar-JO"/>
        </w:rPr>
        <w:t xml:space="preserve"> is</w:t>
      </w:r>
      <w:r w:rsidR="00F221E3" w:rsidRPr="000C7322">
        <w:rPr>
          <w:rFonts w:ascii="Simplified Arabic" w:hAnsi="Simplified Arabic" w:cs="Simplified Arabic"/>
          <w:sz w:val="28"/>
          <w:szCs w:val="28"/>
          <w:lang w:bidi="ar-JO"/>
        </w:rPr>
        <w:t xml:space="preserve"> also </w:t>
      </w:r>
      <w:r w:rsidR="00E409D7" w:rsidRPr="000C7322">
        <w:rPr>
          <w:rFonts w:ascii="Simplified Arabic" w:hAnsi="Simplified Arabic" w:cs="Simplified Arabic"/>
          <w:sz w:val="28"/>
          <w:szCs w:val="28"/>
          <w:lang w:bidi="ar-JO"/>
        </w:rPr>
        <w:t xml:space="preserve">necessary to set a specific duration for such contracts. That is in the aim of giving the </w:t>
      </w:r>
      <w:r w:rsidR="00E16F2F" w:rsidRPr="000C7322">
        <w:rPr>
          <w:rFonts w:ascii="Simplified Arabic" w:hAnsi="Simplified Arabic" w:cs="Simplified Arabic"/>
          <w:sz w:val="28"/>
          <w:szCs w:val="28"/>
          <w:lang w:bidi="ar-JO"/>
        </w:rPr>
        <w:t xml:space="preserve">author an </w:t>
      </w:r>
      <w:r w:rsidR="00203E4C" w:rsidRPr="000C7322">
        <w:rPr>
          <w:rFonts w:ascii="Simplified Arabic" w:hAnsi="Simplified Arabic" w:cs="Simplified Arabic"/>
          <w:sz w:val="28"/>
          <w:szCs w:val="28"/>
          <w:lang w:bidi="ar-JO"/>
        </w:rPr>
        <w:t xml:space="preserve">opportunity to renegotiate to get better benefits. Usually, </w:t>
      </w:r>
      <w:r w:rsidR="00A43B40" w:rsidRPr="000C7322">
        <w:rPr>
          <w:rFonts w:ascii="Simplified Arabic" w:hAnsi="Simplified Arabic" w:cs="Simplified Arabic"/>
          <w:sz w:val="28"/>
          <w:szCs w:val="28"/>
          <w:lang w:bidi="ar-JO"/>
        </w:rPr>
        <w:t xml:space="preserve">the underlying rights of such contracts are transferred to the </w:t>
      </w:r>
      <w:r w:rsidR="00794800" w:rsidRPr="000C7322">
        <w:rPr>
          <w:rFonts w:ascii="Simplified Arabic" w:hAnsi="Simplified Arabic" w:cs="Simplified Arabic"/>
          <w:sz w:val="28"/>
          <w:szCs w:val="28"/>
          <w:lang w:bidi="ar-JO"/>
        </w:rPr>
        <w:t>heir</w:t>
      </w:r>
      <w:r w:rsidR="004F2A40" w:rsidRPr="000C7322">
        <w:rPr>
          <w:rFonts w:ascii="Simplified Arabic" w:hAnsi="Simplified Arabic" w:cs="Simplified Arabic"/>
          <w:sz w:val="28"/>
          <w:szCs w:val="28"/>
          <w:lang w:bidi="ar-JO"/>
        </w:rPr>
        <w:t>s after the death of the author during their period of validity</w:t>
      </w:r>
      <w:r w:rsidR="001125EA" w:rsidRPr="000C7322">
        <w:rPr>
          <w:rFonts w:ascii="Simplified Arabic" w:hAnsi="Simplified Arabic" w:cs="Simplified Arabic"/>
          <w:sz w:val="28"/>
          <w:szCs w:val="28"/>
          <w:lang w:bidi="ar-JO"/>
        </w:rPr>
        <w:t xml:space="preserve">. I believe </w:t>
      </w:r>
      <w:r w:rsidR="006827F0" w:rsidRPr="000C7322">
        <w:rPr>
          <w:rFonts w:ascii="Simplified Arabic" w:hAnsi="Simplified Arabic" w:cs="Simplified Arabic"/>
          <w:sz w:val="28"/>
          <w:szCs w:val="28"/>
          <w:lang w:bidi="ar-JO"/>
        </w:rPr>
        <w:t xml:space="preserve">that the Jordanian legislators should </w:t>
      </w:r>
      <w:r w:rsidR="006055D6" w:rsidRPr="000C7322">
        <w:rPr>
          <w:rFonts w:ascii="Simplified Arabic" w:hAnsi="Simplified Arabic" w:cs="Simplified Arabic"/>
          <w:sz w:val="28"/>
          <w:szCs w:val="28"/>
          <w:lang w:bidi="ar-JO"/>
        </w:rPr>
        <w:t xml:space="preserve">set a specific duration </w:t>
      </w:r>
      <w:r w:rsidR="001833CD" w:rsidRPr="000C7322">
        <w:rPr>
          <w:rFonts w:ascii="Simplified Arabic" w:hAnsi="Simplified Arabic" w:cs="Simplified Arabic"/>
          <w:sz w:val="28"/>
          <w:szCs w:val="28"/>
          <w:lang w:bidi="ar-JO"/>
        </w:rPr>
        <w:t xml:space="preserve">for the publishing </w:t>
      </w:r>
      <w:r w:rsidR="0052164D" w:rsidRPr="000C7322">
        <w:rPr>
          <w:rFonts w:ascii="Simplified Arabic" w:hAnsi="Simplified Arabic" w:cs="Simplified Arabic"/>
          <w:sz w:val="28"/>
          <w:szCs w:val="28"/>
          <w:lang w:bidi="ar-JO"/>
        </w:rPr>
        <w:t>contract that</w:t>
      </w:r>
      <w:r w:rsidR="004D5D21" w:rsidRPr="000C7322">
        <w:rPr>
          <w:rFonts w:ascii="Simplified Arabic" w:hAnsi="Simplified Arabic" w:cs="Simplified Arabic"/>
          <w:sz w:val="28"/>
          <w:szCs w:val="28"/>
          <w:lang w:bidi="ar-JO"/>
        </w:rPr>
        <w:t xml:space="preserve"> shall not be exceeded, provided </w:t>
      </w:r>
      <w:r w:rsidR="00BE6BE8" w:rsidRPr="000C7322">
        <w:rPr>
          <w:rFonts w:ascii="Simplified Arabic" w:hAnsi="Simplified Arabic" w:cs="Simplified Arabic"/>
          <w:sz w:val="28"/>
          <w:szCs w:val="28"/>
          <w:lang w:bidi="ar-JO"/>
        </w:rPr>
        <w:t xml:space="preserve">that </w:t>
      </w:r>
      <w:r w:rsidR="00AB485D" w:rsidRPr="000C7322">
        <w:rPr>
          <w:rFonts w:ascii="Simplified Arabic" w:hAnsi="Simplified Arabic" w:cs="Simplified Arabic"/>
          <w:sz w:val="28"/>
          <w:szCs w:val="28"/>
          <w:lang w:bidi="ar-JO"/>
        </w:rPr>
        <w:t xml:space="preserve">in case the contract did not </w:t>
      </w:r>
      <w:r w:rsidR="00D01396" w:rsidRPr="000C7322">
        <w:rPr>
          <w:rFonts w:ascii="Simplified Arabic" w:hAnsi="Simplified Arabic" w:cs="Simplified Arabic"/>
          <w:sz w:val="28"/>
          <w:szCs w:val="28"/>
          <w:lang w:bidi="ar-JO"/>
        </w:rPr>
        <w:t xml:space="preserve">set </w:t>
      </w:r>
      <w:r w:rsidR="00575A0A" w:rsidRPr="000C7322">
        <w:rPr>
          <w:rFonts w:ascii="Simplified Arabic" w:hAnsi="Simplified Arabic" w:cs="Simplified Arabic"/>
          <w:sz w:val="28"/>
          <w:szCs w:val="28"/>
          <w:lang w:bidi="ar-JO"/>
        </w:rPr>
        <w:t>duration</w:t>
      </w:r>
      <w:r w:rsidR="00D01396" w:rsidRPr="000C7322">
        <w:rPr>
          <w:rFonts w:ascii="Simplified Arabic" w:hAnsi="Simplified Arabic" w:cs="Simplified Arabic"/>
          <w:sz w:val="28"/>
          <w:szCs w:val="28"/>
          <w:lang w:bidi="ar-JO"/>
        </w:rPr>
        <w:t xml:space="preserve"> for it, </w:t>
      </w:r>
      <w:r w:rsidR="0027474F" w:rsidRPr="000C7322">
        <w:rPr>
          <w:rFonts w:ascii="Simplified Arabic" w:hAnsi="Simplified Arabic" w:cs="Simplified Arabic"/>
          <w:sz w:val="28"/>
          <w:szCs w:val="28"/>
          <w:lang w:bidi="ar-JO"/>
        </w:rPr>
        <w:t xml:space="preserve">then </w:t>
      </w:r>
      <w:r w:rsidR="00BE6BE8" w:rsidRPr="000C7322">
        <w:rPr>
          <w:rFonts w:ascii="Simplified Arabic" w:hAnsi="Simplified Arabic" w:cs="Simplified Arabic"/>
          <w:sz w:val="28"/>
          <w:szCs w:val="28"/>
          <w:lang w:bidi="ar-JO"/>
        </w:rPr>
        <w:t xml:space="preserve">this duration shall </w:t>
      </w:r>
      <w:r w:rsidR="00AB485D" w:rsidRPr="000C7322">
        <w:rPr>
          <w:rFonts w:ascii="Simplified Arabic" w:hAnsi="Simplified Arabic" w:cs="Simplified Arabic"/>
          <w:sz w:val="28"/>
          <w:szCs w:val="28"/>
          <w:lang w:bidi="ar-JO"/>
        </w:rPr>
        <w:t xml:space="preserve">be </w:t>
      </w:r>
      <w:r w:rsidR="00560902" w:rsidRPr="000C7322">
        <w:rPr>
          <w:rFonts w:ascii="Simplified Arabic" w:hAnsi="Simplified Arabic" w:cs="Simplified Arabic"/>
          <w:sz w:val="28"/>
          <w:szCs w:val="28"/>
          <w:lang w:bidi="ar-JO"/>
        </w:rPr>
        <w:t xml:space="preserve">set </w:t>
      </w:r>
      <w:r w:rsidR="00AB485D" w:rsidRPr="000C7322">
        <w:rPr>
          <w:rFonts w:ascii="Simplified Arabic" w:hAnsi="Simplified Arabic" w:cs="Simplified Arabic"/>
          <w:sz w:val="28"/>
          <w:szCs w:val="28"/>
          <w:lang w:bidi="ar-JO"/>
        </w:rPr>
        <w:t xml:space="preserve">according </w:t>
      </w:r>
      <w:r w:rsidR="009444B2" w:rsidRPr="000C7322">
        <w:rPr>
          <w:rFonts w:ascii="Simplified Arabic" w:hAnsi="Simplified Arabic" w:cs="Simplified Arabic"/>
          <w:sz w:val="28"/>
          <w:szCs w:val="28"/>
          <w:lang w:bidi="ar-JO"/>
        </w:rPr>
        <w:t xml:space="preserve">to </w:t>
      </w:r>
      <w:r w:rsidR="00AB485D" w:rsidRPr="000C7322">
        <w:rPr>
          <w:rFonts w:ascii="Simplified Arabic" w:hAnsi="Simplified Arabic" w:cs="Simplified Arabic"/>
          <w:sz w:val="28"/>
          <w:szCs w:val="28"/>
          <w:lang w:bidi="ar-JO"/>
        </w:rPr>
        <w:t>the durat</w:t>
      </w:r>
      <w:r w:rsidR="002577F3" w:rsidRPr="000C7322">
        <w:rPr>
          <w:rFonts w:ascii="Simplified Arabic" w:hAnsi="Simplified Arabic" w:cs="Simplified Arabic"/>
          <w:sz w:val="28"/>
          <w:szCs w:val="28"/>
          <w:lang w:bidi="ar-JO"/>
        </w:rPr>
        <w:t>ion that has been already set</w:t>
      </w:r>
      <w:r w:rsidR="00A64AFE" w:rsidRPr="000C7322">
        <w:rPr>
          <w:rFonts w:ascii="Simplified Arabic" w:hAnsi="Simplified Arabic" w:cs="Simplified Arabic"/>
          <w:sz w:val="28"/>
          <w:szCs w:val="28"/>
          <w:lang w:bidi="ar-JO"/>
        </w:rPr>
        <w:t xml:space="preserve"> by the law.</w:t>
      </w:r>
    </w:p>
    <w:p w:rsidR="00575A0A" w:rsidRDefault="00575A0A" w:rsidP="000C7322">
      <w:pPr>
        <w:pStyle w:val="ListParagraph"/>
        <w:spacing w:line="360" w:lineRule="auto"/>
        <w:ind w:left="-450" w:right="-270"/>
        <w:jc w:val="both"/>
        <w:rPr>
          <w:rFonts w:ascii="Simplified Arabic" w:hAnsi="Simplified Arabic" w:cs="Simplified Arabic"/>
          <w:sz w:val="28"/>
          <w:szCs w:val="28"/>
          <w:lang w:bidi="ar-JO"/>
        </w:rPr>
      </w:pPr>
    </w:p>
    <w:p w:rsidR="00575A0A" w:rsidRDefault="00575A0A" w:rsidP="000C7322">
      <w:pPr>
        <w:pStyle w:val="ListParagraph"/>
        <w:spacing w:line="360" w:lineRule="auto"/>
        <w:ind w:left="-450" w:right="-270"/>
        <w:jc w:val="both"/>
        <w:rPr>
          <w:rFonts w:ascii="Simplified Arabic" w:hAnsi="Simplified Arabic" w:cs="Simplified Arabic"/>
          <w:sz w:val="28"/>
          <w:szCs w:val="28"/>
          <w:lang w:bidi="ar-JO"/>
        </w:rPr>
      </w:pPr>
    </w:p>
    <w:p w:rsidR="00575A0A" w:rsidRDefault="00575A0A" w:rsidP="000C7322">
      <w:pPr>
        <w:pStyle w:val="ListParagraph"/>
        <w:spacing w:line="360" w:lineRule="auto"/>
        <w:ind w:left="-450" w:right="-270"/>
        <w:jc w:val="both"/>
        <w:rPr>
          <w:rFonts w:ascii="Simplified Arabic" w:hAnsi="Simplified Arabic" w:cs="Simplified Arabic"/>
          <w:sz w:val="28"/>
          <w:szCs w:val="28"/>
          <w:lang w:bidi="ar-JO"/>
        </w:rPr>
      </w:pPr>
    </w:p>
    <w:p w:rsidR="00575A0A" w:rsidRPr="000C7322" w:rsidRDefault="00575A0A" w:rsidP="000C7322">
      <w:pPr>
        <w:pStyle w:val="ListParagraph"/>
        <w:spacing w:line="360" w:lineRule="auto"/>
        <w:ind w:left="-450" w:right="-270"/>
        <w:jc w:val="both"/>
        <w:rPr>
          <w:rFonts w:ascii="Simplified Arabic" w:hAnsi="Simplified Arabic" w:cs="Simplified Arabic"/>
          <w:sz w:val="28"/>
          <w:szCs w:val="28"/>
          <w:lang w:bidi="ar-JO"/>
        </w:rPr>
      </w:pPr>
    </w:p>
    <w:p w:rsidR="00DC7327" w:rsidRPr="00575A0A" w:rsidRDefault="00144611" w:rsidP="000C7322">
      <w:pPr>
        <w:pStyle w:val="ListParagraph"/>
        <w:numPr>
          <w:ilvl w:val="0"/>
          <w:numId w:val="1"/>
        </w:numPr>
        <w:spacing w:line="360" w:lineRule="auto"/>
        <w:ind w:right="-270"/>
        <w:jc w:val="both"/>
        <w:rPr>
          <w:rFonts w:ascii="Simplified Arabic" w:hAnsi="Simplified Arabic" w:cs="Simplified Arabic"/>
          <w:b/>
          <w:bCs/>
          <w:sz w:val="28"/>
          <w:szCs w:val="28"/>
          <w:lang w:bidi="ar-JO"/>
        </w:rPr>
      </w:pPr>
      <w:r w:rsidRPr="00575A0A">
        <w:rPr>
          <w:rFonts w:ascii="Simplified Arabic" w:hAnsi="Simplified Arabic" w:cs="Simplified Arabic"/>
          <w:b/>
          <w:bCs/>
          <w:sz w:val="28"/>
          <w:szCs w:val="28"/>
          <w:lang w:bidi="ar-JO"/>
        </w:rPr>
        <w:lastRenderedPageBreak/>
        <w:t>Characteristics</w:t>
      </w:r>
      <w:r w:rsidR="00971108" w:rsidRPr="00575A0A">
        <w:rPr>
          <w:rFonts w:ascii="Simplified Arabic" w:hAnsi="Simplified Arabic" w:cs="Simplified Arabic"/>
          <w:b/>
          <w:bCs/>
          <w:sz w:val="28"/>
          <w:szCs w:val="28"/>
          <w:lang w:bidi="ar-JO"/>
        </w:rPr>
        <w:t xml:space="preserve"> of the </w:t>
      </w:r>
      <w:r w:rsidR="00963DA4" w:rsidRPr="00575A0A">
        <w:rPr>
          <w:rFonts w:ascii="Simplified Arabic" w:hAnsi="Simplified Arabic" w:cs="Simplified Arabic"/>
          <w:b/>
          <w:bCs/>
          <w:sz w:val="28"/>
          <w:szCs w:val="28"/>
          <w:lang w:bidi="ar-JO"/>
        </w:rPr>
        <w:t xml:space="preserve">publishing contract </w:t>
      </w:r>
    </w:p>
    <w:p w:rsidR="00AB485D" w:rsidRPr="00575A0A" w:rsidRDefault="000C224D" w:rsidP="000C7322">
      <w:pPr>
        <w:pStyle w:val="ListParagraph"/>
        <w:spacing w:line="360" w:lineRule="auto"/>
        <w:ind w:left="-450" w:right="-270"/>
        <w:jc w:val="both"/>
        <w:rPr>
          <w:rFonts w:ascii="Simplified Arabic" w:hAnsi="Simplified Arabic" w:cs="Simplified Arabic"/>
          <w:b/>
          <w:bCs/>
          <w:sz w:val="28"/>
          <w:szCs w:val="28"/>
          <w:lang w:bidi="ar-JO"/>
        </w:rPr>
      </w:pPr>
      <w:r w:rsidRPr="00575A0A">
        <w:rPr>
          <w:rFonts w:ascii="Simplified Arabic" w:hAnsi="Simplified Arabic" w:cs="Simplified Arabic"/>
          <w:b/>
          <w:bCs/>
          <w:sz w:val="28"/>
          <w:szCs w:val="28"/>
          <w:lang w:bidi="ar-JO"/>
        </w:rPr>
        <w:t xml:space="preserve">The publishing contract has </w:t>
      </w:r>
      <w:r w:rsidR="00803658" w:rsidRPr="00575A0A">
        <w:rPr>
          <w:rFonts w:ascii="Simplified Arabic" w:hAnsi="Simplified Arabic" w:cs="Simplified Arabic"/>
          <w:b/>
          <w:bCs/>
          <w:sz w:val="28"/>
          <w:szCs w:val="28"/>
          <w:lang w:bidi="ar-JO"/>
        </w:rPr>
        <w:t>special characteristics that make it differ from other contracts</w:t>
      </w:r>
      <w:r w:rsidR="00EE13AE" w:rsidRPr="00575A0A">
        <w:rPr>
          <w:rFonts w:ascii="Simplified Arabic" w:hAnsi="Simplified Arabic" w:cs="Simplified Arabic"/>
          <w:b/>
          <w:bCs/>
          <w:sz w:val="28"/>
          <w:szCs w:val="28"/>
          <w:lang w:bidi="ar-JO"/>
        </w:rPr>
        <w:t>:</w:t>
      </w:r>
    </w:p>
    <w:p w:rsidR="009451D5" w:rsidRPr="000C7322" w:rsidRDefault="00882D77" w:rsidP="000C7322">
      <w:pPr>
        <w:pStyle w:val="ListParagraph"/>
        <w:numPr>
          <w:ilvl w:val="0"/>
          <w:numId w:val="2"/>
        </w:numPr>
        <w:spacing w:line="360" w:lineRule="auto"/>
        <w:ind w:right="-270"/>
        <w:jc w:val="both"/>
        <w:rPr>
          <w:rFonts w:ascii="Simplified Arabic" w:hAnsi="Simplified Arabic" w:cs="Simplified Arabic"/>
          <w:sz w:val="28"/>
          <w:szCs w:val="28"/>
          <w:lang w:bidi="ar-JO"/>
        </w:rPr>
      </w:pPr>
      <w:r w:rsidRPr="00575A0A">
        <w:rPr>
          <w:rFonts w:ascii="Simplified Arabic" w:hAnsi="Simplified Arabic" w:cs="Simplified Arabic"/>
          <w:b/>
          <w:bCs/>
          <w:sz w:val="28"/>
          <w:szCs w:val="28"/>
          <w:lang w:bidi="ar-JO"/>
        </w:rPr>
        <w:t xml:space="preserve">It is binding for </w:t>
      </w:r>
      <w:r w:rsidR="00FA3525" w:rsidRPr="00575A0A">
        <w:rPr>
          <w:rFonts w:ascii="Simplified Arabic" w:hAnsi="Simplified Arabic" w:cs="Simplified Arabic"/>
          <w:b/>
          <w:bCs/>
          <w:sz w:val="28"/>
          <w:szCs w:val="28"/>
          <w:lang w:bidi="ar-JO"/>
        </w:rPr>
        <w:t>both parties:</w:t>
      </w:r>
      <w:r w:rsidR="00FA3525" w:rsidRPr="000C7322">
        <w:rPr>
          <w:rFonts w:ascii="Simplified Arabic" w:hAnsi="Simplified Arabic" w:cs="Simplified Arabic"/>
          <w:sz w:val="28"/>
          <w:szCs w:val="28"/>
          <w:lang w:bidi="ar-JO"/>
        </w:rPr>
        <w:t xml:space="preserve"> </w:t>
      </w:r>
      <w:r w:rsidR="00304E86" w:rsidRPr="000C7322">
        <w:rPr>
          <w:rFonts w:ascii="Simplified Arabic" w:hAnsi="Simplified Arabic" w:cs="Simplified Arabic"/>
          <w:sz w:val="28"/>
          <w:szCs w:val="28"/>
          <w:lang w:bidi="ar-JO"/>
        </w:rPr>
        <w:t xml:space="preserve">That means that there are consequent </w:t>
      </w:r>
      <w:r w:rsidR="00054B68" w:rsidRPr="000C7322">
        <w:rPr>
          <w:rFonts w:ascii="Simplified Arabic" w:hAnsi="Simplified Arabic" w:cs="Simplified Arabic"/>
          <w:sz w:val="28"/>
          <w:szCs w:val="28"/>
          <w:lang w:bidi="ar-JO"/>
        </w:rPr>
        <w:t xml:space="preserve">liabilities upon both </w:t>
      </w:r>
      <w:r w:rsidR="00FA669D" w:rsidRPr="000C7322">
        <w:rPr>
          <w:rFonts w:ascii="Simplified Arabic" w:hAnsi="Simplified Arabic" w:cs="Simplified Arabic"/>
          <w:sz w:val="28"/>
          <w:szCs w:val="28"/>
          <w:lang w:bidi="ar-JO"/>
        </w:rPr>
        <w:t>parties; the author a</w:t>
      </w:r>
      <w:r w:rsidR="0022474E" w:rsidRPr="000C7322">
        <w:rPr>
          <w:rFonts w:ascii="Simplified Arabic" w:hAnsi="Simplified Arabic" w:cs="Simplified Arabic"/>
          <w:sz w:val="28"/>
          <w:szCs w:val="28"/>
          <w:lang w:bidi="ar-JO"/>
        </w:rPr>
        <w:t xml:space="preserve">nd the publisher. For instance, </w:t>
      </w:r>
      <w:r w:rsidR="008A28BF" w:rsidRPr="000C7322">
        <w:rPr>
          <w:rFonts w:ascii="Simplified Arabic" w:hAnsi="Simplified Arabic" w:cs="Simplified Arabic"/>
          <w:sz w:val="28"/>
          <w:szCs w:val="28"/>
          <w:lang w:bidi="ar-JO"/>
        </w:rPr>
        <w:t xml:space="preserve">the author will commit himself to </w:t>
      </w:r>
      <w:r w:rsidR="0067691D" w:rsidRPr="000C7322">
        <w:rPr>
          <w:rFonts w:ascii="Simplified Arabic" w:hAnsi="Simplified Arabic" w:cs="Simplified Arabic"/>
          <w:sz w:val="28"/>
          <w:szCs w:val="28"/>
          <w:lang w:bidi="ar-JO"/>
        </w:rPr>
        <w:t>renouncing his artistic, literary or scientific work to the publisher</w:t>
      </w:r>
      <w:r w:rsidR="0062036E" w:rsidRPr="000C7322">
        <w:rPr>
          <w:rFonts w:ascii="Simplified Arabic" w:hAnsi="Simplified Arabic" w:cs="Simplified Arabic"/>
          <w:sz w:val="28"/>
          <w:szCs w:val="28"/>
          <w:lang w:bidi="ar-JO"/>
        </w:rPr>
        <w:t xml:space="preserve">, with the </w:t>
      </w:r>
      <w:r w:rsidR="00C759C6" w:rsidRPr="000C7322">
        <w:rPr>
          <w:rFonts w:ascii="Simplified Arabic" w:hAnsi="Simplified Arabic" w:cs="Simplified Arabic"/>
          <w:sz w:val="28"/>
          <w:szCs w:val="28"/>
          <w:lang w:bidi="ar-JO"/>
        </w:rPr>
        <w:t xml:space="preserve">publisher committing himself to </w:t>
      </w:r>
      <w:r w:rsidR="00F47CF4" w:rsidRPr="000C7322">
        <w:rPr>
          <w:rFonts w:ascii="Simplified Arabic" w:hAnsi="Simplified Arabic" w:cs="Simplified Arabic"/>
          <w:sz w:val="28"/>
          <w:szCs w:val="28"/>
          <w:lang w:bidi="ar-JO"/>
        </w:rPr>
        <w:t xml:space="preserve">publishing the work </w:t>
      </w:r>
      <w:r w:rsidR="00025AC3" w:rsidRPr="000C7322">
        <w:rPr>
          <w:rFonts w:ascii="Simplified Arabic" w:hAnsi="Simplified Arabic" w:cs="Simplified Arabic"/>
          <w:sz w:val="28"/>
          <w:szCs w:val="28"/>
          <w:lang w:bidi="ar-JO"/>
        </w:rPr>
        <w:t xml:space="preserve">according the form that was agreed upon </w:t>
      </w:r>
      <w:r w:rsidR="00B51406" w:rsidRPr="000C7322">
        <w:rPr>
          <w:rFonts w:ascii="Simplified Arabic" w:hAnsi="Simplified Arabic" w:cs="Simplified Arabic"/>
          <w:sz w:val="28"/>
          <w:szCs w:val="28"/>
          <w:lang w:bidi="ar-JO"/>
        </w:rPr>
        <w:t>in the contract.</w:t>
      </w:r>
    </w:p>
    <w:p w:rsidR="008D015B" w:rsidRPr="000C7322" w:rsidRDefault="00E96456" w:rsidP="000C7322">
      <w:pPr>
        <w:pStyle w:val="ListParagraph"/>
        <w:numPr>
          <w:ilvl w:val="0"/>
          <w:numId w:val="2"/>
        </w:numPr>
        <w:spacing w:line="360" w:lineRule="auto"/>
        <w:ind w:right="-270"/>
        <w:jc w:val="both"/>
        <w:rPr>
          <w:rFonts w:ascii="Simplified Arabic" w:hAnsi="Simplified Arabic" w:cs="Simplified Arabic"/>
          <w:sz w:val="28"/>
          <w:szCs w:val="28"/>
          <w:lang w:bidi="ar-JO"/>
        </w:rPr>
      </w:pPr>
      <w:r w:rsidRPr="00575A0A">
        <w:rPr>
          <w:rFonts w:ascii="Simplified Arabic" w:hAnsi="Simplified Arabic" w:cs="Simplified Arabic"/>
          <w:b/>
          <w:bCs/>
          <w:sz w:val="28"/>
          <w:szCs w:val="28"/>
          <w:lang w:bidi="ar-JO"/>
        </w:rPr>
        <w:t xml:space="preserve">It is a </w:t>
      </w:r>
      <w:bookmarkStart w:id="0" w:name="OLE_LINK1"/>
      <w:r w:rsidRPr="00575A0A">
        <w:rPr>
          <w:rFonts w:ascii="Simplified Arabic" w:hAnsi="Simplified Arabic" w:cs="Simplified Arabic"/>
          <w:b/>
          <w:bCs/>
          <w:sz w:val="28"/>
          <w:szCs w:val="28"/>
          <w:lang w:bidi="ar-JO"/>
        </w:rPr>
        <w:t>c</w:t>
      </w:r>
      <w:r w:rsidR="009451D5" w:rsidRPr="00575A0A">
        <w:rPr>
          <w:rFonts w:ascii="Simplified Arabic" w:hAnsi="Simplified Arabic" w:cs="Simplified Arabic"/>
          <w:b/>
          <w:bCs/>
          <w:sz w:val="28"/>
          <w:szCs w:val="28"/>
          <w:lang w:bidi="ar-JO"/>
        </w:rPr>
        <w:t>onsensual</w:t>
      </w:r>
      <w:r w:rsidRPr="00575A0A">
        <w:rPr>
          <w:rFonts w:ascii="Simplified Arabic" w:hAnsi="Simplified Arabic" w:cs="Simplified Arabic"/>
          <w:b/>
          <w:bCs/>
          <w:sz w:val="28"/>
          <w:szCs w:val="28"/>
          <w:lang w:bidi="ar-JO"/>
        </w:rPr>
        <w:t xml:space="preserve"> contract</w:t>
      </w:r>
      <w:r w:rsidR="00036F16" w:rsidRPr="00575A0A">
        <w:rPr>
          <w:rFonts w:ascii="Simplified Arabic" w:hAnsi="Simplified Arabic" w:cs="Simplified Arabic"/>
          <w:b/>
          <w:bCs/>
          <w:sz w:val="28"/>
          <w:szCs w:val="28"/>
          <w:lang w:bidi="ar-JO"/>
        </w:rPr>
        <w:t>:</w:t>
      </w:r>
      <w:r w:rsidR="00036F16" w:rsidRPr="000C7322">
        <w:rPr>
          <w:rFonts w:ascii="Simplified Arabic" w:hAnsi="Simplified Arabic" w:cs="Simplified Arabic"/>
          <w:sz w:val="28"/>
          <w:szCs w:val="28"/>
          <w:lang w:bidi="ar-JO"/>
        </w:rPr>
        <w:t xml:space="preserve"> </w:t>
      </w:r>
      <w:bookmarkEnd w:id="0"/>
      <w:r w:rsidR="007A57C7" w:rsidRPr="000C7322">
        <w:rPr>
          <w:rFonts w:ascii="Simplified Arabic" w:hAnsi="Simplified Arabic" w:cs="Simplified Arabic"/>
          <w:sz w:val="28"/>
          <w:szCs w:val="28"/>
          <w:lang w:bidi="ar-JO"/>
        </w:rPr>
        <w:t>The publishing contract should be</w:t>
      </w:r>
      <w:r w:rsidR="00CE75D1" w:rsidRPr="000C7322">
        <w:rPr>
          <w:rFonts w:ascii="Simplified Arabic" w:hAnsi="Simplified Arabic" w:cs="Simplified Arabic"/>
          <w:sz w:val="28"/>
          <w:szCs w:val="28"/>
          <w:lang w:bidi="ar-JO"/>
        </w:rPr>
        <w:t xml:space="preserve"> a</w:t>
      </w:r>
      <w:r w:rsidR="00CF4473" w:rsidRPr="000C7322">
        <w:rPr>
          <w:rFonts w:ascii="Simplified Arabic" w:hAnsi="Simplified Arabic" w:cs="Simplified Arabic"/>
          <w:sz w:val="28"/>
          <w:szCs w:val="28"/>
          <w:lang w:bidi="ar-JO"/>
        </w:rPr>
        <w:t xml:space="preserve"> consensual contract</w:t>
      </w:r>
      <w:r w:rsidR="00B87F0E" w:rsidRPr="000C7322">
        <w:rPr>
          <w:rFonts w:ascii="Simplified Arabic" w:hAnsi="Simplified Arabic" w:cs="Simplified Arabic"/>
          <w:sz w:val="28"/>
          <w:szCs w:val="28"/>
          <w:lang w:bidi="ar-JO"/>
        </w:rPr>
        <w:t>, which shall be concluded upon offer and acceptan</w:t>
      </w:r>
      <w:r w:rsidR="004D2901" w:rsidRPr="000C7322">
        <w:rPr>
          <w:rFonts w:ascii="Simplified Arabic" w:hAnsi="Simplified Arabic" w:cs="Simplified Arabic"/>
          <w:sz w:val="28"/>
          <w:szCs w:val="28"/>
          <w:lang w:bidi="ar-JO"/>
        </w:rPr>
        <w:t xml:space="preserve">ce. Thus, </w:t>
      </w:r>
      <w:r w:rsidR="00F209CB" w:rsidRPr="000C7322">
        <w:rPr>
          <w:rFonts w:ascii="Simplified Arabic" w:hAnsi="Simplified Arabic" w:cs="Simplified Arabic"/>
          <w:sz w:val="28"/>
          <w:szCs w:val="28"/>
          <w:lang w:bidi="ar-JO"/>
        </w:rPr>
        <w:t xml:space="preserve">the publishing contract shall be considered as being concluded and </w:t>
      </w:r>
      <w:r w:rsidR="00925365" w:rsidRPr="000C7322">
        <w:rPr>
          <w:rFonts w:ascii="Simplified Arabic" w:hAnsi="Simplified Arabic" w:cs="Simplified Arabic"/>
          <w:sz w:val="28"/>
          <w:szCs w:val="28"/>
          <w:lang w:bidi="ar-JO"/>
        </w:rPr>
        <w:t>having</w:t>
      </w:r>
      <w:r w:rsidR="00C328A0" w:rsidRPr="000C7322">
        <w:rPr>
          <w:rFonts w:ascii="Simplified Arabic" w:hAnsi="Simplified Arabic" w:cs="Simplified Arabic"/>
          <w:sz w:val="28"/>
          <w:szCs w:val="28"/>
          <w:lang w:bidi="ar-JO"/>
        </w:rPr>
        <w:t xml:space="preserve"> consequent </w:t>
      </w:r>
      <w:r w:rsidR="00CA4B25" w:rsidRPr="000C7322">
        <w:rPr>
          <w:rFonts w:ascii="Simplified Arabic" w:hAnsi="Simplified Arabic" w:cs="Simplified Arabic"/>
          <w:sz w:val="28"/>
          <w:szCs w:val="28"/>
          <w:lang w:bidi="ar-JO"/>
        </w:rPr>
        <w:t xml:space="preserve">legal implications, upon </w:t>
      </w:r>
      <w:r w:rsidR="00FF681E" w:rsidRPr="000C7322">
        <w:rPr>
          <w:rFonts w:ascii="Simplified Arabic" w:hAnsi="Simplified Arabic" w:cs="Simplified Arabic"/>
          <w:sz w:val="28"/>
          <w:szCs w:val="28"/>
          <w:lang w:bidi="ar-JO"/>
        </w:rPr>
        <w:t xml:space="preserve">having the acceptance of both parties that fulfill </w:t>
      </w:r>
      <w:r w:rsidR="004B65FD" w:rsidRPr="000C7322">
        <w:rPr>
          <w:rFonts w:ascii="Simplified Arabic" w:hAnsi="Simplified Arabic" w:cs="Simplified Arabic"/>
          <w:sz w:val="28"/>
          <w:szCs w:val="28"/>
          <w:lang w:bidi="ar-JO"/>
        </w:rPr>
        <w:t xml:space="preserve">the legal conditions. </w:t>
      </w:r>
      <w:r w:rsidR="005E3442" w:rsidRPr="000C7322">
        <w:rPr>
          <w:rFonts w:ascii="Simplified Arabic" w:hAnsi="Simplified Arabic" w:cs="Simplified Arabic"/>
          <w:sz w:val="28"/>
          <w:szCs w:val="28"/>
          <w:lang w:bidi="ar-JO"/>
        </w:rPr>
        <w:t xml:space="preserve">However, </w:t>
      </w:r>
      <w:r w:rsidR="00937526" w:rsidRPr="000C7322">
        <w:rPr>
          <w:rFonts w:ascii="Simplified Arabic" w:hAnsi="Simplified Arabic" w:cs="Simplified Arabic"/>
          <w:sz w:val="28"/>
          <w:szCs w:val="28"/>
          <w:lang w:bidi="ar-JO"/>
        </w:rPr>
        <w:t xml:space="preserve">the </w:t>
      </w:r>
      <w:r w:rsidR="00FE135C" w:rsidRPr="000C7322">
        <w:rPr>
          <w:rFonts w:ascii="Simplified Arabic" w:hAnsi="Simplified Arabic" w:cs="Simplified Arabic"/>
          <w:sz w:val="28"/>
          <w:szCs w:val="28"/>
          <w:lang w:bidi="ar-JO"/>
        </w:rPr>
        <w:t xml:space="preserve">legislator of the </w:t>
      </w:r>
      <w:r w:rsidR="00DA78F6" w:rsidRPr="000C7322">
        <w:rPr>
          <w:rFonts w:ascii="Simplified Arabic" w:hAnsi="Simplified Arabic" w:cs="Simplified Arabic"/>
          <w:sz w:val="28"/>
          <w:szCs w:val="28"/>
          <w:lang w:bidi="ar-JO"/>
        </w:rPr>
        <w:t xml:space="preserve">Jordanian law has </w:t>
      </w:r>
      <w:r w:rsidR="00891550" w:rsidRPr="000C7322">
        <w:rPr>
          <w:rFonts w:ascii="Simplified Arabic" w:hAnsi="Simplified Arabic" w:cs="Simplified Arabic"/>
          <w:sz w:val="28"/>
          <w:szCs w:val="28"/>
          <w:lang w:bidi="ar-JO"/>
        </w:rPr>
        <w:t xml:space="preserve">stated that it is </w:t>
      </w:r>
      <w:r w:rsidR="00575A0A" w:rsidRPr="000C7322">
        <w:rPr>
          <w:rFonts w:ascii="Simplified Arabic" w:hAnsi="Simplified Arabic" w:cs="Simplified Arabic"/>
          <w:sz w:val="28"/>
          <w:szCs w:val="28"/>
          <w:lang w:bidi="ar-JO"/>
        </w:rPr>
        <w:t>required for</w:t>
      </w:r>
      <w:r w:rsidR="000E1C0A" w:rsidRPr="000C7322">
        <w:rPr>
          <w:rFonts w:ascii="Simplified Arabic" w:hAnsi="Simplified Arabic" w:cs="Simplified Arabic"/>
          <w:sz w:val="28"/>
          <w:szCs w:val="28"/>
          <w:lang w:bidi="ar-JO"/>
        </w:rPr>
        <w:t xml:space="preserve"> such contracts to be in concluded in writing </w:t>
      </w:r>
      <w:r w:rsidR="007A66F9" w:rsidRPr="000C7322">
        <w:rPr>
          <w:rFonts w:ascii="Simplified Arabic" w:hAnsi="Simplified Arabic" w:cs="Simplified Arabic"/>
          <w:sz w:val="28"/>
          <w:szCs w:val="28"/>
          <w:lang w:bidi="ar-JO"/>
        </w:rPr>
        <w:t xml:space="preserve">and this condition </w:t>
      </w:r>
      <w:r w:rsidR="00BE69E8" w:rsidRPr="000C7322">
        <w:rPr>
          <w:rFonts w:ascii="Simplified Arabic" w:hAnsi="Simplified Arabic" w:cs="Simplified Arabic"/>
          <w:sz w:val="28"/>
          <w:szCs w:val="28"/>
          <w:lang w:bidi="ar-JO"/>
        </w:rPr>
        <w:t xml:space="preserve">must be fulfilled. This latter condition </w:t>
      </w:r>
      <w:r w:rsidR="00495684" w:rsidRPr="000C7322">
        <w:rPr>
          <w:rFonts w:ascii="Simplified Arabic" w:hAnsi="Simplified Arabic" w:cs="Simplified Arabic"/>
          <w:sz w:val="28"/>
          <w:szCs w:val="28"/>
          <w:lang w:bidi="ar-JO"/>
        </w:rPr>
        <w:t xml:space="preserve">is a condition </w:t>
      </w:r>
      <w:r w:rsidR="00575A0A" w:rsidRPr="000C7322">
        <w:rPr>
          <w:rFonts w:ascii="Simplified Arabic" w:hAnsi="Simplified Arabic" w:cs="Simplified Arabic"/>
          <w:sz w:val="28"/>
          <w:szCs w:val="28"/>
          <w:lang w:bidi="ar-JO"/>
        </w:rPr>
        <w:t>for verification</w:t>
      </w:r>
      <w:r w:rsidR="0044039E" w:rsidRPr="000C7322">
        <w:rPr>
          <w:rFonts w:ascii="Simplified Arabic" w:hAnsi="Simplified Arabic" w:cs="Simplified Arabic"/>
          <w:sz w:val="28"/>
          <w:szCs w:val="28"/>
          <w:lang w:bidi="ar-JO"/>
        </w:rPr>
        <w:t xml:space="preserve"> in </w:t>
      </w:r>
      <w:r w:rsidR="000534DA" w:rsidRPr="000C7322">
        <w:rPr>
          <w:rFonts w:ascii="Simplified Arabic" w:hAnsi="Simplified Arabic" w:cs="Simplified Arabic"/>
          <w:sz w:val="28"/>
          <w:szCs w:val="28"/>
          <w:lang w:bidi="ar-JO"/>
        </w:rPr>
        <w:t xml:space="preserve">the Jordanian law, and it is not a condition </w:t>
      </w:r>
      <w:r w:rsidR="00620062" w:rsidRPr="000C7322">
        <w:rPr>
          <w:rFonts w:ascii="Simplified Arabic" w:hAnsi="Simplified Arabic" w:cs="Simplified Arabic"/>
          <w:sz w:val="28"/>
          <w:szCs w:val="28"/>
          <w:lang w:bidi="ar-JO"/>
        </w:rPr>
        <w:t>for concluding the contract</w:t>
      </w:r>
      <w:r w:rsidR="00AF3BDE" w:rsidRPr="000C7322">
        <w:rPr>
          <w:rFonts w:ascii="Simplified Arabic" w:hAnsi="Simplified Arabic" w:cs="Simplified Arabic"/>
          <w:sz w:val="28"/>
          <w:szCs w:val="28"/>
          <w:lang w:bidi="ar-JO"/>
        </w:rPr>
        <w:t>.</w:t>
      </w:r>
    </w:p>
    <w:p w:rsidR="00C56A5B" w:rsidRPr="000C7322" w:rsidRDefault="0006058C" w:rsidP="000C7322">
      <w:pPr>
        <w:pStyle w:val="ListParagraph"/>
        <w:numPr>
          <w:ilvl w:val="0"/>
          <w:numId w:val="2"/>
        </w:numPr>
        <w:spacing w:line="360" w:lineRule="auto"/>
        <w:ind w:right="-270"/>
        <w:jc w:val="both"/>
        <w:rPr>
          <w:rFonts w:ascii="Simplified Arabic" w:hAnsi="Simplified Arabic" w:cs="Simplified Arabic"/>
          <w:sz w:val="28"/>
          <w:szCs w:val="28"/>
          <w:lang w:bidi="ar-JO"/>
        </w:rPr>
      </w:pPr>
      <w:r w:rsidRPr="00575A0A">
        <w:rPr>
          <w:rFonts w:ascii="Simplified Arabic" w:hAnsi="Simplified Arabic" w:cs="Simplified Arabic"/>
          <w:b/>
          <w:bCs/>
          <w:sz w:val="28"/>
          <w:szCs w:val="28"/>
          <w:lang w:bidi="ar-JO"/>
        </w:rPr>
        <w:t>It is a compensatory contract:</w:t>
      </w:r>
      <w:r w:rsidRPr="000C7322">
        <w:rPr>
          <w:rFonts w:ascii="Simplified Arabic" w:hAnsi="Simplified Arabic" w:cs="Simplified Arabic"/>
          <w:sz w:val="28"/>
          <w:szCs w:val="28"/>
          <w:lang w:bidi="ar-JO"/>
        </w:rPr>
        <w:t xml:space="preserve"> </w:t>
      </w:r>
      <w:r w:rsidR="006C4989" w:rsidRPr="000C7322">
        <w:rPr>
          <w:rFonts w:ascii="Simplified Arabic" w:hAnsi="Simplified Arabic" w:cs="Simplified Arabic"/>
          <w:sz w:val="28"/>
          <w:szCs w:val="28"/>
          <w:lang w:bidi="ar-JO"/>
        </w:rPr>
        <w:t xml:space="preserve">It means that both of the contract parties will </w:t>
      </w:r>
      <w:r w:rsidR="00C56A5B" w:rsidRPr="000C7322">
        <w:rPr>
          <w:rFonts w:ascii="Simplified Arabic" w:hAnsi="Simplified Arabic" w:cs="Simplified Arabic"/>
          <w:sz w:val="28"/>
          <w:szCs w:val="28"/>
          <w:lang w:bidi="ar-JO"/>
        </w:rPr>
        <w:t xml:space="preserve">get paid for their </w:t>
      </w:r>
      <w:r w:rsidR="003D3804" w:rsidRPr="000C7322">
        <w:rPr>
          <w:rFonts w:ascii="Simplified Arabic" w:hAnsi="Simplified Arabic" w:cs="Simplified Arabic"/>
          <w:sz w:val="28"/>
          <w:szCs w:val="28"/>
          <w:lang w:bidi="ar-JO"/>
        </w:rPr>
        <w:t xml:space="preserve">efforts. </w:t>
      </w:r>
      <w:r w:rsidR="004A379A" w:rsidRPr="000C7322">
        <w:rPr>
          <w:rFonts w:ascii="Simplified Arabic" w:hAnsi="Simplified Arabic" w:cs="Simplified Arabic"/>
          <w:sz w:val="28"/>
          <w:szCs w:val="28"/>
          <w:lang w:bidi="ar-JO"/>
        </w:rPr>
        <w:t xml:space="preserve">For instance, </w:t>
      </w:r>
      <w:r w:rsidR="00B10962" w:rsidRPr="000C7322">
        <w:rPr>
          <w:rFonts w:ascii="Simplified Arabic" w:hAnsi="Simplified Arabic" w:cs="Simplified Arabic"/>
          <w:sz w:val="28"/>
          <w:szCs w:val="28"/>
          <w:lang w:bidi="ar-JO"/>
        </w:rPr>
        <w:t xml:space="preserve">the author </w:t>
      </w:r>
      <w:r w:rsidR="00E317BF" w:rsidRPr="000C7322">
        <w:rPr>
          <w:rFonts w:ascii="Simplified Arabic" w:hAnsi="Simplified Arabic" w:cs="Simplified Arabic"/>
          <w:sz w:val="28"/>
          <w:szCs w:val="28"/>
          <w:lang w:bidi="ar-JO"/>
        </w:rPr>
        <w:t xml:space="preserve">will </w:t>
      </w:r>
      <w:r w:rsidR="00193A38" w:rsidRPr="000C7322">
        <w:rPr>
          <w:rFonts w:ascii="Simplified Arabic" w:hAnsi="Simplified Arabic" w:cs="Simplified Arabic"/>
          <w:sz w:val="28"/>
          <w:szCs w:val="28"/>
          <w:lang w:bidi="ar-JO"/>
        </w:rPr>
        <w:t>get paid</w:t>
      </w:r>
      <w:r w:rsidR="001C3902" w:rsidRPr="000C7322">
        <w:rPr>
          <w:rFonts w:ascii="Simplified Arabic" w:hAnsi="Simplified Arabic" w:cs="Simplified Arabic"/>
          <w:sz w:val="28"/>
          <w:szCs w:val="28"/>
          <w:lang w:bidi="ar-JO"/>
        </w:rPr>
        <w:t xml:space="preserve"> from the publisher, either </w:t>
      </w:r>
      <w:r w:rsidR="001C3902" w:rsidRPr="000C7322">
        <w:rPr>
          <w:rFonts w:ascii="Simplified Arabic" w:hAnsi="Simplified Arabic" w:cs="Simplified Arabic"/>
          <w:sz w:val="28"/>
          <w:szCs w:val="28"/>
          <w:lang w:bidi="ar-JO"/>
        </w:rPr>
        <w:lastRenderedPageBreak/>
        <w:t>through a</w:t>
      </w:r>
      <w:r w:rsidR="002857D7" w:rsidRPr="000C7322">
        <w:rPr>
          <w:rFonts w:ascii="Simplified Arabic" w:hAnsi="Simplified Arabic" w:cs="Simplified Arabic"/>
          <w:sz w:val="28"/>
          <w:szCs w:val="28"/>
          <w:lang w:bidi="ar-JO"/>
        </w:rPr>
        <w:t xml:space="preserve"> lump sum</w:t>
      </w:r>
      <w:r w:rsidR="00572244" w:rsidRPr="000C7322">
        <w:rPr>
          <w:rFonts w:ascii="Simplified Arabic" w:hAnsi="Simplified Arabic" w:cs="Simplified Arabic"/>
          <w:sz w:val="28"/>
          <w:szCs w:val="28"/>
          <w:lang w:bidi="ar-JO"/>
        </w:rPr>
        <w:t xml:space="preserve">, revenue by installments </w:t>
      </w:r>
      <w:r w:rsidR="001C6FCF" w:rsidRPr="000C7322">
        <w:rPr>
          <w:rFonts w:ascii="Simplified Arabic" w:hAnsi="Simplified Arabic" w:cs="Simplified Arabic"/>
          <w:sz w:val="28"/>
          <w:szCs w:val="28"/>
          <w:lang w:bidi="ar-JO"/>
        </w:rPr>
        <w:t xml:space="preserve">or through a certain </w:t>
      </w:r>
      <w:r w:rsidR="006E0820" w:rsidRPr="000C7322">
        <w:rPr>
          <w:rFonts w:ascii="Simplified Arabic" w:hAnsi="Simplified Arabic" w:cs="Simplified Arabic"/>
          <w:sz w:val="28"/>
          <w:szCs w:val="28"/>
          <w:lang w:bidi="ar-JO"/>
        </w:rPr>
        <w:t xml:space="preserve">percentage from </w:t>
      </w:r>
      <w:r w:rsidR="00BD685D" w:rsidRPr="000C7322">
        <w:rPr>
          <w:rFonts w:ascii="Simplified Arabic" w:hAnsi="Simplified Arabic" w:cs="Simplified Arabic"/>
          <w:sz w:val="28"/>
          <w:szCs w:val="28"/>
          <w:lang w:bidi="ar-JO"/>
        </w:rPr>
        <w:t>the work’s sales.</w:t>
      </w:r>
      <w:r w:rsidR="00DB55BB" w:rsidRPr="000C7322">
        <w:rPr>
          <w:rFonts w:ascii="Simplified Arabic" w:hAnsi="Simplified Arabic" w:cs="Simplified Arabic"/>
          <w:sz w:val="28"/>
          <w:szCs w:val="28"/>
          <w:lang w:bidi="ar-JO"/>
        </w:rPr>
        <w:t xml:space="preserve"> As for the publisher, he will </w:t>
      </w:r>
      <w:r w:rsidR="00866598" w:rsidRPr="000C7322">
        <w:rPr>
          <w:rFonts w:ascii="Simplified Arabic" w:hAnsi="Simplified Arabic" w:cs="Simplified Arabic"/>
          <w:sz w:val="28"/>
          <w:szCs w:val="28"/>
          <w:lang w:bidi="ar-JO"/>
        </w:rPr>
        <w:t>g</w:t>
      </w:r>
      <w:r w:rsidR="00AD5B25" w:rsidRPr="000C7322">
        <w:rPr>
          <w:rFonts w:ascii="Simplified Arabic" w:hAnsi="Simplified Arabic" w:cs="Simplified Arabic"/>
          <w:sz w:val="28"/>
          <w:szCs w:val="28"/>
          <w:lang w:bidi="ar-JO"/>
        </w:rPr>
        <w:t xml:space="preserve">et paid the sales money of </w:t>
      </w:r>
      <w:r w:rsidR="009C5B1E" w:rsidRPr="000C7322">
        <w:rPr>
          <w:rFonts w:ascii="Simplified Arabic" w:hAnsi="Simplified Arabic" w:cs="Simplified Arabic"/>
          <w:sz w:val="28"/>
          <w:szCs w:val="28"/>
          <w:lang w:bidi="ar-JO"/>
        </w:rPr>
        <w:t xml:space="preserve">the </w:t>
      </w:r>
      <w:r w:rsidR="005015FE" w:rsidRPr="000C7322">
        <w:rPr>
          <w:rFonts w:ascii="Simplified Arabic" w:hAnsi="Simplified Arabic" w:cs="Simplified Arabic"/>
          <w:sz w:val="28"/>
          <w:szCs w:val="28"/>
          <w:lang w:bidi="ar-JO"/>
        </w:rPr>
        <w:t xml:space="preserve">work </w:t>
      </w:r>
      <w:r w:rsidR="00634B2C" w:rsidRPr="000C7322">
        <w:rPr>
          <w:rFonts w:ascii="Simplified Arabic" w:hAnsi="Simplified Arabic" w:cs="Simplified Arabic"/>
          <w:sz w:val="28"/>
          <w:szCs w:val="28"/>
          <w:lang w:bidi="ar-JO"/>
        </w:rPr>
        <w:t xml:space="preserve">he is </w:t>
      </w:r>
      <w:r w:rsidR="000C219F" w:rsidRPr="000C7322">
        <w:rPr>
          <w:rFonts w:ascii="Simplified Arabic" w:hAnsi="Simplified Arabic" w:cs="Simplified Arabic"/>
          <w:sz w:val="28"/>
          <w:szCs w:val="28"/>
          <w:lang w:bidi="ar-JO"/>
        </w:rPr>
        <w:t xml:space="preserve">publishing, distributing or </w:t>
      </w:r>
      <w:r w:rsidR="002532C3" w:rsidRPr="000C7322">
        <w:rPr>
          <w:rFonts w:ascii="Simplified Arabic" w:hAnsi="Simplified Arabic" w:cs="Simplified Arabic"/>
          <w:sz w:val="28"/>
          <w:szCs w:val="28"/>
          <w:lang w:bidi="ar-JO"/>
        </w:rPr>
        <w:t>selling.</w:t>
      </w:r>
    </w:p>
    <w:p w:rsidR="00104E0C" w:rsidRPr="000C7322" w:rsidRDefault="00104E0C" w:rsidP="000C7322">
      <w:pPr>
        <w:pStyle w:val="ListParagraph"/>
        <w:spacing w:line="360" w:lineRule="auto"/>
        <w:ind w:left="-9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As we can see, articles (</w:t>
      </w:r>
      <w:r w:rsidR="00652E63" w:rsidRPr="000C7322">
        <w:rPr>
          <w:rFonts w:ascii="Simplified Arabic" w:hAnsi="Simplified Arabic" w:cs="Simplified Arabic"/>
          <w:sz w:val="28"/>
          <w:szCs w:val="28"/>
          <w:lang w:bidi="ar-JO"/>
        </w:rPr>
        <w:t>10)</w:t>
      </w:r>
      <w:r w:rsidR="00E42FA4" w:rsidRPr="000C7322">
        <w:rPr>
          <w:rStyle w:val="FootnoteReference"/>
          <w:rFonts w:ascii="Simplified Arabic" w:hAnsi="Simplified Arabic" w:cs="Simplified Arabic"/>
          <w:sz w:val="28"/>
          <w:szCs w:val="28"/>
          <w:lang w:bidi="ar-JO"/>
        </w:rPr>
        <w:footnoteReference w:id="12"/>
      </w:r>
      <w:r w:rsidR="003E1590" w:rsidRPr="000C7322">
        <w:rPr>
          <w:rFonts w:ascii="Simplified Arabic" w:hAnsi="Simplified Arabic" w:cs="Simplified Arabic"/>
          <w:sz w:val="28"/>
          <w:szCs w:val="28"/>
          <w:lang w:bidi="ar-JO"/>
        </w:rPr>
        <w:t xml:space="preserve">from </w:t>
      </w:r>
      <w:r w:rsidR="00AE2F92" w:rsidRPr="000C7322">
        <w:rPr>
          <w:rFonts w:ascii="Simplified Arabic" w:hAnsi="Simplified Arabic" w:cs="Simplified Arabic"/>
          <w:sz w:val="28"/>
          <w:szCs w:val="28"/>
          <w:lang w:bidi="ar-JO"/>
        </w:rPr>
        <w:t xml:space="preserve">the Arab agreement of protecting the </w:t>
      </w:r>
      <w:r w:rsidR="00080E65" w:rsidRPr="000C7322">
        <w:rPr>
          <w:rFonts w:ascii="Simplified Arabic" w:hAnsi="Simplified Arabic" w:cs="Simplified Arabic"/>
          <w:sz w:val="28"/>
          <w:szCs w:val="28"/>
          <w:lang w:bidi="ar-JO"/>
        </w:rPr>
        <w:t>author’s right</w:t>
      </w:r>
      <w:r w:rsidR="00F315BC" w:rsidRPr="000C7322">
        <w:rPr>
          <w:rFonts w:ascii="Simplified Arabic" w:hAnsi="Simplified Arabic" w:cs="Simplified Arabic"/>
          <w:sz w:val="28"/>
          <w:szCs w:val="28"/>
          <w:lang w:bidi="ar-JO"/>
        </w:rPr>
        <w:t>s and related rights has stated: “</w:t>
      </w:r>
      <w:r w:rsidR="00D56CE9" w:rsidRPr="000C7322">
        <w:rPr>
          <w:rFonts w:ascii="Simplified Arabic" w:hAnsi="Simplified Arabic" w:cs="Simplified Arabic"/>
          <w:sz w:val="28"/>
          <w:szCs w:val="28"/>
          <w:lang w:bidi="ar-JO"/>
        </w:rPr>
        <w:t xml:space="preserve">The author has the right to </w:t>
      </w:r>
      <w:r w:rsidR="002E0B43" w:rsidRPr="000C7322">
        <w:rPr>
          <w:rFonts w:ascii="Simplified Arabic" w:hAnsi="Simplified Arabic" w:cs="Simplified Arabic"/>
          <w:sz w:val="28"/>
          <w:szCs w:val="28"/>
          <w:lang w:bidi="ar-JO"/>
        </w:rPr>
        <w:t xml:space="preserve">get paid </w:t>
      </w:r>
      <w:r w:rsidR="006F5480" w:rsidRPr="000C7322">
        <w:rPr>
          <w:rFonts w:ascii="Simplified Arabic" w:hAnsi="Simplified Arabic" w:cs="Simplified Arabic"/>
          <w:sz w:val="28"/>
          <w:szCs w:val="28"/>
          <w:lang w:bidi="ar-JO"/>
        </w:rPr>
        <w:t xml:space="preserve">in exchange for </w:t>
      </w:r>
      <w:r w:rsidR="00EF4140" w:rsidRPr="000C7322">
        <w:rPr>
          <w:rFonts w:ascii="Simplified Arabic" w:hAnsi="Simplified Arabic" w:cs="Simplified Arabic"/>
          <w:sz w:val="28"/>
          <w:szCs w:val="28"/>
          <w:lang w:bidi="ar-JO"/>
        </w:rPr>
        <w:t>assign</w:t>
      </w:r>
      <w:r w:rsidR="00694D99" w:rsidRPr="000C7322">
        <w:rPr>
          <w:rFonts w:ascii="Simplified Arabic" w:hAnsi="Simplified Arabic" w:cs="Simplified Arabic"/>
          <w:sz w:val="28"/>
          <w:szCs w:val="28"/>
          <w:lang w:bidi="ar-JO"/>
        </w:rPr>
        <w:t>ation of</w:t>
      </w:r>
      <w:r w:rsidR="00EF4140" w:rsidRPr="000C7322">
        <w:rPr>
          <w:rFonts w:ascii="Simplified Arabic" w:hAnsi="Simplified Arabic" w:cs="Simplified Arabic"/>
          <w:sz w:val="28"/>
          <w:szCs w:val="28"/>
          <w:lang w:bidi="ar-JO"/>
        </w:rPr>
        <w:t xml:space="preserve"> one or more of his rights </w:t>
      </w:r>
      <w:r w:rsidR="001D450A" w:rsidRPr="000C7322">
        <w:rPr>
          <w:rFonts w:ascii="Simplified Arabic" w:hAnsi="Simplified Arabic" w:cs="Simplified Arabic"/>
          <w:sz w:val="28"/>
          <w:szCs w:val="28"/>
          <w:lang w:bidi="ar-JO"/>
        </w:rPr>
        <w:t xml:space="preserve">to exploit his work </w:t>
      </w:r>
      <w:r w:rsidR="00520CB4" w:rsidRPr="000C7322">
        <w:rPr>
          <w:rFonts w:ascii="Simplified Arabic" w:hAnsi="Simplified Arabic" w:cs="Simplified Arabic"/>
          <w:sz w:val="28"/>
          <w:szCs w:val="28"/>
          <w:lang w:bidi="ar-JO"/>
        </w:rPr>
        <w:t xml:space="preserve">on the </w:t>
      </w:r>
      <w:r w:rsidR="006C1E2C" w:rsidRPr="000C7322">
        <w:rPr>
          <w:rFonts w:ascii="Simplified Arabic" w:hAnsi="Simplified Arabic" w:cs="Simplified Arabic"/>
          <w:sz w:val="28"/>
          <w:szCs w:val="28"/>
          <w:lang w:bidi="ar-JO"/>
        </w:rPr>
        <w:t xml:space="preserve">basis </w:t>
      </w:r>
      <w:r w:rsidR="00506697" w:rsidRPr="000C7322">
        <w:rPr>
          <w:rFonts w:ascii="Simplified Arabic" w:hAnsi="Simplified Arabic" w:cs="Simplified Arabic"/>
          <w:sz w:val="28"/>
          <w:szCs w:val="28"/>
          <w:lang w:bidi="ar-JO"/>
        </w:rPr>
        <w:t xml:space="preserve">of sharing a </w:t>
      </w:r>
      <w:r w:rsidR="00333CC7" w:rsidRPr="000C7322">
        <w:rPr>
          <w:rFonts w:ascii="Simplified Arabic" w:hAnsi="Simplified Arabic" w:cs="Simplified Arabic"/>
          <w:sz w:val="28"/>
          <w:szCs w:val="28"/>
          <w:lang w:bidi="ar-JO"/>
        </w:rPr>
        <w:t xml:space="preserve">certain percent </w:t>
      </w:r>
      <w:r w:rsidR="00AB4B7C" w:rsidRPr="000C7322">
        <w:rPr>
          <w:rFonts w:ascii="Simplified Arabic" w:hAnsi="Simplified Arabic" w:cs="Simplified Arabic"/>
          <w:sz w:val="28"/>
          <w:szCs w:val="28"/>
          <w:lang w:bidi="ar-JO"/>
        </w:rPr>
        <w:t xml:space="preserve">from the earnings that result from </w:t>
      </w:r>
      <w:r w:rsidR="00E61FCC" w:rsidRPr="000C7322">
        <w:rPr>
          <w:rFonts w:ascii="Simplified Arabic" w:hAnsi="Simplified Arabic" w:cs="Simplified Arabic"/>
          <w:sz w:val="28"/>
          <w:szCs w:val="28"/>
          <w:lang w:bidi="ar-JO"/>
        </w:rPr>
        <w:t>exploiting the work</w:t>
      </w:r>
      <w:r w:rsidR="00E26DE8" w:rsidRPr="000C7322">
        <w:rPr>
          <w:rFonts w:ascii="Simplified Arabic" w:hAnsi="Simplified Arabic" w:cs="Simplified Arabic"/>
          <w:sz w:val="28"/>
          <w:szCs w:val="28"/>
          <w:lang w:bidi="ar-JO"/>
        </w:rPr>
        <w:t xml:space="preserve">. He is also entitled </w:t>
      </w:r>
      <w:r w:rsidR="00362760" w:rsidRPr="000C7322">
        <w:rPr>
          <w:rFonts w:ascii="Simplified Arabic" w:hAnsi="Simplified Arabic" w:cs="Simplified Arabic"/>
          <w:sz w:val="28"/>
          <w:szCs w:val="28"/>
          <w:lang w:bidi="ar-JO"/>
        </w:rPr>
        <w:t xml:space="preserve">to </w:t>
      </w:r>
      <w:r w:rsidR="00DC01F8" w:rsidRPr="000C7322">
        <w:rPr>
          <w:rFonts w:ascii="Simplified Arabic" w:hAnsi="Simplified Arabic" w:cs="Simplified Arabic"/>
          <w:sz w:val="28"/>
          <w:szCs w:val="28"/>
          <w:lang w:bidi="ar-JO"/>
        </w:rPr>
        <w:t xml:space="preserve">conclude a contract on the basis of </w:t>
      </w:r>
      <w:r w:rsidR="00E57E04" w:rsidRPr="000C7322">
        <w:rPr>
          <w:rFonts w:ascii="Simplified Arabic" w:hAnsi="Simplified Arabic" w:cs="Simplified Arabic"/>
          <w:sz w:val="28"/>
          <w:szCs w:val="28"/>
          <w:lang w:bidi="ar-JO"/>
        </w:rPr>
        <w:t>a lump sum</w:t>
      </w:r>
      <w:r w:rsidR="00DB64FA" w:rsidRPr="000C7322">
        <w:rPr>
          <w:rFonts w:ascii="Simplified Arabic" w:hAnsi="Simplified Arabic" w:cs="Simplified Arabic"/>
          <w:sz w:val="28"/>
          <w:szCs w:val="28"/>
          <w:lang w:bidi="ar-JO"/>
        </w:rPr>
        <w:t xml:space="preserve"> or to combine between both”</w:t>
      </w:r>
      <w:r w:rsidR="0087087C" w:rsidRPr="000C7322">
        <w:rPr>
          <w:rFonts w:ascii="Simplified Arabic" w:hAnsi="Simplified Arabic" w:cs="Simplified Arabic"/>
          <w:sz w:val="28"/>
          <w:szCs w:val="28"/>
          <w:lang w:bidi="ar-JO"/>
        </w:rPr>
        <w:t>.</w:t>
      </w:r>
    </w:p>
    <w:p w:rsidR="0014120A" w:rsidRPr="000C7322" w:rsidRDefault="00AB37AB" w:rsidP="000C7322">
      <w:pPr>
        <w:pStyle w:val="ListParagraph"/>
        <w:numPr>
          <w:ilvl w:val="0"/>
          <w:numId w:val="2"/>
        </w:numPr>
        <w:tabs>
          <w:tab w:val="left" w:pos="3810"/>
        </w:tabs>
        <w:spacing w:line="360" w:lineRule="auto"/>
        <w:ind w:left="-450" w:right="-270"/>
        <w:jc w:val="both"/>
        <w:rPr>
          <w:rFonts w:ascii="Simplified Arabic" w:hAnsi="Simplified Arabic" w:cs="Simplified Arabic"/>
          <w:sz w:val="28"/>
          <w:szCs w:val="28"/>
          <w:lang w:bidi="ar-JO"/>
        </w:rPr>
      </w:pPr>
      <w:r w:rsidRPr="00575A0A">
        <w:rPr>
          <w:rFonts w:ascii="Simplified Arabic" w:hAnsi="Simplified Arabic" w:cs="Simplified Arabic"/>
          <w:b/>
          <w:bCs/>
          <w:sz w:val="28"/>
          <w:szCs w:val="28"/>
          <w:lang w:bidi="ar-JO"/>
        </w:rPr>
        <w:t>It is a reciprocal contract</w:t>
      </w:r>
      <w:r w:rsidR="00A7628A" w:rsidRPr="00575A0A">
        <w:rPr>
          <w:rFonts w:ascii="Simplified Arabic" w:hAnsi="Simplified Arabic" w:cs="Simplified Arabic"/>
          <w:b/>
          <w:bCs/>
          <w:sz w:val="28"/>
          <w:szCs w:val="28"/>
          <w:lang w:bidi="ar-JO"/>
        </w:rPr>
        <w:t>:</w:t>
      </w:r>
      <w:r w:rsidR="00A7628A" w:rsidRPr="000C7322">
        <w:rPr>
          <w:rFonts w:ascii="Simplified Arabic" w:hAnsi="Simplified Arabic" w:cs="Simplified Arabic"/>
          <w:sz w:val="28"/>
          <w:szCs w:val="28"/>
          <w:lang w:bidi="ar-JO"/>
        </w:rPr>
        <w:t xml:space="preserve"> It means that </w:t>
      </w:r>
      <w:r w:rsidR="00394CBB" w:rsidRPr="000C7322">
        <w:rPr>
          <w:rFonts w:ascii="Simplified Arabic" w:hAnsi="Simplified Arabic" w:cs="Simplified Arabic"/>
          <w:sz w:val="28"/>
          <w:szCs w:val="28"/>
          <w:lang w:bidi="ar-JO"/>
        </w:rPr>
        <w:t xml:space="preserve">both of the contract parties </w:t>
      </w:r>
      <w:r w:rsidR="006B3BDF" w:rsidRPr="000C7322">
        <w:rPr>
          <w:rFonts w:ascii="Simplified Arabic" w:hAnsi="Simplified Arabic" w:cs="Simplified Arabic"/>
          <w:sz w:val="28"/>
          <w:szCs w:val="28"/>
          <w:lang w:bidi="ar-JO"/>
        </w:rPr>
        <w:t xml:space="preserve">have liabilities towards one another </w:t>
      </w:r>
      <w:r w:rsidR="002479CE" w:rsidRPr="000C7322">
        <w:rPr>
          <w:rFonts w:ascii="Simplified Arabic" w:hAnsi="Simplified Arabic" w:cs="Simplified Arabic"/>
          <w:sz w:val="28"/>
          <w:szCs w:val="28"/>
          <w:lang w:bidi="ar-JO"/>
        </w:rPr>
        <w:t xml:space="preserve">upon </w:t>
      </w:r>
      <w:r w:rsidR="002229D4" w:rsidRPr="000C7322">
        <w:rPr>
          <w:rFonts w:ascii="Simplified Arabic" w:hAnsi="Simplified Arabic" w:cs="Simplified Arabic"/>
          <w:sz w:val="28"/>
          <w:szCs w:val="28"/>
          <w:lang w:bidi="ar-JO"/>
        </w:rPr>
        <w:t>this contract.</w:t>
      </w:r>
      <w:r w:rsidR="00A45410" w:rsidRPr="000C7322">
        <w:rPr>
          <w:rFonts w:ascii="Simplified Arabic" w:hAnsi="Simplified Arabic" w:cs="Simplified Arabic"/>
          <w:sz w:val="28"/>
          <w:szCs w:val="28"/>
          <w:lang w:bidi="ar-JO"/>
        </w:rPr>
        <w:t xml:space="preserve"> Each party </w:t>
      </w:r>
      <w:r w:rsidR="009A2AFB" w:rsidRPr="000C7322">
        <w:rPr>
          <w:rFonts w:ascii="Simplified Arabic" w:hAnsi="Simplified Arabic" w:cs="Simplified Arabic"/>
          <w:sz w:val="28"/>
          <w:szCs w:val="28"/>
          <w:lang w:bidi="ar-JO"/>
        </w:rPr>
        <w:t xml:space="preserve">in this contract </w:t>
      </w:r>
      <w:r w:rsidR="00D75CD0" w:rsidRPr="000C7322">
        <w:rPr>
          <w:rFonts w:ascii="Simplified Arabic" w:hAnsi="Simplified Arabic" w:cs="Simplified Arabic"/>
          <w:sz w:val="28"/>
          <w:szCs w:val="28"/>
          <w:lang w:bidi="ar-JO"/>
        </w:rPr>
        <w:t>has liabilities and rights</w:t>
      </w:r>
      <w:r w:rsidR="0036500A" w:rsidRPr="000C7322">
        <w:rPr>
          <w:rFonts w:ascii="Simplified Arabic" w:hAnsi="Simplified Arabic" w:cs="Simplified Arabic"/>
          <w:sz w:val="28"/>
          <w:szCs w:val="28"/>
          <w:lang w:bidi="ar-JO"/>
        </w:rPr>
        <w:t>. Each party</w:t>
      </w:r>
      <w:r w:rsidR="00210D41" w:rsidRPr="000C7322">
        <w:rPr>
          <w:rFonts w:ascii="Simplified Arabic" w:hAnsi="Simplified Arabic" w:cs="Simplified Arabic"/>
          <w:sz w:val="28"/>
          <w:szCs w:val="28"/>
          <w:lang w:bidi="ar-JO"/>
        </w:rPr>
        <w:t xml:space="preserve"> shall commit himself to what’s required from him according to the contract. Violating </w:t>
      </w:r>
      <w:r w:rsidR="005E3F78" w:rsidRPr="000C7322">
        <w:rPr>
          <w:rFonts w:ascii="Simplified Arabic" w:hAnsi="Simplified Arabic" w:cs="Simplified Arabic"/>
          <w:sz w:val="28"/>
          <w:szCs w:val="28"/>
          <w:lang w:bidi="ar-JO"/>
        </w:rPr>
        <w:t xml:space="preserve">these liabilities and rights means </w:t>
      </w:r>
      <w:r w:rsidR="0013095D" w:rsidRPr="000C7322">
        <w:rPr>
          <w:rFonts w:ascii="Simplified Arabic" w:hAnsi="Simplified Arabic" w:cs="Simplified Arabic"/>
          <w:sz w:val="28"/>
          <w:szCs w:val="28"/>
          <w:lang w:bidi="ar-JO"/>
        </w:rPr>
        <w:t xml:space="preserve">that the concerned party shall </w:t>
      </w:r>
      <w:r w:rsidR="00617596" w:rsidRPr="000C7322">
        <w:rPr>
          <w:rFonts w:ascii="Simplified Arabic" w:hAnsi="Simplified Arabic" w:cs="Simplified Arabic"/>
          <w:sz w:val="28"/>
          <w:szCs w:val="28"/>
          <w:lang w:bidi="ar-JO"/>
        </w:rPr>
        <w:t xml:space="preserve">compensate the </w:t>
      </w:r>
      <w:r w:rsidR="00760279" w:rsidRPr="000C7322">
        <w:rPr>
          <w:rFonts w:ascii="Simplified Arabic" w:hAnsi="Simplified Arabic" w:cs="Simplified Arabic"/>
          <w:sz w:val="28"/>
          <w:szCs w:val="28"/>
          <w:lang w:bidi="ar-JO"/>
        </w:rPr>
        <w:t>affected party</w:t>
      </w:r>
      <w:r w:rsidR="00B543BC" w:rsidRPr="000C7322">
        <w:rPr>
          <w:rFonts w:ascii="Simplified Arabic" w:hAnsi="Simplified Arabic" w:cs="Simplified Arabic"/>
          <w:sz w:val="28"/>
          <w:szCs w:val="28"/>
          <w:lang w:bidi="ar-JO"/>
        </w:rPr>
        <w:t xml:space="preserve">. The </w:t>
      </w:r>
      <w:r w:rsidR="00CD145B" w:rsidRPr="000C7322">
        <w:rPr>
          <w:rFonts w:ascii="Simplified Arabic" w:hAnsi="Simplified Arabic" w:cs="Simplified Arabic"/>
          <w:sz w:val="28"/>
          <w:szCs w:val="28"/>
          <w:lang w:bidi="ar-JO"/>
        </w:rPr>
        <w:t xml:space="preserve">contract may be cancelled </w:t>
      </w:r>
      <w:r w:rsidR="009E6FD1" w:rsidRPr="000C7322">
        <w:rPr>
          <w:rFonts w:ascii="Simplified Arabic" w:hAnsi="Simplified Arabic" w:cs="Simplified Arabic"/>
          <w:sz w:val="28"/>
          <w:szCs w:val="28"/>
          <w:lang w:bidi="ar-JO"/>
        </w:rPr>
        <w:t xml:space="preserve">upon </w:t>
      </w:r>
      <w:r w:rsidR="00C3121A" w:rsidRPr="000C7322">
        <w:rPr>
          <w:rFonts w:ascii="Simplified Arabic" w:hAnsi="Simplified Arabic" w:cs="Simplified Arabic"/>
          <w:sz w:val="28"/>
          <w:szCs w:val="28"/>
          <w:lang w:bidi="ar-JO"/>
        </w:rPr>
        <w:t xml:space="preserve">committing one of the parties any violation </w:t>
      </w:r>
      <w:r w:rsidR="00C20DBD" w:rsidRPr="000C7322">
        <w:rPr>
          <w:rFonts w:ascii="Simplified Arabic" w:hAnsi="Simplified Arabic" w:cs="Simplified Arabic"/>
          <w:sz w:val="28"/>
          <w:szCs w:val="28"/>
          <w:lang w:bidi="ar-JO"/>
        </w:rPr>
        <w:t xml:space="preserve">in </w:t>
      </w:r>
      <w:r w:rsidR="004A7213" w:rsidRPr="000C7322">
        <w:rPr>
          <w:rFonts w:ascii="Simplified Arabic" w:hAnsi="Simplified Arabic" w:cs="Simplified Arabic"/>
          <w:sz w:val="28"/>
          <w:szCs w:val="28"/>
          <w:lang w:bidi="ar-JO"/>
        </w:rPr>
        <w:t>what</w:t>
      </w:r>
      <w:r w:rsidR="00951FFC" w:rsidRPr="000C7322">
        <w:rPr>
          <w:rFonts w:ascii="Simplified Arabic" w:hAnsi="Simplified Arabic" w:cs="Simplified Arabic"/>
          <w:sz w:val="28"/>
          <w:szCs w:val="28"/>
          <w:lang w:bidi="ar-JO"/>
        </w:rPr>
        <w:t xml:space="preserve"> was </w:t>
      </w:r>
      <w:r w:rsidR="008C655A" w:rsidRPr="000C7322">
        <w:rPr>
          <w:rFonts w:ascii="Simplified Arabic" w:hAnsi="Simplified Arabic" w:cs="Simplified Arabic"/>
          <w:sz w:val="28"/>
          <w:szCs w:val="28"/>
          <w:lang w:bidi="ar-JO"/>
        </w:rPr>
        <w:t xml:space="preserve">required from him </w:t>
      </w:r>
      <w:r w:rsidR="008044A8" w:rsidRPr="000C7322">
        <w:rPr>
          <w:rFonts w:ascii="Simplified Arabic" w:hAnsi="Simplified Arabic" w:cs="Simplified Arabic"/>
          <w:sz w:val="28"/>
          <w:szCs w:val="28"/>
          <w:lang w:bidi="ar-JO"/>
        </w:rPr>
        <w:t xml:space="preserve">to do </w:t>
      </w:r>
      <w:r w:rsidR="00755557" w:rsidRPr="000C7322">
        <w:rPr>
          <w:rFonts w:ascii="Simplified Arabic" w:hAnsi="Simplified Arabic" w:cs="Simplified Arabic"/>
          <w:sz w:val="28"/>
          <w:szCs w:val="28"/>
          <w:lang w:bidi="ar-JO"/>
        </w:rPr>
        <w:t xml:space="preserve">which was stated </w:t>
      </w:r>
      <w:r w:rsidR="008044A8" w:rsidRPr="000C7322">
        <w:rPr>
          <w:rFonts w:ascii="Simplified Arabic" w:hAnsi="Simplified Arabic" w:cs="Simplified Arabic"/>
          <w:sz w:val="28"/>
          <w:szCs w:val="28"/>
          <w:lang w:bidi="ar-JO"/>
        </w:rPr>
        <w:t>in the contract</w:t>
      </w:r>
      <w:r w:rsidR="0097086C" w:rsidRPr="000C7322">
        <w:rPr>
          <w:rFonts w:ascii="Simplified Arabic" w:hAnsi="Simplified Arabic" w:cs="Simplified Arabic"/>
          <w:sz w:val="28"/>
          <w:szCs w:val="28"/>
          <w:lang w:bidi="ar-JO"/>
        </w:rPr>
        <w:t>.</w:t>
      </w:r>
    </w:p>
    <w:p w:rsidR="00E42FA4" w:rsidRPr="000C7322" w:rsidRDefault="0097086C" w:rsidP="000C7322">
      <w:pPr>
        <w:pStyle w:val="ListParagraph"/>
        <w:numPr>
          <w:ilvl w:val="0"/>
          <w:numId w:val="2"/>
        </w:numPr>
        <w:tabs>
          <w:tab w:val="left" w:pos="3810"/>
        </w:tabs>
        <w:spacing w:line="360" w:lineRule="auto"/>
        <w:ind w:left="-450" w:right="-270"/>
        <w:jc w:val="both"/>
        <w:rPr>
          <w:rFonts w:ascii="Simplified Arabic" w:hAnsi="Simplified Arabic" w:cs="Simplified Arabic"/>
          <w:sz w:val="28"/>
          <w:szCs w:val="28"/>
          <w:lang w:bidi="ar-JO"/>
        </w:rPr>
      </w:pPr>
      <w:r w:rsidRPr="00575A0A">
        <w:rPr>
          <w:rFonts w:ascii="Simplified Arabic" w:hAnsi="Simplified Arabic" w:cs="Simplified Arabic"/>
          <w:b/>
          <w:bCs/>
          <w:sz w:val="28"/>
          <w:szCs w:val="28"/>
          <w:lang w:bidi="ar-JO"/>
        </w:rPr>
        <w:lastRenderedPageBreak/>
        <w:t>It is a mixed contract</w:t>
      </w:r>
      <w:r w:rsidR="00033AA7" w:rsidRPr="00575A0A">
        <w:rPr>
          <w:rFonts w:ascii="Simplified Arabic" w:hAnsi="Simplified Arabic" w:cs="Simplified Arabic"/>
          <w:b/>
          <w:bCs/>
          <w:sz w:val="28"/>
          <w:szCs w:val="28"/>
          <w:lang w:bidi="ar-JO"/>
        </w:rPr>
        <w:t>:</w:t>
      </w:r>
      <w:r w:rsidR="00033AA7" w:rsidRPr="000C7322">
        <w:rPr>
          <w:rFonts w:ascii="Simplified Arabic" w:hAnsi="Simplified Arabic" w:cs="Simplified Arabic"/>
          <w:sz w:val="28"/>
          <w:szCs w:val="28"/>
          <w:lang w:bidi="ar-JO"/>
        </w:rPr>
        <w:t xml:space="preserve"> </w:t>
      </w:r>
      <w:r w:rsidR="00966A93" w:rsidRPr="000C7322">
        <w:rPr>
          <w:rFonts w:ascii="Simplified Arabic" w:hAnsi="Simplified Arabic" w:cs="Simplified Arabic"/>
          <w:sz w:val="28"/>
          <w:szCs w:val="28"/>
          <w:lang w:bidi="ar-JO"/>
        </w:rPr>
        <w:t xml:space="preserve">Since one of </w:t>
      </w:r>
      <w:r w:rsidR="00835323" w:rsidRPr="000C7322">
        <w:rPr>
          <w:rFonts w:ascii="Simplified Arabic" w:hAnsi="Simplified Arabic" w:cs="Simplified Arabic"/>
          <w:sz w:val="28"/>
          <w:szCs w:val="28"/>
          <w:lang w:bidi="ar-JO"/>
        </w:rPr>
        <w:t>the contract parties is the author</w:t>
      </w:r>
      <w:r w:rsidR="00D856D5" w:rsidRPr="000C7322">
        <w:rPr>
          <w:rFonts w:ascii="Simplified Arabic" w:hAnsi="Simplified Arabic" w:cs="Simplified Arabic"/>
          <w:sz w:val="28"/>
          <w:szCs w:val="28"/>
          <w:lang w:bidi="ar-JO"/>
        </w:rPr>
        <w:t xml:space="preserve">, then it is </w:t>
      </w:r>
      <w:r w:rsidR="00D438A7" w:rsidRPr="000C7322">
        <w:rPr>
          <w:rFonts w:ascii="Simplified Arabic" w:hAnsi="Simplified Arabic" w:cs="Simplified Arabic"/>
          <w:sz w:val="28"/>
          <w:szCs w:val="28"/>
          <w:lang w:bidi="ar-JO"/>
        </w:rPr>
        <w:t xml:space="preserve">considered </w:t>
      </w:r>
      <w:r w:rsidR="00D856D5" w:rsidRPr="000C7322">
        <w:rPr>
          <w:rFonts w:ascii="Simplified Arabic" w:hAnsi="Simplified Arabic" w:cs="Simplified Arabic"/>
          <w:sz w:val="28"/>
          <w:szCs w:val="28"/>
          <w:lang w:bidi="ar-JO"/>
        </w:rPr>
        <w:t xml:space="preserve">a civil contract </w:t>
      </w:r>
      <w:r w:rsidR="00350426" w:rsidRPr="000C7322">
        <w:rPr>
          <w:rFonts w:ascii="Simplified Arabic" w:hAnsi="Simplified Arabic" w:cs="Simplified Arabic"/>
          <w:sz w:val="28"/>
          <w:szCs w:val="28"/>
          <w:lang w:bidi="ar-JO"/>
        </w:rPr>
        <w:t xml:space="preserve">from the </w:t>
      </w:r>
      <w:r w:rsidR="00FA2561" w:rsidRPr="000C7322">
        <w:rPr>
          <w:rFonts w:ascii="Simplified Arabic" w:hAnsi="Simplified Arabic" w:cs="Simplified Arabic"/>
          <w:sz w:val="28"/>
          <w:szCs w:val="28"/>
          <w:lang w:bidi="ar-JO"/>
        </w:rPr>
        <w:t>author</w:t>
      </w:r>
      <w:r w:rsidR="00350426" w:rsidRPr="000C7322">
        <w:rPr>
          <w:rFonts w:ascii="Simplified Arabic" w:hAnsi="Simplified Arabic" w:cs="Simplified Arabic"/>
          <w:sz w:val="28"/>
          <w:szCs w:val="28"/>
          <w:lang w:bidi="ar-JO"/>
        </w:rPr>
        <w:t>’s perspective</w:t>
      </w:r>
      <w:r w:rsidR="00FA2561" w:rsidRPr="000C7322">
        <w:rPr>
          <w:rFonts w:ascii="Simplified Arabic" w:hAnsi="Simplified Arabic" w:cs="Simplified Arabic"/>
          <w:sz w:val="28"/>
          <w:szCs w:val="28"/>
          <w:lang w:bidi="ar-JO"/>
        </w:rPr>
        <w:t xml:space="preserve"> and it is </w:t>
      </w:r>
      <w:r w:rsidR="00D438A7" w:rsidRPr="000C7322">
        <w:rPr>
          <w:rFonts w:ascii="Simplified Arabic" w:hAnsi="Simplified Arabic" w:cs="Simplified Arabic"/>
          <w:sz w:val="28"/>
          <w:szCs w:val="28"/>
          <w:lang w:bidi="ar-JO"/>
        </w:rPr>
        <w:t xml:space="preserve">considered </w:t>
      </w:r>
      <w:r w:rsidR="00FA2561" w:rsidRPr="000C7322">
        <w:rPr>
          <w:rFonts w:ascii="Simplified Arabic" w:hAnsi="Simplified Arabic" w:cs="Simplified Arabic"/>
          <w:sz w:val="28"/>
          <w:szCs w:val="28"/>
          <w:lang w:bidi="ar-JO"/>
        </w:rPr>
        <w:t xml:space="preserve">a commercial </w:t>
      </w:r>
      <w:r w:rsidR="00350426" w:rsidRPr="000C7322">
        <w:rPr>
          <w:rFonts w:ascii="Simplified Arabic" w:hAnsi="Simplified Arabic" w:cs="Simplified Arabic"/>
          <w:sz w:val="28"/>
          <w:szCs w:val="28"/>
          <w:lang w:bidi="ar-JO"/>
        </w:rPr>
        <w:t>contract from the publisher’s perspectiv</w:t>
      </w:r>
      <w:r w:rsidR="00D438A7" w:rsidRPr="000C7322">
        <w:rPr>
          <w:rFonts w:ascii="Simplified Arabic" w:hAnsi="Simplified Arabic" w:cs="Simplified Arabic"/>
          <w:sz w:val="28"/>
          <w:szCs w:val="28"/>
          <w:lang w:bidi="ar-JO"/>
        </w:rPr>
        <w:t xml:space="preserve">e, and </w:t>
      </w:r>
      <w:r w:rsidR="0003201E" w:rsidRPr="000C7322">
        <w:rPr>
          <w:rFonts w:ascii="Simplified Arabic" w:hAnsi="Simplified Arabic" w:cs="Simplified Arabic"/>
          <w:sz w:val="28"/>
          <w:szCs w:val="28"/>
          <w:lang w:bidi="ar-JO"/>
        </w:rPr>
        <w:t xml:space="preserve">due to the methods of </w:t>
      </w:r>
      <w:r w:rsidR="00747FCC" w:rsidRPr="000C7322">
        <w:rPr>
          <w:rFonts w:ascii="Simplified Arabic" w:hAnsi="Simplified Arabic" w:cs="Simplified Arabic"/>
          <w:sz w:val="28"/>
          <w:szCs w:val="28"/>
          <w:lang w:bidi="ar-JO"/>
        </w:rPr>
        <w:t>verification</w:t>
      </w:r>
      <w:r w:rsidR="0003201E" w:rsidRPr="000C7322">
        <w:rPr>
          <w:rFonts w:ascii="Simplified Arabic" w:hAnsi="Simplified Arabic" w:cs="Simplified Arabic"/>
          <w:sz w:val="28"/>
          <w:szCs w:val="28"/>
          <w:lang w:bidi="ar-JO"/>
        </w:rPr>
        <w:t xml:space="preserve"> that are subsequent to this contract. Sinc</w:t>
      </w:r>
      <w:r w:rsidR="00E612EE" w:rsidRPr="000C7322">
        <w:rPr>
          <w:rFonts w:ascii="Simplified Arabic" w:hAnsi="Simplified Arabic" w:cs="Simplified Arabic"/>
          <w:sz w:val="28"/>
          <w:szCs w:val="28"/>
          <w:lang w:bidi="ar-JO"/>
        </w:rPr>
        <w:t>e the aut</w:t>
      </w:r>
      <w:r w:rsidR="00C85EC9" w:rsidRPr="000C7322">
        <w:rPr>
          <w:rFonts w:ascii="Simplified Arabic" w:hAnsi="Simplified Arabic" w:cs="Simplified Arabic"/>
          <w:sz w:val="28"/>
          <w:szCs w:val="28"/>
          <w:lang w:bidi="ar-JO"/>
        </w:rPr>
        <w:t xml:space="preserve">hor is considered as a civilian, then the lawsuit </w:t>
      </w:r>
      <w:r w:rsidR="00BE3690" w:rsidRPr="000C7322">
        <w:rPr>
          <w:rFonts w:ascii="Simplified Arabic" w:hAnsi="Simplified Arabic" w:cs="Simplified Arabic"/>
          <w:sz w:val="28"/>
          <w:szCs w:val="28"/>
          <w:lang w:bidi="ar-JO"/>
        </w:rPr>
        <w:t xml:space="preserve">that he’ll file for shall be subjected to </w:t>
      </w:r>
      <w:r w:rsidR="00075480" w:rsidRPr="000C7322">
        <w:rPr>
          <w:rFonts w:ascii="Simplified Arabic" w:hAnsi="Simplified Arabic" w:cs="Simplified Arabic"/>
          <w:sz w:val="28"/>
          <w:szCs w:val="28"/>
          <w:lang w:bidi="ar-JO"/>
        </w:rPr>
        <w:t xml:space="preserve">the methods of </w:t>
      </w:r>
      <w:r w:rsidR="00747FCC" w:rsidRPr="000C7322">
        <w:rPr>
          <w:rFonts w:ascii="Simplified Arabic" w:hAnsi="Simplified Arabic" w:cs="Simplified Arabic"/>
          <w:sz w:val="28"/>
          <w:szCs w:val="28"/>
          <w:lang w:bidi="ar-JO"/>
        </w:rPr>
        <w:t xml:space="preserve">and rules of </w:t>
      </w:r>
      <w:r w:rsidR="00575A0A" w:rsidRPr="000C7322">
        <w:rPr>
          <w:rFonts w:ascii="Simplified Arabic" w:hAnsi="Simplified Arabic" w:cs="Simplified Arabic"/>
          <w:sz w:val="28"/>
          <w:szCs w:val="28"/>
          <w:lang w:bidi="ar-JO"/>
        </w:rPr>
        <w:t>verification of</w:t>
      </w:r>
      <w:r w:rsidR="00747FCC" w:rsidRPr="000C7322">
        <w:rPr>
          <w:rFonts w:ascii="Simplified Arabic" w:hAnsi="Simplified Arabic" w:cs="Simplified Arabic"/>
          <w:sz w:val="28"/>
          <w:szCs w:val="28"/>
          <w:lang w:bidi="ar-JO"/>
        </w:rPr>
        <w:t xml:space="preserve"> the civil law</w:t>
      </w:r>
      <w:r w:rsidR="008720D7" w:rsidRPr="000C7322">
        <w:rPr>
          <w:rFonts w:ascii="Simplified Arabic" w:hAnsi="Simplified Arabic" w:cs="Simplified Arabic"/>
          <w:sz w:val="28"/>
          <w:szCs w:val="28"/>
          <w:lang w:bidi="ar-JO"/>
        </w:rPr>
        <w:t xml:space="preserve">. As for the </w:t>
      </w:r>
      <w:r w:rsidR="00CE4AB5" w:rsidRPr="000C7322">
        <w:rPr>
          <w:rFonts w:ascii="Simplified Arabic" w:hAnsi="Simplified Arabic" w:cs="Simplified Arabic"/>
          <w:sz w:val="28"/>
          <w:szCs w:val="28"/>
          <w:lang w:bidi="ar-JO"/>
        </w:rPr>
        <w:t>publisher</w:t>
      </w:r>
      <w:r w:rsidR="005554C2" w:rsidRPr="000C7322">
        <w:rPr>
          <w:rFonts w:ascii="Simplified Arabic" w:hAnsi="Simplified Arabic" w:cs="Simplified Arabic"/>
          <w:sz w:val="28"/>
          <w:szCs w:val="28"/>
          <w:lang w:bidi="ar-JO"/>
        </w:rPr>
        <w:t xml:space="preserve">, </w:t>
      </w:r>
      <w:r w:rsidR="006D7982" w:rsidRPr="000C7322">
        <w:rPr>
          <w:rFonts w:ascii="Simplified Arabic" w:hAnsi="Simplified Arabic" w:cs="Simplified Arabic"/>
          <w:sz w:val="28"/>
          <w:szCs w:val="28"/>
          <w:lang w:bidi="ar-JO"/>
        </w:rPr>
        <w:t xml:space="preserve">the lawsuit </w:t>
      </w:r>
      <w:r w:rsidR="002D7F1D" w:rsidRPr="000C7322">
        <w:rPr>
          <w:rFonts w:ascii="Simplified Arabic" w:hAnsi="Simplified Arabic" w:cs="Simplified Arabic"/>
          <w:sz w:val="28"/>
          <w:szCs w:val="28"/>
          <w:lang w:bidi="ar-JO"/>
        </w:rPr>
        <w:t xml:space="preserve">that </w:t>
      </w:r>
      <w:r w:rsidR="001C68EB" w:rsidRPr="000C7322">
        <w:rPr>
          <w:rFonts w:ascii="Simplified Arabic" w:hAnsi="Simplified Arabic" w:cs="Simplified Arabic"/>
          <w:sz w:val="28"/>
          <w:szCs w:val="28"/>
          <w:lang w:bidi="ar-JO"/>
        </w:rPr>
        <w:t xml:space="preserve">he’ll file for shall be considered </w:t>
      </w:r>
      <w:r w:rsidR="00453752" w:rsidRPr="000C7322">
        <w:rPr>
          <w:rFonts w:ascii="Simplified Arabic" w:hAnsi="Simplified Arabic" w:cs="Simplified Arabic"/>
          <w:sz w:val="28"/>
          <w:szCs w:val="28"/>
          <w:lang w:bidi="ar-JO"/>
        </w:rPr>
        <w:t xml:space="preserve">as subjected to the </w:t>
      </w:r>
      <w:r w:rsidR="00FE4688" w:rsidRPr="000C7322">
        <w:rPr>
          <w:rFonts w:ascii="Simplified Arabic" w:hAnsi="Simplified Arabic" w:cs="Simplified Arabic"/>
          <w:sz w:val="28"/>
          <w:szCs w:val="28"/>
          <w:lang w:bidi="ar-JO"/>
        </w:rPr>
        <w:t xml:space="preserve">verification methods </w:t>
      </w:r>
      <w:r w:rsidR="00950DA7" w:rsidRPr="000C7322">
        <w:rPr>
          <w:rFonts w:ascii="Simplified Arabic" w:hAnsi="Simplified Arabic" w:cs="Simplified Arabic"/>
          <w:sz w:val="28"/>
          <w:szCs w:val="28"/>
          <w:lang w:bidi="ar-JO"/>
        </w:rPr>
        <w:t xml:space="preserve">that regards business men, and which are stated in the </w:t>
      </w:r>
      <w:r w:rsidR="003C664B" w:rsidRPr="000C7322">
        <w:rPr>
          <w:rFonts w:ascii="Simplified Arabic" w:hAnsi="Simplified Arabic" w:cs="Simplified Arabic"/>
          <w:sz w:val="28"/>
          <w:szCs w:val="28"/>
          <w:lang w:bidi="ar-JO"/>
        </w:rPr>
        <w:t>commercial law.</w:t>
      </w:r>
    </w:p>
    <w:p w:rsidR="00594B30" w:rsidRPr="000C7322" w:rsidRDefault="007A692B" w:rsidP="000C7322">
      <w:pPr>
        <w:pStyle w:val="ListParagraph"/>
        <w:numPr>
          <w:ilvl w:val="0"/>
          <w:numId w:val="2"/>
        </w:numPr>
        <w:tabs>
          <w:tab w:val="left" w:pos="3810"/>
        </w:tabs>
        <w:spacing w:line="360" w:lineRule="auto"/>
        <w:ind w:left="-450" w:right="-270"/>
        <w:jc w:val="both"/>
        <w:rPr>
          <w:rFonts w:ascii="Simplified Arabic" w:hAnsi="Simplified Arabic" w:cs="Simplified Arabic"/>
          <w:sz w:val="28"/>
          <w:szCs w:val="28"/>
          <w:lang w:bidi="ar-JO"/>
        </w:rPr>
      </w:pPr>
      <w:r w:rsidRPr="00575A0A">
        <w:rPr>
          <w:rFonts w:ascii="Simplified Arabic" w:hAnsi="Simplified Arabic" w:cs="Simplified Arabic"/>
          <w:b/>
          <w:bCs/>
          <w:sz w:val="28"/>
          <w:szCs w:val="28"/>
          <w:lang w:bidi="ar-JO"/>
        </w:rPr>
        <w:t>This is a configurable contract</w:t>
      </w:r>
      <w:r w:rsidR="00594B30" w:rsidRPr="00575A0A">
        <w:rPr>
          <w:rFonts w:ascii="Simplified Arabic" w:hAnsi="Simplified Arabic" w:cs="Simplified Arabic"/>
          <w:b/>
          <w:bCs/>
          <w:sz w:val="28"/>
          <w:szCs w:val="28"/>
          <w:lang w:bidi="ar-JO"/>
        </w:rPr>
        <w:t>:</w:t>
      </w:r>
      <w:r w:rsidR="00594B30" w:rsidRPr="000C7322">
        <w:rPr>
          <w:rFonts w:ascii="Simplified Arabic" w:hAnsi="Simplified Arabic" w:cs="Simplified Arabic"/>
          <w:sz w:val="28"/>
          <w:szCs w:val="28"/>
          <w:lang w:bidi="ar-JO"/>
        </w:rPr>
        <w:t xml:space="preserve"> The </w:t>
      </w:r>
      <w:r w:rsidR="00594B30" w:rsidRPr="000C7322">
        <w:rPr>
          <w:rFonts w:ascii="Simplified Arabic" w:hAnsi="Simplified Arabic" w:cs="Simplified Arabic"/>
          <w:sz w:val="28"/>
          <w:szCs w:val="28"/>
        </w:rPr>
        <w:t xml:space="preserve">Jordanian Law </w:t>
      </w:r>
      <w:r w:rsidR="00575A0A" w:rsidRPr="000C7322">
        <w:rPr>
          <w:rFonts w:ascii="Simplified Arabic" w:hAnsi="Simplified Arabic" w:cs="Simplified Arabic"/>
          <w:sz w:val="28"/>
          <w:szCs w:val="28"/>
        </w:rPr>
        <w:t>of</w:t>
      </w:r>
      <w:r w:rsidR="00575A0A" w:rsidRPr="000C7322">
        <w:rPr>
          <w:rFonts w:ascii="Simplified Arabic" w:hAnsi="Simplified Arabic" w:cs="Simplified Arabic"/>
          <w:sz w:val="28"/>
          <w:szCs w:val="28"/>
          <w:lang w:bidi="ar-JO"/>
        </w:rPr>
        <w:t xml:space="preserve"> the</w:t>
      </w:r>
      <w:r w:rsidR="00594B30" w:rsidRPr="000C7322">
        <w:rPr>
          <w:rFonts w:ascii="Simplified Arabic" w:hAnsi="Simplified Arabic" w:cs="Simplified Arabic"/>
          <w:sz w:val="28"/>
          <w:szCs w:val="28"/>
          <w:lang w:bidi="ar-JO"/>
        </w:rPr>
        <w:t xml:space="preserve"> </w:t>
      </w:r>
      <w:r w:rsidR="00594B30" w:rsidRPr="000C7322">
        <w:rPr>
          <w:rFonts w:ascii="Simplified Arabic" w:hAnsi="Simplified Arabic" w:cs="Simplified Arabic"/>
          <w:sz w:val="28"/>
          <w:szCs w:val="28"/>
        </w:rPr>
        <w:t>author’s right protection</w:t>
      </w:r>
      <w:r w:rsidR="004C60EC" w:rsidRPr="000C7322">
        <w:rPr>
          <w:rFonts w:ascii="Simplified Arabic" w:hAnsi="Simplified Arabic" w:cs="Simplified Arabic"/>
          <w:sz w:val="28"/>
          <w:szCs w:val="28"/>
        </w:rPr>
        <w:t xml:space="preserve"> – in article</w:t>
      </w:r>
      <w:r w:rsidR="00395ED2" w:rsidRPr="000C7322">
        <w:rPr>
          <w:rFonts w:ascii="Simplified Arabic" w:hAnsi="Simplified Arabic" w:cs="Simplified Arabic"/>
          <w:sz w:val="28"/>
          <w:szCs w:val="28"/>
        </w:rPr>
        <w:t xml:space="preserve"> number</w:t>
      </w:r>
      <w:r w:rsidR="004C60EC" w:rsidRPr="000C7322">
        <w:rPr>
          <w:rFonts w:ascii="Simplified Arabic" w:hAnsi="Simplified Arabic" w:cs="Simplified Arabic"/>
          <w:sz w:val="28"/>
          <w:szCs w:val="28"/>
        </w:rPr>
        <w:t xml:space="preserve"> (13</w:t>
      </w:r>
      <w:r w:rsidR="00575A0A" w:rsidRPr="000C7322">
        <w:rPr>
          <w:rFonts w:ascii="Simplified Arabic" w:hAnsi="Simplified Arabic" w:cs="Simplified Arabic"/>
          <w:sz w:val="28"/>
          <w:szCs w:val="28"/>
        </w:rPr>
        <w:t>) which</w:t>
      </w:r>
      <w:r w:rsidR="00A454B2" w:rsidRPr="000C7322">
        <w:rPr>
          <w:rFonts w:ascii="Simplified Arabic" w:hAnsi="Simplified Arabic" w:cs="Simplified Arabic"/>
          <w:sz w:val="28"/>
          <w:szCs w:val="28"/>
        </w:rPr>
        <w:t xml:space="preserve"> tackles the issue of verification - </w:t>
      </w:r>
      <w:r w:rsidR="004C60EC" w:rsidRPr="000C7322">
        <w:rPr>
          <w:rFonts w:ascii="Simplified Arabic" w:hAnsi="Simplified Arabic" w:cs="Simplified Arabic"/>
          <w:sz w:val="28"/>
          <w:szCs w:val="28"/>
        </w:rPr>
        <w:t xml:space="preserve">has required </w:t>
      </w:r>
      <w:r w:rsidR="00A454B2" w:rsidRPr="000C7322">
        <w:rPr>
          <w:rFonts w:ascii="Simplified Arabic" w:hAnsi="Simplified Arabic" w:cs="Simplified Arabic"/>
          <w:sz w:val="28"/>
          <w:szCs w:val="28"/>
        </w:rPr>
        <w:t>for such contracts to be concluded in writing</w:t>
      </w:r>
      <w:r w:rsidR="008243D9" w:rsidRPr="000C7322">
        <w:rPr>
          <w:rFonts w:ascii="Simplified Arabic" w:hAnsi="Simplified Arabic" w:cs="Simplified Arabic"/>
          <w:sz w:val="28"/>
          <w:szCs w:val="28"/>
        </w:rPr>
        <w:t>. In the Jordanian law, t</w:t>
      </w:r>
      <w:r w:rsidR="00F8268A" w:rsidRPr="000C7322">
        <w:rPr>
          <w:rFonts w:ascii="Simplified Arabic" w:hAnsi="Simplified Arabic" w:cs="Simplified Arabic"/>
          <w:sz w:val="28"/>
          <w:szCs w:val="28"/>
        </w:rPr>
        <w:t xml:space="preserve">hat is considered as a condition for </w:t>
      </w:r>
      <w:r w:rsidR="003C226B" w:rsidRPr="000C7322">
        <w:rPr>
          <w:rFonts w:ascii="Simplified Arabic" w:hAnsi="Simplified Arabic" w:cs="Simplified Arabic"/>
          <w:sz w:val="28"/>
          <w:szCs w:val="28"/>
        </w:rPr>
        <w:t xml:space="preserve">verification not for </w:t>
      </w:r>
      <w:r w:rsidR="007E4463" w:rsidRPr="000C7322">
        <w:rPr>
          <w:rFonts w:ascii="Simplified Arabic" w:hAnsi="Simplified Arabic" w:cs="Simplified Arabic"/>
          <w:sz w:val="28"/>
          <w:szCs w:val="28"/>
        </w:rPr>
        <w:t>concluding the contract.</w:t>
      </w:r>
      <w:r w:rsidR="007E4463" w:rsidRPr="000C7322">
        <w:rPr>
          <w:rStyle w:val="FootnoteReference"/>
          <w:rFonts w:ascii="Simplified Arabic" w:hAnsi="Simplified Arabic" w:cs="Simplified Arabic"/>
          <w:sz w:val="28"/>
          <w:szCs w:val="28"/>
        </w:rPr>
        <w:footnoteReference w:id="13"/>
      </w:r>
    </w:p>
    <w:p w:rsidR="00594B30" w:rsidRPr="000C7322" w:rsidRDefault="009000AA" w:rsidP="000C7322">
      <w:pPr>
        <w:pStyle w:val="ListParagraph"/>
        <w:tabs>
          <w:tab w:val="left" w:pos="3810"/>
        </w:tabs>
        <w:spacing w:line="360" w:lineRule="auto"/>
        <w:ind w:left="-45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rPr>
        <w:t xml:space="preserve">However, the Lebanese </w:t>
      </w:r>
      <w:r w:rsidR="006A6663" w:rsidRPr="000C7322">
        <w:rPr>
          <w:rFonts w:ascii="Simplified Arabic" w:hAnsi="Simplified Arabic" w:cs="Simplified Arabic"/>
          <w:sz w:val="28"/>
          <w:szCs w:val="28"/>
        </w:rPr>
        <w:t>legislator</w:t>
      </w:r>
      <w:r w:rsidR="00F72FA5" w:rsidRPr="000C7322">
        <w:rPr>
          <w:rFonts w:ascii="Simplified Arabic" w:hAnsi="Simplified Arabic" w:cs="Simplified Arabic"/>
          <w:sz w:val="28"/>
          <w:szCs w:val="28"/>
        </w:rPr>
        <w:t xml:space="preserve"> - in article number </w:t>
      </w:r>
      <w:r w:rsidR="00A524C4" w:rsidRPr="000C7322">
        <w:rPr>
          <w:rFonts w:ascii="Simplified Arabic" w:hAnsi="Simplified Arabic" w:cs="Simplified Arabic"/>
          <w:sz w:val="28"/>
          <w:szCs w:val="28"/>
        </w:rPr>
        <w:t xml:space="preserve">(17) from </w:t>
      </w:r>
      <w:r w:rsidR="00461D29" w:rsidRPr="000C7322">
        <w:rPr>
          <w:rFonts w:ascii="Simplified Arabic" w:hAnsi="Simplified Arabic" w:cs="Simplified Arabic"/>
          <w:sz w:val="28"/>
          <w:szCs w:val="28"/>
        </w:rPr>
        <w:t xml:space="preserve">the </w:t>
      </w:r>
      <w:r w:rsidR="00461D29" w:rsidRPr="000C7322">
        <w:rPr>
          <w:rFonts w:ascii="Simplified Arabic" w:hAnsi="Simplified Arabic" w:cs="Simplified Arabic"/>
          <w:sz w:val="28"/>
          <w:szCs w:val="28"/>
          <w:lang w:bidi="ar-JO"/>
        </w:rPr>
        <w:t>Lebanese law of artistic and literary intellectual property protection</w:t>
      </w:r>
      <w:r w:rsidR="00F2046F" w:rsidRPr="000C7322">
        <w:rPr>
          <w:rFonts w:ascii="Simplified Arabic" w:hAnsi="Simplified Arabic" w:cs="Simplified Arabic"/>
          <w:sz w:val="28"/>
          <w:szCs w:val="28"/>
          <w:lang w:bidi="ar-JO"/>
        </w:rPr>
        <w:t xml:space="preserve"> –</w:t>
      </w:r>
      <w:r w:rsidR="0092399A" w:rsidRPr="000C7322">
        <w:rPr>
          <w:rFonts w:ascii="Simplified Arabic" w:hAnsi="Simplified Arabic" w:cs="Simplified Arabic"/>
          <w:sz w:val="28"/>
          <w:szCs w:val="28"/>
          <w:lang w:bidi="ar-JO"/>
        </w:rPr>
        <w:t xml:space="preserve"> has stated</w:t>
      </w:r>
      <w:r w:rsidR="00F2046F" w:rsidRPr="000C7322">
        <w:rPr>
          <w:rFonts w:ascii="Simplified Arabic" w:hAnsi="Simplified Arabic" w:cs="Simplified Arabic"/>
          <w:sz w:val="28"/>
          <w:szCs w:val="28"/>
          <w:lang w:bidi="ar-JO"/>
        </w:rPr>
        <w:t xml:space="preserve"> that </w:t>
      </w:r>
      <w:r w:rsidR="0092399A" w:rsidRPr="000C7322">
        <w:rPr>
          <w:rFonts w:ascii="Simplified Arabic" w:hAnsi="Simplified Arabic" w:cs="Simplified Arabic"/>
          <w:sz w:val="28"/>
          <w:szCs w:val="28"/>
          <w:lang w:bidi="ar-JO"/>
        </w:rPr>
        <w:t xml:space="preserve">such contracts shall be considered as </w:t>
      </w:r>
      <w:r w:rsidR="00D215B0" w:rsidRPr="000C7322">
        <w:rPr>
          <w:rFonts w:ascii="Simplified Arabic" w:hAnsi="Simplified Arabic" w:cs="Simplified Arabic"/>
          <w:sz w:val="28"/>
          <w:szCs w:val="28"/>
          <w:lang w:bidi="ar-JO"/>
        </w:rPr>
        <w:t xml:space="preserve">being </w:t>
      </w:r>
      <w:r w:rsidR="0092399A" w:rsidRPr="000C7322">
        <w:rPr>
          <w:rFonts w:ascii="Simplified Arabic" w:hAnsi="Simplified Arabic" w:cs="Simplified Arabic"/>
          <w:sz w:val="28"/>
          <w:szCs w:val="28"/>
          <w:lang w:bidi="ar-JO"/>
        </w:rPr>
        <w:t xml:space="preserve">invalid </w:t>
      </w:r>
      <w:r w:rsidR="002166B2" w:rsidRPr="000C7322">
        <w:rPr>
          <w:rFonts w:ascii="Simplified Arabic" w:hAnsi="Simplified Arabic" w:cs="Simplified Arabic"/>
          <w:sz w:val="28"/>
          <w:szCs w:val="28"/>
          <w:lang w:bidi="ar-JO"/>
        </w:rPr>
        <w:t>in case they were not concluded in writing</w:t>
      </w:r>
      <w:r w:rsidR="00284AB8" w:rsidRPr="000C7322">
        <w:rPr>
          <w:rFonts w:ascii="Simplified Arabic" w:hAnsi="Simplified Arabic" w:cs="Simplified Arabic"/>
          <w:sz w:val="28"/>
          <w:szCs w:val="28"/>
          <w:lang w:bidi="ar-JO"/>
        </w:rPr>
        <w:t xml:space="preserve">. Thus, such contracts </w:t>
      </w:r>
      <w:r w:rsidR="007A692B" w:rsidRPr="000C7322">
        <w:rPr>
          <w:rFonts w:ascii="Simplified Arabic" w:hAnsi="Simplified Arabic" w:cs="Simplified Arabic"/>
          <w:sz w:val="28"/>
          <w:szCs w:val="28"/>
          <w:lang w:bidi="ar-JO"/>
        </w:rPr>
        <w:t>can’t be concluded</w:t>
      </w:r>
      <w:r w:rsidR="00E67EF1" w:rsidRPr="000C7322">
        <w:rPr>
          <w:rFonts w:ascii="Simplified Arabic" w:hAnsi="Simplified Arabic" w:cs="Simplified Arabic"/>
          <w:sz w:val="28"/>
          <w:szCs w:val="28"/>
          <w:lang w:bidi="ar-JO"/>
        </w:rPr>
        <w:t xml:space="preserve"> verbally</w:t>
      </w:r>
      <w:r w:rsidR="00E67EF1" w:rsidRPr="000C7322">
        <w:rPr>
          <w:rStyle w:val="FootnoteReference"/>
          <w:rFonts w:ascii="Simplified Arabic" w:hAnsi="Simplified Arabic" w:cs="Simplified Arabic"/>
          <w:sz w:val="28"/>
          <w:szCs w:val="28"/>
          <w:lang w:bidi="ar-JO"/>
        </w:rPr>
        <w:footnoteReference w:id="14"/>
      </w:r>
      <w:r w:rsidR="007E509E" w:rsidRPr="000C7322">
        <w:rPr>
          <w:rFonts w:ascii="Simplified Arabic" w:hAnsi="Simplified Arabic" w:cs="Simplified Arabic"/>
          <w:sz w:val="28"/>
          <w:szCs w:val="28"/>
          <w:lang w:bidi="ar-JO"/>
        </w:rPr>
        <w:t>.</w:t>
      </w:r>
    </w:p>
    <w:p w:rsidR="007E509E" w:rsidRPr="000C7322" w:rsidRDefault="001E1EE1" w:rsidP="000C7322">
      <w:pPr>
        <w:pStyle w:val="ListParagraph"/>
        <w:tabs>
          <w:tab w:val="left" w:pos="3810"/>
        </w:tabs>
        <w:spacing w:line="360" w:lineRule="auto"/>
        <w:ind w:left="-45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lastRenderedPageBreak/>
        <w:t xml:space="preserve">It is </w:t>
      </w:r>
      <w:r w:rsidR="00BE0817" w:rsidRPr="000C7322">
        <w:rPr>
          <w:rFonts w:ascii="Simplified Arabic" w:hAnsi="Simplified Arabic" w:cs="Simplified Arabic"/>
          <w:sz w:val="28"/>
          <w:szCs w:val="28"/>
          <w:lang w:bidi="ar-JO"/>
        </w:rPr>
        <w:t>required to</w:t>
      </w:r>
      <w:r w:rsidR="00F21E15" w:rsidRPr="000C7322">
        <w:rPr>
          <w:rFonts w:ascii="Simplified Arabic" w:hAnsi="Simplified Arabic" w:cs="Simplified Arabic"/>
          <w:sz w:val="28"/>
          <w:szCs w:val="28"/>
          <w:lang w:bidi="ar-JO"/>
        </w:rPr>
        <w:t xml:space="preserve"> conclude the publishing contracts in writing</w:t>
      </w:r>
      <w:r w:rsidR="008316BE" w:rsidRPr="000C7322">
        <w:rPr>
          <w:rFonts w:ascii="Simplified Arabic" w:hAnsi="Simplified Arabic" w:cs="Simplified Arabic"/>
          <w:sz w:val="28"/>
          <w:szCs w:val="28"/>
          <w:lang w:bidi="ar-JO"/>
        </w:rPr>
        <w:t>, for the purpose of</w:t>
      </w:r>
      <w:r w:rsidR="004B2B56" w:rsidRPr="000C7322">
        <w:rPr>
          <w:rFonts w:ascii="Simplified Arabic" w:hAnsi="Simplified Arabic" w:cs="Simplified Arabic"/>
          <w:sz w:val="28"/>
          <w:szCs w:val="28"/>
          <w:lang w:bidi="ar-JO"/>
        </w:rPr>
        <w:t xml:space="preserve"> </w:t>
      </w:r>
      <w:r w:rsidR="00BE0817" w:rsidRPr="000C7322">
        <w:rPr>
          <w:rFonts w:ascii="Simplified Arabic" w:hAnsi="Simplified Arabic" w:cs="Simplified Arabic"/>
          <w:sz w:val="28"/>
          <w:szCs w:val="28"/>
          <w:lang w:bidi="ar-JO"/>
        </w:rPr>
        <w:t>protecting the</w:t>
      </w:r>
      <w:r w:rsidR="002A36F6" w:rsidRPr="000C7322">
        <w:rPr>
          <w:rFonts w:ascii="Simplified Arabic" w:hAnsi="Simplified Arabic" w:cs="Simplified Arabic"/>
          <w:sz w:val="28"/>
          <w:szCs w:val="28"/>
          <w:lang w:bidi="ar-JO"/>
        </w:rPr>
        <w:t xml:space="preserve"> rights of </w:t>
      </w:r>
      <w:r w:rsidR="00DC18B4" w:rsidRPr="000C7322">
        <w:rPr>
          <w:rFonts w:ascii="Simplified Arabic" w:hAnsi="Simplified Arabic" w:cs="Simplified Arabic"/>
          <w:sz w:val="28"/>
          <w:szCs w:val="28"/>
          <w:lang w:bidi="ar-JO"/>
        </w:rPr>
        <w:t xml:space="preserve">the </w:t>
      </w:r>
      <w:r w:rsidR="002A36F6" w:rsidRPr="000C7322">
        <w:rPr>
          <w:rFonts w:ascii="Simplified Arabic" w:hAnsi="Simplified Arabic" w:cs="Simplified Arabic"/>
          <w:sz w:val="28"/>
          <w:szCs w:val="28"/>
          <w:lang w:bidi="ar-JO"/>
        </w:rPr>
        <w:t>publisher and</w:t>
      </w:r>
      <w:r w:rsidR="00DC18B4" w:rsidRPr="000C7322">
        <w:rPr>
          <w:rFonts w:ascii="Simplified Arabic" w:hAnsi="Simplified Arabic" w:cs="Simplified Arabic"/>
          <w:sz w:val="28"/>
          <w:szCs w:val="28"/>
          <w:lang w:bidi="ar-JO"/>
        </w:rPr>
        <w:t xml:space="preserve"> the </w:t>
      </w:r>
      <w:r w:rsidR="006733A4" w:rsidRPr="000C7322">
        <w:rPr>
          <w:rFonts w:ascii="Simplified Arabic" w:hAnsi="Simplified Arabic" w:cs="Simplified Arabic"/>
          <w:sz w:val="28"/>
          <w:szCs w:val="28"/>
          <w:lang w:bidi="ar-JO"/>
        </w:rPr>
        <w:t>author. That</w:t>
      </w:r>
      <w:r w:rsidR="00047792" w:rsidRPr="000C7322">
        <w:rPr>
          <w:rFonts w:ascii="Simplified Arabic" w:hAnsi="Simplified Arabic" w:cs="Simplified Arabic"/>
          <w:sz w:val="28"/>
          <w:szCs w:val="28"/>
          <w:lang w:bidi="ar-JO"/>
        </w:rPr>
        <w:t xml:space="preserve"> is </w:t>
      </w:r>
      <w:r w:rsidR="006733A4" w:rsidRPr="000C7322">
        <w:rPr>
          <w:rFonts w:ascii="Simplified Arabic" w:hAnsi="Simplified Arabic" w:cs="Simplified Arabic"/>
          <w:sz w:val="28"/>
          <w:szCs w:val="28"/>
          <w:lang w:bidi="ar-JO"/>
        </w:rPr>
        <w:t xml:space="preserve">because </w:t>
      </w:r>
      <w:r w:rsidR="00047792" w:rsidRPr="000C7322">
        <w:rPr>
          <w:rFonts w:ascii="Simplified Arabic" w:hAnsi="Simplified Arabic" w:cs="Simplified Arabic"/>
          <w:sz w:val="28"/>
          <w:szCs w:val="28"/>
          <w:lang w:bidi="ar-JO"/>
        </w:rPr>
        <w:t>there are conditions that must be included in such contracts.</w:t>
      </w:r>
      <w:r w:rsidR="00AB03E5" w:rsidRPr="000C7322">
        <w:rPr>
          <w:rFonts w:ascii="Simplified Arabic" w:hAnsi="Simplified Arabic" w:cs="Simplified Arabic"/>
          <w:sz w:val="28"/>
          <w:szCs w:val="28"/>
          <w:lang w:bidi="ar-JO"/>
        </w:rPr>
        <w:t xml:space="preserve"> In addition, writing is required </w:t>
      </w:r>
      <w:r w:rsidR="007A5D8A" w:rsidRPr="000C7322">
        <w:rPr>
          <w:rFonts w:ascii="Simplified Arabic" w:hAnsi="Simplified Arabic" w:cs="Simplified Arabic"/>
          <w:sz w:val="28"/>
          <w:szCs w:val="28"/>
          <w:lang w:bidi="ar-JO"/>
        </w:rPr>
        <w:t xml:space="preserve">to verify the contract that is concluded between both parties, because such contracts </w:t>
      </w:r>
      <w:r w:rsidR="00C16FF7" w:rsidRPr="000C7322">
        <w:rPr>
          <w:rFonts w:ascii="Simplified Arabic" w:hAnsi="Simplified Arabic" w:cs="Simplified Arabic"/>
          <w:sz w:val="28"/>
          <w:szCs w:val="28"/>
          <w:lang w:bidi="ar-JO"/>
        </w:rPr>
        <w:t xml:space="preserve">may have been set for </w:t>
      </w:r>
      <w:r w:rsidR="00090072" w:rsidRPr="000C7322">
        <w:rPr>
          <w:rFonts w:ascii="Simplified Arabic" w:hAnsi="Simplified Arabic" w:cs="Simplified Arabic"/>
          <w:sz w:val="28"/>
          <w:szCs w:val="28"/>
          <w:lang w:bidi="ar-JO"/>
        </w:rPr>
        <w:t>a long period of time</w:t>
      </w:r>
      <w:r w:rsidR="001E3418" w:rsidRPr="000C7322">
        <w:rPr>
          <w:rFonts w:ascii="Simplified Arabic" w:hAnsi="Simplified Arabic" w:cs="Simplified Arabic"/>
          <w:sz w:val="28"/>
          <w:szCs w:val="28"/>
          <w:lang w:bidi="ar-JO"/>
        </w:rPr>
        <w:t xml:space="preserve">. That was stated in </w:t>
      </w:r>
      <w:r w:rsidR="00057E65" w:rsidRPr="000C7322">
        <w:rPr>
          <w:rFonts w:ascii="Simplified Arabic" w:hAnsi="Simplified Arabic" w:cs="Simplified Arabic"/>
          <w:sz w:val="28"/>
          <w:szCs w:val="28"/>
          <w:lang w:bidi="ar-JO"/>
        </w:rPr>
        <w:t>article no (9)</w:t>
      </w:r>
      <w:r w:rsidR="002C332B" w:rsidRPr="000C7322">
        <w:rPr>
          <w:rFonts w:ascii="Simplified Arabic" w:hAnsi="Simplified Arabic" w:cs="Simplified Arabic"/>
          <w:sz w:val="28"/>
          <w:szCs w:val="28"/>
          <w:lang w:bidi="ar-JO"/>
        </w:rPr>
        <w:t xml:space="preserve"> from the Arab agreement of protecting the author’s rights and related rights.</w:t>
      </w:r>
    </w:p>
    <w:p w:rsidR="00062EFB" w:rsidRPr="000C7322" w:rsidRDefault="001C6007" w:rsidP="000C7322">
      <w:pPr>
        <w:pStyle w:val="ListParagraph"/>
        <w:tabs>
          <w:tab w:val="left" w:pos="3810"/>
        </w:tabs>
        <w:spacing w:line="360" w:lineRule="auto"/>
        <w:ind w:left="-45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w:t>
      </w:r>
      <w:r w:rsidR="00036D00" w:rsidRPr="000C7322">
        <w:rPr>
          <w:rFonts w:ascii="Simplified Arabic" w:hAnsi="Simplified Arabic" w:cs="Simplified Arabic"/>
          <w:sz w:val="28"/>
          <w:szCs w:val="28"/>
          <w:lang w:bidi="ar-JO"/>
        </w:rPr>
        <w:t xml:space="preserve">The </w:t>
      </w:r>
      <w:r w:rsidR="001E0B7F" w:rsidRPr="000C7322">
        <w:rPr>
          <w:rFonts w:ascii="Simplified Arabic" w:hAnsi="Simplified Arabic" w:cs="Simplified Arabic"/>
          <w:sz w:val="28"/>
          <w:szCs w:val="28"/>
          <w:lang w:bidi="ar-JO"/>
        </w:rPr>
        <w:t>author’</w:t>
      </w:r>
      <w:r w:rsidR="00392564" w:rsidRPr="000C7322">
        <w:rPr>
          <w:rFonts w:ascii="Simplified Arabic" w:hAnsi="Simplified Arabic" w:cs="Simplified Arabic"/>
          <w:sz w:val="28"/>
          <w:szCs w:val="28"/>
          <w:lang w:bidi="ar-JO"/>
        </w:rPr>
        <w:t>s assignation of</w:t>
      </w:r>
      <w:r w:rsidR="00786AFA" w:rsidRPr="000C7322">
        <w:rPr>
          <w:rFonts w:ascii="Simplified Arabic" w:hAnsi="Simplified Arabic" w:cs="Simplified Arabic"/>
          <w:sz w:val="28"/>
          <w:szCs w:val="28"/>
          <w:lang w:bidi="ar-JO"/>
        </w:rPr>
        <w:t xml:space="preserve"> any of</w:t>
      </w:r>
      <w:r w:rsidR="001E0B7F" w:rsidRPr="000C7322">
        <w:rPr>
          <w:rFonts w:ascii="Simplified Arabic" w:hAnsi="Simplified Arabic" w:cs="Simplified Arabic"/>
          <w:sz w:val="28"/>
          <w:szCs w:val="28"/>
          <w:lang w:bidi="ar-JO"/>
        </w:rPr>
        <w:t xml:space="preserve"> his right </w:t>
      </w:r>
      <w:r w:rsidR="00786AFA" w:rsidRPr="000C7322">
        <w:rPr>
          <w:rFonts w:ascii="Simplified Arabic" w:hAnsi="Simplified Arabic" w:cs="Simplified Arabic"/>
          <w:sz w:val="28"/>
          <w:szCs w:val="28"/>
          <w:lang w:bidi="ar-JO"/>
        </w:rPr>
        <w:t xml:space="preserve">shall be </w:t>
      </w:r>
      <w:r w:rsidR="00094493" w:rsidRPr="000C7322">
        <w:rPr>
          <w:rFonts w:ascii="Simplified Arabic" w:hAnsi="Simplified Arabic" w:cs="Simplified Arabic"/>
          <w:sz w:val="28"/>
          <w:szCs w:val="28"/>
          <w:lang w:bidi="ar-JO"/>
        </w:rPr>
        <w:t>concluded in writing</w:t>
      </w:r>
      <w:r w:rsidRPr="000C7322">
        <w:rPr>
          <w:rFonts w:ascii="Simplified Arabic" w:hAnsi="Simplified Arabic" w:cs="Simplified Arabic"/>
          <w:sz w:val="28"/>
          <w:szCs w:val="28"/>
          <w:lang w:bidi="ar-JO"/>
        </w:rPr>
        <w:t>”</w:t>
      </w:r>
      <w:r w:rsidR="00F52F4F" w:rsidRPr="000C7322">
        <w:rPr>
          <w:rStyle w:val="FootnoteReference"/>
          <w:rFonts w:ascii="Simplified Arabic" w:hAnsi="Simplified Arabic" w:cs="Simplified Arabic"/>
          <w:sz w:val="28"/>
          <w:szCs w:val="28"/>
          <w:lang w:bidi="ar-JO"/>
        </w:rPr>
        <w:footnoteReference w:id="15"/>
      </w:r>
      <w:r w:rsidR="00935762" w:rsidRPr="000C7322">
        <w:rPr>
          <w:rFonts w:ascii="Simplified Arabic" w:hAnsi="Simplified Arabic" w:cs="Simplified Arabic"/>
          <w:sz w:val="28"/>
          <w:szCs w:val="28"/>
          <w:lang w:bidi="ar-JO"/>
        </w:rPr>
        <w:t>.</w:t>
      </w:r>
    </w:p>
    <w:p w:rsidR="00E760B2" w:rsidRPr="000C7322" w:rsidRDefault="00E760B2" w:rsidP="000C7322">
      <w:pPr>
        <w:pStyle w:val="ListParagraph"/>
        <w:tabs>
          <w:tab w:val="left" w:pos="3810"/>
        </w:tabs>
        <w:spacing w:line="360" w:lineRule="auto"/>
        <w:ind w:left="-450" w:right="-270"/>
        <w:jc w:val="both"/>
        <w:rPr>
          <w:rFonts w:ascii="Simplified Arabic" w:hAnsi="Simplified Arabic" w:cs="Simplified Arabic"/>
          <w:sz w:val="28"/>
          <w:szCs w:val="28"/>
          <w:lang w:bidi="ar-JO"/>
        </w:rPr>
      </w:pPr>
      <w:r w:rsidRPr="00BE0817">
        <w:rPr>
          <w:rFonts w:ascii="Simplified Arabic" w:hAnsi="Simplified Arabic" w:cs="Simplified Arabic"/>
          <w:b/>
          <w:bCs/>
          <w:sz w:val="28"/>
          <w:szCs w:val="28"/>
          <w:lang w:bidi="ar-JO"/>
        </w:rPr>
        <w:t>E- It</w:t>
      </w:r>
      <w:r w:rsidR="007456DF" w:rsidRPr="00BE0817">
        <w:rPr>
          <w:rFonts w:ascii="Simplified Arabic" w:hAnsi="Simplified Arabic" w:cs="Simplified Arabic"/>
          <w:b/>
          <w:bCs/>
          <w:sz w:val="28"/>
          <w:szCs w:val="28"/>
          <w:lang w:bidi="ar-JO"/>
        </w:rPr>
        <w:t xml:space="preserve"> is </w:t>
      </w:r>
      <w:r w:rsidR="00266BB0" w:rsidRPr="00BE0817">
        <w:rPr>
          <w:rFonts w:ascii="Simplified Arabic" w:hAnsi="Simplified Arabic" w:cs="Simplified Arabic"/>
          <w:b/>
          <w:bCs/>
          <w:sz w:val="28"/>
          <w:szCs w:val="28"/>
          <w:lang w:bidi="ar-JO"/>
        </w:rPr>
        <w:t>a specified contract</w:t>
      </w:r>
      <w:r w:rsidR="007456DF" w:rsidRPr="00BE0817">
        <w:rPr>
          <w:rFonts w:ascii="Simplified Arabic" w:hAnsi="Simplified Arabic" w:cs="Simplified Arabic"/>
          <w:b/>
          <w:bCs/>
          <w:sz w:val="28"/>
          <w:szCs w:val="28"/>
          <w:lang w:bidi="ar-JO"/>
        </w:rPr>
        <w:t>:</w:t>
      </w:r>
      <w:r w:rsidR="005F1B42" w:rsidRPr="000C7322">
        <w:rPr>
          <w:rFonts w:ascii="Simplified Arabic" w:hAnsi="Simplified Arabic" w:cs="Simplified Arabic"/>
          <w:sz w:val="28"/>
          <w:szCs w:val="28"/>
          <w:lang w:bidi="ar-JO"/>
        </w:rPr>
        <w:t xml:space="preserve"> Each party </w:t>
      </w:r>
      <w:r w:rsidR="00B90830" w:rsidRPr="000C7322">
        <w:rPr>
          <w:rFonts w:ascii="Simplified Arabic" w:hAnsi="Simplified Arabic" w:cs="Simplified Arabic"/>
          <w:sz w:val="28"/>
          <w:szCs w:val="28"/>
          <w:lang w:bidi="ar-JO"/>
        </w:rPr>
        <w:t xml:space="preserve">of the publishing contract parties shall </w:t>
      </w:r>
      <w:r w:rsidR="00732DC5" w:rsidRPr="000C7322">
        <w:rPr>
          <w:rFonts w:ascii="Simplified Arabic" w:hAnsi="Simplified Arabic" w:cs="Simplified Arabic"/>
          <w:sz w:val="28"/>
          <w:szCs w:val="28"/>
          <w:lang w:bidi="ar-JO"/>
        </w:rPr>
        <w:t xml:space="preserve">determine the duration of </w:t>
      </w:r>
      <w:r w:rsidR="002469F0" w:rsidRPr="000C7322">
        <w:rPr>
          <w:rFonts w:ascii="Simplified Arabic" w:hAnsi="Simplified Arabic" w:cs="Simplified Arabic"/>
          <w:sz w:val="28"/>
          <w:szCs w:val="28"/>
          <w:lang w:bidi="ar-JO"/>
        </w:rPr>
        <w:t xml:space="preserve">the publishing contract. As we can see, </w:t>
      </w:r>
      <w:r w:rsidR="00167CA5" w:rsidRPr="000C7322">
        <w:rPr>
          <w:rFonts w:ascii="Simplified Arabic" w:hAnsi="Simplified Arabic" w:cs="Simplified Arabic"/>
          <w:sz w:val="28"/>
          <w:szCs w:val="28"/>
          <w:lang w:bidi="ar-JO"/>
        </w:rPr>
        <w:t xml:space="preserve">the Jordanian legislator </w:t>
      </w:r>
      <w:r w:rsidR="00DD58B4" w:rsidRPr="000C7322">
        <w:rPr>
          <w:rFonts w:ascii="Simplified Arabic" w:hAnsi="Simplified Arabic" w:cs="Simplified Arabic"/>
          <w:sz w:val="28"/>
          <w:szCs w:val="28"/>
          <w:lang w:bidi="ar-JO"/>
        </w:rPr>
        <w:t xml:space="preserve">– in article </w:t>
      </w:r>
      <w:r w:rsidR="00553861" w:rsidRPr="000C7322">
        <w:rPr>
          <w:rFonts w:ascii="Simplified Arabic" w:hAnsi="Simplified Arabic" w:cs="Simplified Arabic"/>
          <w:sz w:val="28"/>
          <w:szCs w:val="28"/>
          <w:lang w:bidi="ar-JO"/>
        </w:rPr>
        <w:t xml:space="preserve">(13) </w:t>
      </w:r>
      <w:r w:rsidR="0077791A" w:rsidRPr="000C7322">
        <w:rPr>
          <w:rFonts w:ascii="Simplified Arabic" w:hAnsi="Simplified Arabic" w:cs="Simplified Arabic"/>
          <w:sz w:val="28"/>
          <w:szCs w:val="28"/>
          <w:lang w:bidi="ar-JO"/>
        </w:rPr>
        <w:t>/ 1</w:t>
      </w:r>
      <w:r w:rsidR="00F40ECD" w:rsidRPr="000C7322">
        <w:rPr>
          <w:rFonts w:ascii="Simplified Arabic" w:hAnsi="Simplified Arabic" w:cs="Simplified Arabic"/>
          <w:sz w:val="28"/>
          <w:szCs w:val="28"/>
          <w:lang w:bidi="ar-JO"/>
        </w:rPr>
        <w:t xml:space="preserve"> – has stated </w:t>
      </w:r>
      <w:r w:rsidR="00EB6C41" w:rsidRPr="000C7322">
        <w:rPr>
          <w:rFonts w:ascii="Simplified Arabic" w:hAnsi="Simplified Arabic" w:cs="Simplified Arabic"/>
          <w:sz w:val="28"/>
          <w:szCs w:val="28"/>
          <w:lang w:bidi="ar-JO"/>
        </w:rPr>
        <w:t>that both parties m</w:t>
      </w:r>
      <w:r w:rsidR="00C47245" w:rsidRPr="000C7322">
        <w:rPr>
          <w:rFonts w:ascii="Simplified Arabic" w:hAnsi="Simplified Arabic" w:cs="Simplified Arabic"/>
          <w:sz w:val="28"/>
          <w:szCs w:val="28"/>
          <w:lang w:bidi="ar-JO"/>
        </w:rPr>
        <w:t xml:space="preserve">ust identify </w:t>
      </w:r>
      <w:r w:rsidR="00384A72" w:rsidRPr="000C7322">
        <w:rPr>
          <w:rFonts w:ascii="Simplified Arabic" w:hAnsi="Simplified Arabic" w:cs="Simplified Arabic"/>
          <w:sz w:val="28"/>
          <w:szCs w:val="28"/>
          <w:lang w:bidi="ar-JO"/>
        </w:rPr>
        <w:t>the</w:t>
      </w:r>
      <w:r w:rsidR="00EB6C41" w:rsidRPr="000C7322">
        <w:rPr>
          <w:rFonts w:ascii="Simplified Arabic" w:hAnsi="Simplified Arabic" w:cs="Simplified Arabic"/>
          <w:sz w:val="28"/>
          <w:szCs w:val="28"/>
          <w:lang w:bidi="ar-JO"/>
        </w:rPr>
        <w:t xml:space="preserve"> per</w:t>
      </w:r>
      <w:r w:rsidR="00D36090" w:rsidRPr="000C7322">
        <w:rPr>
          <w:rFonts w:ascii="Simplified Arabic" w:hAnsi="Simplified Arabic" w:cs="Simplified Arabic"/>
          <w:sz w:val="28"/>
          <w:szCs w:val="28"/>
          <w:lang w:bidi="ar-JO"/>
        </w:rPr>
        <w:t>iod of exploiting this contract”.</w:t>
      </w:r>
      <w:r w:rsidR="00D36090" w:rsidRPr="000C7322">
        <w:rPr>
          <w:rStyle w:val="FootnoteReference"/>
          <w:rFonts w:ascii="Simplified Arabic" w:hAnsi="Simplified Arabic" w:cs="Simplified Arabic"/>
          <w:sz w:val="28"/>
          <w:szCs w:val="28"/>
          <w:lang w:bidi="ar-JO"/>
        </w:rPr>
        <w:footnoteReference w:id="16"/>
      </w:r>
    </w:p>
    <w:p w:rsidR="00935762" w:rsidRPr="000C7322" w:rsidRDefault="00893C15" w:rsidP="000C7322">
      <w:pPr>
        <w:pStyle w:val="ListParagraph"/>
        <w:tabs>
          <w:tab w:val="left" w:pos="3810"/>
        </w:tabs>
        <w:spacing w:line="360" w:lineRule="auto"/>
        <w:ind w:left="-45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As f</w:t>
      </w:r>
      <w:r w:rsidR="006F3646" w:rsidRPr="000C7322">
        <w:rPr>
          <w:rFonts w:ascii="Simplified Arabic" w:hAnsi="Simplified Arabic" w:cs="Simplified Arabic"/>
          <w:sz w:val="28"/>
          <w:szCs w:val="28"/>
          <w:lang w:bidi="ar-JO"/>
        </w:rPr>
        <w:t>or the Le</w:t>
      </w:r>
      <w:r w:rsidR="00FE139C" w:rsidRPr="000C7322">
        <w:rPr>
          <w:rFonts w:ascii="Simplified Arabic" w:hAnsi="Simplified Arabic" w:cs="Simplified Arabic"/>
          <w:sz w:val="28"/>
          <w:szCs w:val="28"/>
          <w:lang w:bidi="ar-JO"/>
        </w:rPr>
        <w:t>banese legislator, he has set the duration in article No</w:t>
      </w:r>
      <w:r w:rsidR="008F4735" w:rsidRPr="000C7322">
        <w:rPr>
          <w:rFonts w:ascii="Simplified Arabic" w:hAnsi="Simplified Arabic" w:cs="Simplified Arabic"/>
          <w:sz w:val="28"/>
          <w:szCs w:val="28"/>
          <w:lang w:bidi="ar-JO"/>
        </w:rPr>
        <w:t xml:space="preserve">. </w:t>
      </w:r>
      <w:r w:rsidR="007C5DAF" w:rsidRPr="000C7322">
        <w:rPr>
          <w:rFonts w:ascii="Simplified Arabic" w:hAnsi="Simplified Arabic" w:cs="Simplified Arabic"/>
          <w:sz w:val="28"/>
          <w:szCs w:val="28"/>
          <w:lang w:bidi="ar-JO"/>
        </w:rPr>
        <w:t xml:space="preserve">(17). He has stated </w:t>
      </w:r>
      <w:r w:rsidR="00122219" w:rsidRPr="000C7322">
        <w:rPr>
          <w:rFonts w:ascii="Simplified Arabic" w:hAnsi="Simplified Arabic" w:cs="Simplified Arabic"/>
          <w:sz w:val="28"/>
          <w:szCs w:val="28"/>
          <w:lang w:bidi="ar-JO"/>
        </w:rPr>
        <w:t xml:space="preserve">that: </w:t>
      </w:r>
      <w:r w:rsidR="00372CB4" w:rsidRPr="000C7322">
        <w:rPr>
          <w:rFonts w:ascii="Simplified Arabic" w:hAnsi="Simplified Arabic" w:cs="Simplified Arabic"/>
          <w:sz w:val="28"/>
          <w:szCs w:val="28"/>
          <w:lang w:bidi="ar-JO"/>
        </w:rPr>
        <w:t>I</w:t>
      </w:r>
      <w:r w:rsidR="00122219" w:rsidRPr="000C7322">
        <w:rPr>
          <w:rFonts w:ascii="Simplified Arabic" w:hAnsi="Simplified Arabic" w:cs="Simplified Arabic"/>
          <w:sz w:val="28"/>
          <w:szCs w:val="28"/>
          <w:lang w:bidi="ar-JO"/>
        </w:rPr>
        <w:t xml:space="preserve">f these contracts did not set </w:t>
      </w:r>
      <w:r w:rsidR="00092563" w:rsidRPr="000C7322">
        <w:rPr>
          <w:rFonts w:ascii="Simplified Arabic" w:hAnsi="Simplified Arabic" w:cs="Simplified Arabic"/>
          <w:sz w:val="28"/>
          <w:szCs w:val="28"/>
          <w:lang w:bidi="ar-JO"/>
        </w:rPr>
        <w:t xml:space="preserve">a specific duration, then it shall be considered as being set for a duration of </w:t>
      </w:r>
      <w:r w:rsidR="002626E3" w:rsidRPr="000C7322">
        <w:rPr>
          <w:rFonts w:ascii="Simplified Arabic" w:hAnsi="Simplified Arabic" w:cs="Simplified Arabic"/>
          <w:sz w:val="28"/>
          <w:szCs w:val="28"/>
          <w:lang w:bidi="ar-JO"/>
        </w:rPr>
        <w:t>ten years</w:t>
      </w:r>
      <w:r w:rsidR="00574442" w:rsidRPr="000C7322">
        <w:rPr>
          <w:rFonts w:ascii="Simplified Arabic" w:hAnsi="Simplified Arabic" w:cs="Simplified Arabic"/>
          <w:sz w:val="28"/>
          <w:szCs w:val="28"/>
          <w:lang w:bidi="ar-JO"/>
        </w:rPr>
        <w:t xml:space="preserve"> only</w:t>
      </w:r>
      <w:r w:rsidR="00017D0E" w:rsidRPr="000C7322">
        <w:rPr>
          <w:rFonts w:ascii="Simplified Arabic" w:hAnsi="Simplified Arabic" w:cs="Simplified Arabic"/>
          <w:sz w:val="28"/>
          <w:szCs w:val="28"/>
          <w:lang w:bidi="ar-JO"/>
        </w:rPr>
        <w:t xml:space="preserve">, </w:t>
      </w:r>
      <w:r w:rsidR="00574442" w:rsidRPr="000C7322">
        <w:rPr>
          <w:rFonts w:ascii="Simplified Arabic" w:hAnsi="Simplified Arabic" w:cs="Simplified Arabic"/>
          <w:sz w:val="28"/>
          <w:szCs w:val="28"/>
          <w:lang w:bidi="ar-JO"/>
        </w:rPr>
        <w:t>starting from t</w:t>
      </w:r>
      <w:r w:rsidR="00F84930" w:rsidRPr="000C7322">
        <w:rPr>
          <w:rFonts w:ascii="Simplified Arabic" w:hAnsi="Simplified Arabic" w:cs="Simplified Arabic"/>
          <w:sz w:val="28"/>
          <w:szCs w:val="28"/>
          <w:lang w:bidi="ar-JO"/>
        </w:rPr>
        <w:t xml:space="preserve">he date </w:t>
      </w:r>
      <w:r w:rsidR="00574442" w:rsidRPr="000C7322">
        <w:rPr>
          <w:rFonts w:ascii="Simplified Arabic" w:hAnsi="Simplified Arabic" w:cs="Simplified Arabic"/>
          <w:sz w:val="28"/>
          <w:szCs w:val="28"/>
          <w:lang w:bidi="ar-JO"/>
        </w:rPr>
        <w:t xml:space="preserve">of </w:t>
      </w:r>
      <w:r w:rsidR="00A321E8" w:rsidRPr="000C7322">
        <w:rPr>
          <w:rFonts w:ascii="Simplified Arabic" w:hAnsi="Simplified Arabic" w:cs="Simplified Arabic"/>
          <w:sz w:val="28"/>
          <w:szCs w:val="28"/>
          <w:lang w:bidi="ar-JO"/>
        </w:rPr>
        <w:t xml:space="preserve">signing the contract. This contract shall also </w:t>
      </w:r>
      <w:r w:rsidR="00256967" w:rsidRPr="000C7322">
        <w:rPr>
          <w:rFonts w:ascii="Simplified Arabic" w:hAnsi="Simplified Arabic" w:cs="Simplified Arabic"/>
          <w:sz w:val="28"/>
          <w:szCs w:val="28"/>
          <w:lang w:bidi="ar-JO"/>
        </w:rPr>
        <w:t xml:space="preserve">identify </w:t>
      </w:r>
      <w:r w:rsidR="006318CC" w:rsidRPr="000C7322">
        <w:rPr>
          <w:rFonts w:ascii="Simplified Arabic" w:hAnsi="Simplified Arabic" w:cs="Simplified Arabic"/>
          <w:sz w:val="28"/>
          <w:szCs w:val="28"/>
          <w:lang w:bidi="ar-JO"/>
        </w:rPr>
        <w:t xml:space="preserve">the liabilities </w:t>
      </w:r>
      <w:r w:rsidR="00307798" w:rsidRPr="000C7322">
        <w:rPr>
          <w:rFonts w:ascii="Simplified Arabic" w:hAnsi="Simplified Arabic" w:cs="Simplified Arabic"/>
          <w:sz w:val="28"/>
          <w:szCs w:val="28"/>
          <w:lang w:bidi="ar-JO"/>
        </w:rPr>
        <w:t>of each part</w:t>
      </w:r>
      <w:r w:rsidR="00B717E4" w:rsidRPr="000C7322">
        <w:rPr>
          <w:rFonts w:ascii="Simplified Arabic" w:hAnsi="Simplified Arabic" w:cs="Simplified Arabic"/>
          <w:sz w:val="28"/>
          <w:szCs w:val="28"/>
          <w:lang w:bidi="ar-JO"/>
        </w:rPr>
        <w:t>y; the author and the publisher, including the rate,</w:t>
      </w:r>
      <w:r w:rsidR="00571176" w:rsidRPr="000C7322">
        <w:rPr>
          <w:rFonts w:ascii="Simplified Arabic" w:hAnsi="Simplified Arabic" w:cs="Simplified Arabic"/>
          <w:sz w:val="28"/>
          <w:szCs w:val="28"/>
          <w:lang w:bidi="ar-JO"/>
        </w:rPr>
        <w:t xml:space="preserve"> and the publishing rights. The contract shall als</w:t>
      </w:r>
      <w:r w:rsidR="0060022A" w:rsidRPr="000C7322">
        <w:rPr>
          <w:rFonts w:ascii="Simplified Arabic" w:hAnsi="Simplified Arabic" w:cs="Simplified Arabic"/>
          <w:sz w:val="28"/>
          <w:szCs w:val="28"/>
          <w:lang w:bidi="ar-JO"/>
        </w:rPr>
        <w:t>o identify</w:t>
      </w:r>
      <w:r w:rsidR="00A1674C" w:rsidRPr="000C7322">
        <w:rPr>
          <w:rFonts w:ascii="Simplified Arabic" w:hAnsi="Simplified Arabic" w:cs="Simplified Arabic"/>
          <w:sz w:val="28"/>
          <w:szCs w:val="28"/>
          <w:lang w:bidi="ar-JO"/>
        </w:rPr>
        <w:t xml:space="preserve"> its </w:t>
      </w:r>
      <w:r w:rsidR="00A1674C" w:rsidRPr="000C7322">
        <w:rPr>
          <w:rFonts w:ascii="Simplified Arabic" w:hAnsi="Simplified Arabic" w:cs="Simplified Arabic"/>
          <w:sz w:val="28"/>
          <w:szCs w:val="28"/>
          <w:lang w:bidi="ar-JO"/>
        </w:rPr>
        <w:lastRenderedPageBreak/>
        <w:t>limits, purposes,</w:t>
      </w:r>
      <w:r w:rsidR="001A1CA8" w:rsidRPr="000C7322">
        <w:rPr>
          <w:rFonts w:ascii="Simplified Arabic" w:hAnsi="Simplified Arabic" w:cs="Simplified Arabic"/>
          <w:sz w:val="28"/>
          <w:szCs w:val="28"/>
          <w:lang w:bidi="ar-JO"/>
        </w:rPr>
        <w:t xml:space="preserve"> and</w:t>
      </w:r>
      <w:r w:rsidR="00A1674C" w:rsidRPr="000C7322">
        <w:rPr>
          <w:rFonts w:ascii="Simplified Arabic" w:hAnsi="Simplified Arabic" w:cs="Simplified Arabic"/>
          <w:sz w:val="28"/>
          <w:szCs w:val="28"/>
          <w:lang w:bidi="ar-JO"/>
        </w:rPr>
        <w:t xml:space="preserve"> place </w:t>
      </w:r>
      <w:r w:rsidR="006438E3" w:rsidRPr="000C7322">
        <w:rPr>
          <w:rFonts w:ascii="Simplified Arabic" w:hAnsi="Simplified Arabic" w:cs="Simplified Arabic"/>
          <w:sz w:val="28"/>
          <w:szCs w:val="28"/>
          <w:lang w:bidi="ar-JO"/>
        </w:rPr>
        <w:t xml:space="preserve">– whether </w:t>
      </w:r>
      <w:r w:rsidR="001A1CA8" w:rsidRPr="000C7322">
        <w:rPr>
          <w:rFonts w:ascii="Simplified Arabic" w:hAnsi="Simplified Arabic" w:cs="Simplified Arabic"/>
          <w:sz w:val="28"/>
          <w:szCs w:val="28"/>
          <w:lang w:bidi="ar-JO"/>
        </w:rPr>
        <w:t>inside or outside the provision.</w:t>
      </w:r>
      <w:r w:rsidR="00116E76" w:rsidRPr="000C7322">
        <w:rPr>
          <w:rFonts w:ascii="Simplified Arabic" w:hAnsi="Simplified Arabic" w:cs="Simplified Arabic"/>
          <w:sz w:val="28"/>
          <w:szCs w:val="28"/>
          <w:lang w:bidi="ar-JO"/>
        </w:rPr>
        <w:t xml:space="preserve"> It shall also include </w:t>
      </w:r>
      <w:r w:rsidR="005C2965" w:rsidRPr="000C7322">
        <w:rPr>
          <w:rFonts w:ascii="Simplified Arabic" w:hAnsi="Simplified Arabic" w:cs="Simplified Arabic"/>
          <w:sz w:val="28"/>
          <w:szCs w:val="28"/>
          <w:lang w:bidi="ar-JO"/>
        </w:rPr>
        <w:t xml:space="preserve">the rights of exploitation, printing, </w:t>
      </w:r>
      <w:r w:rsidR="00A474EA" w:rsidRPr="000C7322">
        <w:rPr>
          <w:rFonts w:ascii="Simplified Arabic" w:hAnsi="Simplified Arabic" w:cs="Simplified Arabic"/>
          <w:sz w:val="28"/>
          <w:szCs w:val="28"/>
          <w:lang w:bidi="ar-JO"/>
        </w:rPr>
        <w:t>publishing, distri</w:t>
      </w:r>
      <w:r w:rsidR="00C37E4E" w:rsidRPr="000C7322">
        <w:rPr>
          <w:rFonts w:ascii="Simplified Arabic" w:hAnsi="Simplified Arabic" w:cs="Simplified Arabic"/>
          <w:sz w:val="28"/>
          <w:szCs w:val="28"/>
          <w:lang w:bidi="ar-JO"/>
        </w:rPr>
        <w:t xml:space="preserve">bution, selling and </w:t>
      </w:r>
      <w:r w:rsidR="0086496E" w:rsidRPr="000C7322">
        <w:rPr>
          <w:rFonts w:ascii="Simplified Arabic" w:hAnsi="Simplified Arabic" w:cs="Simplified Arabic"/>
          <w:sz w:val="28"/>
          <w:szCs w:val="28"/>
          <w:lang w:bidi="ar-JO"/>
        </w:rPr>
        <w:t>offering for sale.</w:t>
      </w:r>
      <w:r w:rsidR="003B2EEE" w:rsidRPr="000C7322">
        <w:rPr>
          <w:rFonts w:ascii="Simplified Arabic" w:hAnsi="Simplified Arabic" w:cs="Simplified Arabic"/>
          <w:sz w:val="28"/>
          <w:szCs w:val="28"/>
          <w:lang w:bidi="ar-JO"/>
        </w:rPr>
        <w:t xml:space="preserve"> It shall include the right of practicing these rights </w:t>
      </w:r>
      <w:r w:rsidR="00B1476D" w:rsidRPr="000C7322">
        <w:rPr>
          <w:rFonts w:ascii="Simplified Arabic" w:hAnsi="Simplified Arabic" w:cs="Simplified Arabic"/>
          <w:sz w:val="28"/>
          <w:szCs w:val="28"/>
          <w:lang w:bidi="ar-JO"/>
        </w:rPr>
        <w:t>that</w:t>
      </w:r>
      <w:r w:rsidR="000944A9" w:rsidRPr="000C7322">
        <w:rPr>
          <w:rFonts w:ascii="Simplified Arabic" w:hAnsi="Simplified Arabic" w:cs="Simplified Arabic"/>
          <w:sz w:val="28"/>
          <w:szCs w:val="28"/>
          <w:lang w:bidi="ar-JO"/>
        </w:rPr>
        <w:t xml:space="preserve"> were assigned to the publish</w:t>
      </w:r>
      <w:r w:rsidR="00372CB4" w:rsidRPr="000C7322">
        <w:rPr>
          <w:rFonts w:ascii="Simplified Arabic" w:hAnsi="Simplified Arabic" w:cs="Simplified Arabic"/>
          <w:sz w:val="28"/>
          <w:szCs w:val="28"/>
          <w:lang w:bidi="ar-JO"/>
        </w:rPr>
        <w:t>er, except for the moral rights”.</w:t>
      </w:r>
      <w:r w:rsidR="006F7CC9" w:rsidRPr="000C7322">
        <w:rPr>
          <w:rStyle w:val="FootnoteReference"/>
          <w:rFonts w:ascii="Simplified Arabic" w:hAnsi="Simplified Arabic" w:cs="Simplified Arabic"/>
          <w:sz w:val="28"/>
          <w:szCs w:val="28"/>
          <w:lang w:bidi="ar-JO"/>
        </w:rPr>
        <w:footnoteReference w:id="17"/>
      </w:r>
    </w:p>
    <w:p w:rsidR="0081507E" w:rsidRPr="000C7322" w:rsidRDefault="00840024" w:rsidP="000C7322">
      <w:pPr>
        <w:pStyle w:val="ListParagraph"/>
        <w:tabs>
          <w:tab w:val="left" w:pos="3810"/>
        </w:tabs>
        <w:spacing w:line="360" w:lineRule="auto"/>
        <w:ind w:left="-45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Article (11) </w:t>
      </w:r>
      <w:r w:rsidR="004E504D" w:rsidRPr="000C7322">
        <w:rPr>
          <w:rFonts w:ascii="Simplified Arabic" w:hAnsi="Simplified Arabic" w:cs="Simplified Arabic"/>
          <w:sz w:val="28"/>
          <w:szCs w:val="28"/>
          <w:lang w:bidi="ar-JO"/>
        </w:rPr>
        <w:t xml:space="preserve">from the Arab </w:t>
      </w:r>
      <w:r w:rsidR="004E504D" w:rsidRPr="000C7322">
        <w:rPr>
          <w:rFonts w:ascii="Simplified Arabic" w:hAnsi="Simplified Arabic" w:cs="Simplified Arabic"/>
          <w:sz w:val="28"/>
          <w:szCs w:val="28"/>
        </w:rPr>
        <w:t>agreement of protecting</w:t>
      </w:r>
      <w:r w:rsidR="004E504D" w:rsidRPr="000C7322">
        <w:rPr>
          <w:rFonts w:ascii="Simplified Arabic" w:hAnsi="Simplified Arabic" w:cs="Simplified Arabic"/>
          <w:sz w:val="28"/>
          <w:szCs w:val="28"/>
          <w:lang w:bidi="ar-JO"/>
        </w:rPr>
        <w:t xml:space="preserve"> the author’s rights and related rights</w:t>
      </w:r>
      <w:r w:rsidR="00E85B3C" w:rsidRPr="000C7322">
        <w:rPr>
          <w:rFonts w:ascii="Simplified Arabic" w:hAnsi="Simplified Arabic" w:cs="Simplified Arabic"/>
          <w:sz w:val="28"/>
          <w:szCs w:val="28"/>
          <w:lang w:bidi="ar-JO"/>
        </w:rPr>
        <w:t xml:space="preserve"> has stated that: </w:t>
      </w:r>
      <w:r w:rsidR="00D65589" w:rsidRPr="000C7322">
        <w:rPr>
          <w:rFonts w:ascii="Simplified Arabic" w:hAnsi="Simplified Arabic" w:cs="Simplified Arabic"/>
          <w:sz w:val="28"/>
          <w:szCs w:val="28"/>
          <w:lang w:bidi="ar-JO"/>
        </w:rPr>
        <w:t>“</w:t>
      </w:r>
      <w:r w:rsidR="00663D86" w:rsidRPr="000C7322">
        <w:rPr>
          <w:rFonts w:ascii="Simplified Arabic" w:hAnsi="Simplified Arabic" w:cs="Simplified Arabic"/>
          <w:sz w:val="28"/>
          <w:szCs w:val="28"/>
          <w:lang w:bidi="ar-JO"/>
        </w:rPr>
        <w:t xml:space="preserve">in case the other party </w:t>
      </w:r>
      <w:r w:rsidR="006A3436" w:rsidRPr="000C7322">
        <w:rPr>
          <w:rFonts w:ascii="Simplified Arabic" w:hAnsi="Simplified Arabic" w:cs="Simplified Arabic"/>
          <w:sz w:val="28"/>
          <w:szCs w:val="28"/>
          <w:lang w:bidi="ar-JO"/>
        </w:rPr>
        <w:t xml:space="preserve">did not exploit the </w:t>
      </w:r>
      <w:r w:rsidR="00594574" w:rsidRPr="000C7322">
        <w:rPr>
          <w:rFonts w:ascii="Simplified Arabic" w:hAnsi="Simplified Arabic" w:cs="Simplified Arabic"/>
          <w:sz w:val="28"/>
          <w:szCs w:val="28"/>
          <w:lang w:bidi="ar-JO"/>
        </w:rPr>
        <w:t xml:space="preserve">work within </w:t>
      </w:r>
      <w:r w:rsidR="004B42B8" w:rsidRPr="000C7322">
        <w:rPr>
          <w:rFonts w:ascii="Simplified Arabic" w:hAnsi="Simplified Arabic" w:cs="Simplified Arabic"/>
          <w:sz w:val="28"/>
          <w:szCs w:val="28"/>
          <w:lang w:bidi="ar-JO"/>
        </w:rPr>
        <w:t xml:space="preserve">the period that was agreed upon, or </w:t>
      </w:r>
      <w:r w:rsidR="00D65589" w:rsidRPr="000C7322">
        <w:rPr>
          <w:rFonts w:ascii="Simplified Arabic" w:hAnsi="Simplified Arabic" w:cs="Simplified Arabic"/>
          <w:sz w:val="28"/>
          <w:szCs w:val="28"/>
          <w:lang w:bidi="ar-JO"/>
        </w:rPr>
        <w:t xml:space="preserve">within one complete calendar year, </w:t>
      </w:r>
      <w:r w:rsidR="000A7141" w:rsidRPr="000C7322">
        <w:rPr>
          <w:rFonts w:ascii="Simplified Arabic" w:hAnsi="Simplified Arabic" w:cs="Simplified Arabic"/>
          <w:sz w:val="28"/>
          <w:szCs w:val="28"/>
          <w:lang w:bidi="ar-JO"/>
        </w:rPr>
        <w:t xml:space="preserve">then </w:t>
      </w:r>
      <w:r w:rsidR="00D65589" w:rsidRPr="000C7322">
        <w:rPr>
          <w:rFonts w:ascii="Simplified Arabic" w:hAnsi="Simplified Arabic" w:cs="Simplified Arabic"/>
          <w:sz w:val="28"/>
          <w:szCs w:val="28"/>
          <w:lang w:bidi="ar-JO"/>
        </w:rPr>
        <w:t>the author is entitled to terminate the contract,</w:t>
      </w:r>
      <w:r w:rsidR="00A41568" w:rsidRPr="000C7322">
        <w:rPr>
          <w:rFonts w:ascii="Simplified Arabic" w:hAnsi="Simplified Arabic" w:cs="Simplified Arabic"/>
          <w:sz w:val="28"/>
          <w:szCs w:val="28"/>
          <w:lang w:bidi="ar-JO"/>
        </w:rPr>
        <w:t xml:space="preserve"> without violating the right of compensation </w:t>
      </w:r>
      <w:r w:rsidR="00CA4E8A" w:rsidRPr="000C7322">
        <w:rPr>
          <w:rFonts w:ascii="Simplified Arabic" w:hAnsi="Simplified Arabic" w:cs="Simplified Arabic"/>
          <w:sz w:val="28"/>
          <w:szCs w:val="28"/>
          <w:lang w:bidi="ar-JO"/>
        </w:rPr>
        <w:t>if t</w:t>
      </w:r>
      <w:r w:rsidR="006D259F" w:rsidRPr="000C7322">
        <w:rPr>
          <w:rFonts w:ascii="Simplified Arabic" w:hAnsi="Simplified Arabic" w:cs="Simplified Arabic"/>
          <w:sz w:val="28"/>
          <w:szCs w:val="28"/>
          <w:lang w:bidi="ar-JO"/>
        </w:rPr>
        <w:t>here was a need for that”.</w:t>
      </w:r>
      <w:r w:rsidR="003A7AA2" w:rsidRPr="000C7322">
        <w:rPr>
          <w:rStyle w:val="FootnoteReference"/>
          <w:rFonts w:ascii="Simplified Arabic" w:hAnsi="Simplified Arabic" w:cs="Simplified Arabic"/>
          <w:sz w:val="28"/>
          <w:szCs w:val="28"/>
          <w:lang w:bidi="ar-JO"/>
        </w:rPr>
        <w:footnoteReference w:id="18"/>
      </w:r>
    </w:p>
    <w:p w:rsidR="00D65589" w:rsidRPr="000C7322" w:rsidRDefault="0081507E" w:rsidP="000C7322">
      <w:pPr>
        <w:pStyle w:val="ListParagraph"/>
        <w:tabs>
          <w:tab w:val="left" w:pos="3810"/>
        </w:tabs>
        <w:spacing w:line="360" w:lineRule="auto"/>
        <w:ind w:left="-450" w:right="-270"/>
        <w:jc w:val="both"/>
        <w:rPr>
          <w:rFonts w:ascii="Simplified Arabic" w:hAnsi="Simplified Arabic" w:cs="Simplified Arabic"/>
          <w:sz w:val="28"/>
          <w:szCs w:val="28"/>
          <w:lang w:bidi="ar-JO"/>
        </w:rPr>
      </w:pPr>
      <w:r w:rsidRPr="00BE0817">
        <w:rPr>
          <w:rFonts w:ascii="Simplified Arabic" w:hAnsi="Simplified Arabic" w:cs="Simplified Arabic"/>
          <w:b/>
          <w:bCs/>
          <w:sz w:val="28"/>
          <w:szCs w:val="28"/>
          <w:lang w:bidi="ar-JO"/>
        </w:rPr>
        <w:t>F-</w:t>
      </w:r>
      <w:r w:rsidR="00E6107D" w:rsidRPr="00BE0817">
        <w:rPr>
          <w:rFonts w:ascii="Simplified Arabic" w:hAnsi="Simplified Arabic" w:cs="Simplified Arabic"/>
          <w:b/>
          <w:bCs/>
          <w:sz w:val="28"/>
          <w:szCs w:val="28"/>
          <w:lang w:bidi="ar-JO"/>
        </w:rPr>
        <w:t xml:space="preserve">This contract shall be subjected to the </w:t>
      </w:r>
      <w:r w:rsidR="00227EB7" w:rsidRPr="00BE0817">
        <w:rPr>
          <w:rFonts w:ascii="Simplified Arabic" w:hAnsi="Simplified Arabic" w:cs="Simplified Arabic"/>
          <w:b/>
          <w:bCs/>
          <w:sz w:val="28"/>
          <w:szCs w:val="28"/>
          <w:lang w:bidi="ar-JO"/>
        </w:rPr>
        <w:t xml:space="preserve">provision of the </w:t>
      </w:r>
      <w:r w:rsidR="007515E4" w:rsidRPr="00BE0817">
        <w:rPr>
          <w:rFonts w:ascii="Simplified Arabic" w:hAnsi="Simplified Arabic" w:cs="Simplified Arabic"/>
          <w:b/>
          <w:bCs/>
          <w:sz w:val="28"/>
          <w:szCs w:val="28"/>
          <w:lang w:bidi="ar-JO"/>
        </w:rPr>
        <w:t xml:space="preserve">law of the author’s right </w:t>
      </w:r>
      <w:r w:rsidR="00BE0817" w:rsidRPr="00BE0817">
        <w:rPr>
          <w:rFonts w:ascii="Simplified Arabic" w:hAnsi="Simplified Arabic" w:cs="Simplified Arabic"/>
          <w:b/>
          <w:bCs/>
          <w:sz w:val="28"/>
          <w:szCs w:val="28"/>
          <w:lang w:bidi="ar-JO"/>
        </w:rPr>
        <w:t>protection:</w:t>
      </w:r>
      <w:r w:rsidR="00BE0817" w:rsidRPr="000C7322">
        <w:rPr>
          <w:rFonts w:ascii="Simplified Arabic" w:hAnsi="Simplified Arabic" w:cs="Simplified Arabic"/>
          <w:sz w:val="28"/>
          <w:szCs w:val="28"/>
          <w:lang w:bidi="ar-JO"/>
        </w:rPr>
        <w:t xml:space="preserve"> The</w:t>
      </w:r>
      <w:r w:rsidR="00F940DA" w:rsidRPr="000C7322">
        <w:rPr>
          <w:rFonts w:ascii="Simplified Arabic" w:hAnsi="Simplified Arabic" w:cs="Simplified Arabic"/>
          <w:sz w:val="28"/>
          <w:szCs w:val="28"/>
          <w:lang w:bidi="ar-JO"/>
        </w:rPr>
        <w:t xml:space="preserve"> terms of this contract </w:t>
      </w:r>
      <w:r w:rsidR="00990228" w:rsidRPr="000C7322">
        <w:rPr>
          <w:rFonts w:ascii="Simplified Arabic" w:hAnsi="Simplified Arabic" w:cs="Simplified Arabic"/>
          <w:sz w:val="28"/>
          <w:szCs w:val="28"/>
          <w:lang w:bidi="ar-JO"/>
        </w:rPr>
        <w:t xml:space="preserve">are </w:t>
      </w:r>
      <w:r w:rsidR="00A66365" w:rsidRPr="000C7322">
        <w:rPr>
          <w:rFonts w:ascii="Simplified Arabic" w:hAnsi="Simplified Arabic" w:cs="Simplified Arabic"/>
          <w:sz w:val="28"/>
          <w:szCs w:val="28"/>
          <w:lang w:bidi="ar-JO"/>
        </w:rPr>
        <w:t>subjected</w:t>
      </w:r>
      <w:r w:rsidR="00990228" w:rsidRPr="000C7322">
        <w:rPr>
          <w:rFonts w:ascii="Simplified Arabic" w:hAnsi="Simplified Arabic" w:cs="Simplified Arabic"/>
          <w:sz w:val="28"/>
          <w:szCs w:val="28"/>
          <w:lang w:bidi="ar-JO"/>
        </w:rPr>
        <w:t xml:space="preserve"> to </w:t>
      </w:r>
      <w:r w:rsidR="00A66365" w:rsidRPr="000C7322">
        <w:rPr>
          <w:rFonts w:ascii="Simplified Arabic" w:hAnsi="Simplified Arabic" w:cs="Simplified Arabic"/>
          <w:sz w:val="28"/>
          <w:szCs w:val="28"/>
          <w:lang w:bidi="ar-JO"/>
        </w:rPr>
        <w:t>of the law of the author’s right protectio</w:t>
      </w:r>
      <w:r w:rsidR="00BB45ED" w:rsidRPr="000C7322">
        <w:rPr>
          <w:rFonts w:ascii="Simplified Arabic" w:hAnsi="Simplified Arabic" w:cs="Simplified Arabic"/>
          <w:sz w:val="28"/>
          <w:szCs w:val="28"/>
          <w:lang w:bidi="ar-JO"/>
        </w:rPr>
        <w:t xml:space="preserve">n. That includes </w:t>
      </w:r>
      <w:r w:rsidR="00241580" w:rsidRPr="000C7322">
        <w:rPr>
          <w:rFonts w:ascii="Simplified Arabic" w:hAnsi="Simplified Arabic" w:cs="Simplified Arabic"/>
          <w:sz w:val="28"/>
          <w:szCs w:val="28"/>
          <w:lang w:bidi="ar-JO"/>
        </w:rPr>
        <w:t xml:space="preserve">the </w:t>
      </w:r>
      <w:r w:rsidR="00BE0817" w:rsidRPr="000C7322">
        <w:rPr>
          <w:rFonts w:ascii="Simplified Arabic" w:hAnsi="Simplified Arabic" w:cs="Simplified Arabic"/>
          <w:sz w:val="28"/>
          <w:szCs w:val="28"/>
          <w:lang w:bidi="ar-JO"/>
        </w:rPr>
        <w:t>liabilities of</w:t>
      </w:r>
      <w:r w:rsidR="00571A0D" w:rsidRPr="000C7322">
        <w:rPr>
          <w:rFonts w:ascii="Simplified Arabic" w:hAnsi="Simplified Arabic" w:cs="Simplified Arabic"/>
          <w:sz w:val="28"/>
          <w:szCs w:val="28"/>
          <w:lang w:bidi="ar-JO"/>
        </w:rPr>
        <w:t xml:space="preserve"> both</w:t>
      </w:r>
      <w:r w:rsidR="00D31A1D" w:rsidRPr="000C7322">
        <w:rPr>
          <w:rFonts w:ascii="Simplified Arabic" w:hAnsi="Simplified Arabic" w:cs="Simplified Arabic"/>
          <w:sz w:val="28"/>
          <w:szCs w:val="28"/>
          <w:lang w:bidi="ar-JO"/>
        </w:rPr>
        <w:t>; the author and the publisher. That also includes the contract’s compensation</w:t>
      </w:r>
      <w:r w:rsidR="00E65509" w:rsidRPr="000C7322">
        <w:rPr>
          <w:rFonts w:ascii="Simplified Arabic" w:hAnsi="Simplified Arabic" w:cs="Simplified Arabic"/>
          <w:sz w:val="28"/>
          <w:szCs w:val="28"/>
          <w:lang w:bidi="ar-JO"/>
        </w:rPr>
        <w:t xml:space="preserve"> in case </w:t>
      </w:r>
      <w:r w:rsidR="004C655C" w:rsidRPr="000C7322">
        <w:rPr>
          <w:rFonts w:ascii="Simplified Arabic" w:hAnsi="Simplified Arabic" w:cs="Simplified Arabic"/>
          <w:sz w:val="28"/>
          <w:szCs w:val="28"/>
          <w:lang w:bidi="ar-JO"/>
        </w:rPr>
        <w:t xml:space="preserve">the contract was violated. It shall also include the </w:t>
      </w:r>
      <w:r w:rsidR="00890B65" w:rsidRPr="000C7322">
        <w:rPr>
          <w:rFonts w:ascii="Simplified Arabic" w:hAnsi="Simplified Arabic" w:cs="Simplified Arabic"/>
          <w:sz w:val="28"/>
          <w:szCs w:val="28"/>
          <w:lang w:bidi="ar-JO"/>
        </w:rPr>
        <w:t xml:space="preserve">contract </w:t>
      </w:r>
      <w:r w:rsidR="000E4DAD" w:rsidRPr="000C7322">
        <w:rPr>
          <w:rFonts w:ascii="Simplified Arabic" w:hAnsi="Simplified Arabic" w:cs="Simplified Arabic"/>
          <w:sz w:val="28"/>
          <w:szCs w:val="28"/>
          <w:lang w:bidi="ar-JO"/>
        </w:rPr>
        <w:t xml:space="preserve">liabilities, tort, </w:t>
      </w:r>
      <w:r w:rsidR="001815ED" w:rsidRPr="000C7322">
        <w:rPr>
          <w:rFonts w:ascii="Simplified Arabic" w:hAnsi="Simplified Arabic" w:cs="Simplified Arabic"/>
          <w:sz w:val="28"/>
          <w:szCs w:val="28"/>
          <w:lang w:bidi="ar-JO"/>
        </w:rPr>
        <w:t>and i</w:t>
      </w:r>
      <w:r w:rsidR="00BF1A5E" w:rsidRPr="000C7322">
        <w:rPr>
          <w:rFonts w:ascii="Simplified Arabic" w:hAnsi="Simplified Arabic" w:cs="Simplified Arabic"/>
          <w:sz w:val="28"/>
          <w:szCs w:val="28"/>
          <w:lang w:bidi="ar-JO"/>
        </w:rPr>
        <w:t xml:space="preserve">nsurance for the </w:t>
      </w:r>
      <w:r w:rsidR="007E57F8" w:rsidRPr="000C7322">
        <w:rPr>
          <w:rFonts w:ascii="Simplified Arabic" w:hAnsi="Simplified Arabic" w:cs="Simplified Arabic"/>
          <w:sz w:val="28"/>
          <w:szCs w:val="28"/>
          <w:lang w:bidi="ar-JO"/>
        </w:rPr>
        <w:t xml:space="preserve">financial and moral damages </w:t>
      </w:r>
      <w:r w:rsidR="007E57F8" w:rsidRPr="000C7322">
        <w:rPr>
          <w:rFonts w:ascii="Simplified Arabic" w:hAnsi="Simplified Arabic" w:cs="Simplified Arabic"/>
          <w:sz w:val="28"/>
          <w:szCs w:val="28"/>
          <w:lang w:bidi="ar-JO"/>
        </w:rPr>
        <w:lastRenderedPageBreak/>
        <w:t>that might affect one of the contract’s parties</w:t>
      </w:r>
      <w:r w:rsidR="0027092F" w:rsidRPr="000C7322">
        <w:rPr>
          <w:rFonts w:ascii="Simplified Arabic" w:hAnsi="Simplified Arabic" w:cs="Simplified Arabic"/>
          <w:sz w:val="28"/>
          <w:szCs w:val="28"/>
          <w:lang w:bidi="ar-JO"/>
        </w:rPr>
        <w:t xml:space="preserve">. In case there wasn’t a specific term, </w:t>
      </w:r>
      <w:r w:rsidR="008B15E5" w:rsidRPr="000C7322">
        <w:rPr>
          <w:rFonts w:ascii="Simplified Arabic" w:hAnsi="Simplified Arabic" w:cs="Simplified Arabic"/>
          <w:sz w:val="28"/>
          <w:szCs w:val="28"/>
          <w:lang w:bidi="ar-JO"/>
        </w:rPr>
        <w:t xml:space="preserve">the provisions of the Jordanian civil law shall be </w:t>
      </w:r>
      <w:r w:rsidR="009B3D3E" w:rsidRPr="000C7322">
        <w:rPr>
          <w:rFonts w:ascii="Simplified Arabic" w:hAnsi="Simplified Arabic" w:cs="Simplified Arabic"/>
          <w:sz w:val="28"/>
          <w:szCs w:val="28"/>
          <w:lang w:bidi="ar-JO"/>
        </w:rPr>
        <w:t>in force</w:t>
      </w:r>
      <w:r w:rsidR="00B96D08" w:rsidRPr="000C7322">
        <w:rPr>
          <w:rFonts w:ascii="Simplified Arabic" w:hAnsi="Simplified Arabic" w:cs="Simplified Arabic"/>
          <w:sz w:val="28"/>
          <w:szCs w:val="28"/>
          <w:lang w:bidi="ar-JO"/>
        </w:rPr>
        <w:t>.</w:t>
      </w:r>
    </w:p>
    <w:p w:rsidR="00DE55AE" w:rsidRPr="000C7322" w:rsidRDefault="00DE55AE" w:rsidP="000C7322">
      <w:pPr>
        <w:pStyle w:val="ListParagraph"/>
        <w:tabs>
          <w:tab w:val="left" w:pos="3810"/>
        </w:tabs>
        <w:spacing w:line="360" w:lineRule="auto"/>
        <w:ind w:left="-450" w:right="-270"/>
        <w:jc w:val="both"/>
        <w:rPr>
          <w:rFonts w:ascii="Simplified Arabic" w:hAnsi="Simplified Arabic" w:cs="Simplified Arabic"/>
          <w:sz w:val="28"/>
          <w:szCs w:val="28"/>
          <w:lang w:bidi="ar-JO"/>
        </w:rPr>
      </w:pPr>
    </w:p>
    <w:p w:rsidR="00D65589" w:rsidRPr="000C7322" w:rsidRDefault="00E13F0F" w:rsidP="000C7322">
      <w:pPr>
        <w:pStyle w:val="ListParagraph"/>
        <w:tabs>
          <w:tab w:val="left" w:pos="3810"/>
        </w:tabs>
        <w:spacing w:line="360" w:lineRule="auto"/>
        <w:ind w:left="-450" w:right="-270"/>
        <w:jc w:val="both"/>
        <w:rPr>
          <w:rFonts w:ascii="Simplified Arabic" w:hAnsi="Simplified Arabic" w:cs="Simplified Arabic"/>
          <w:b/>
          <w:bCs/>
          <w:sz w:val="28"/>
          <w:szCs w:val="28"/>
          <w:lang w:bidi="ar-JO"/>
        </w:rPr>
      </w:pPr>
      <w:r w:rsidRPr="000C7322">
        <w:rPr>
          <w:rFonts w:ascii="Simplified Arabic" w:hAnsi="Simplified Arabic" w:cs="Simplified Arabic"/>
          <w:b/>
          <w:bCs/>
          <w:sz w:val="28"/>
          <w:szCs w:val="28"/>
          <w:lang w:bidi="ar-JO"/>
        </w:rPr>
        <w:t>The second part</w:t>
      </w:r>
    </w:p>
    <w:p w:rsidR="00A72B04" w:rsidRPr="000C7322" w:rsidRDefault="00A72B04" w:rsidP="000C7322">
      <w:pPr>
        <w:pStyle w:val="ListParagraph"/>
        <w:tabs>
          <w:tab w:val="left" w:pos="3810"/>
        </w:tabs>
        <w:spacing w:line="360" w:lineRule="auto"/>
        <w:ind w:left="-450" w:right="-270"/>
        <w:jc w:val="both"/>
        <w:rPr>
          <w:rFonts w:ascii="Simplified Arabic" w:hAnsi="Simplified Arabic" w:cs="Simplified Arabic"/>
          <w:b/>
          <w:bCs/>
          <w:sz w:val="28"/>
          <w:szCs w:val="28"/>
          <w:lang w:bidi="ar-JO"/>
        </w:rPr>
      </w:pPr>
      <w:r w:rsidRPr="000C7322">
        <w:rPr>
          <w:rFonts w:ascii="Simplified Arabic" w:hAnsi="Simplified Arabic" w:cs="Simplified Arabic"/>
          <w:b/>
          <w:bCs/>
          <w:sz w:val="28"/>
          <w:szCs w:val="28"/>
          <w:lang w:bidi="ar-JO"/>
        </w:rPr>
        <w:t xml:space="preserve">Forms </w:t>
      </w:r>
      <w:r w:rsidR="00AF4E79" w:rsidRPr="000C7322">
        <w:rPr>
          <w:rFonts w:ascii="Simplified Arabic" w:hAnsi="Simplified Arabic" w:cs="Simplified Arabic"/>
          <w:b/>
          <w:bCs/>
          <w:sz w:val="28"/>
          <w:szCs w:val="28"/>
          <w:lang w:bidi="ar-JO"/>
        </w:rPr>
        <w:t>of the publishing contract</w:t>
      </w:r>
    </w:p>
    <w:p w:rsidR="00DE55AE" w:rsidRPr="000C7322" w:rsidRDefault="00DE55AE" w:rsidP="000C7322">
      <w:pPr>
        <w:pStyle w:val="ListParagraph"/>
        <w:tabs>
          <w:tab w:val="left" w:pos="3810"/>
        </w:tabs>
        <w:spacing w:line="360" w:lineRule="auto"/>
        <w:ind w:left="-450" w:right="-270"/>
        <w:jc w:val="both"/>
        <w:rPr>
          <w:rFonts w:ascii="Simplified Arabic" w:hAnsi="Simplified Arabic" w:cs="Simplified Arabic"/>
          <w:sz w:val="28"/>
          <w:szCs w:val="28"/>
          <w:lang w:bidi="ar-JO"/>
        </w:rPr>
      </w:pPr>
    </w:p>
    <w:p w:rsidR="00AB5D7A" w:rsidRPr="000C7322" w:rsidRDefault="00AB5D7A" w:rsidP="000C7322">
      <w:pPr>
        <w:pStyle w:val="ListParagraph"/>
        <w:tabs>
          <w:tab w:val="left" w:pos="3810"/>
        </w:tabs>
        <w:spacing w:line="360" w:lineRule="auto"/>
        <w:ind w:left="-45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There are many forms </w:t>
      </w:r>
      <w:r w:rsidR="00BC43E5" w:rsidRPr="000C7322">
        <w:rPr>
          <w:rFonts w:ascii="Simplified Arabic" w:hAnsi="Simplified Arabic" w:cs="Simplified Arabic"/>
          <w:sz w:val="28"/>
          <w:szCs w:val="28"/>
          <w:lang w:bidi="ar-JO"/>
        </w:rPr>
        <w:t>for th</w:t>
      </w:r>
      <w:r w:rsidR="00821F46" w:rsidRPr="000C7322">
        <w:rPr>
          <w:rFonts w:ascii="Simplified Arabic" w:hAnsi="Simplified Arabic" w:cs="Simplified Arabic"/>
          <w:sz w:val="28"/>
          <w:szCs w:val="28"/>
          <w:lang w:bidi="ar-JO"/>
        </w:rPr>
        <w:t xml:space="preserve">e publishing contract currently, which </w:t>
      </w:r>
      <w:r w:rsidR="00B30EDA" w:rsidRPr="000C7322">
        <w:rPr>
          <w:rFonts w:ascii="Simplified Arabic" w:hAnsi="Simplified Arabic" w:cs="Simplified Arabic"/>
          <w:sz w:val="28"/>
          <w:szCs w:val="28"/>
          <w:lang w:bidi="ar-JO"/>
        </w:rPr>
        <w:t>the author might resort to for the purpose of assigning his financial</w:t>
      </w:r>
      <w:r w:rsidR="00741A5A" w:rsidRPr="000C7322">
        <w:rPr>
          <w:rFonts w:ascii="Simplified Arabic" w:hAnsi="Simplified Arabic" w:cs="Simplified Arabic"/>
          <w:sz w:val="28"/>
          <w:szCs w:val="28"/>
          <w:lang w:bidi="ar-JO"/>
        </w:rPr>
        <w:t xml:space="preserve"> right, in the aim of </w:t>
      </w:r>
      <w:r w:rsidR="005F6D9F" w:rsidRPr="000C7322">
        <w:rPr>
          <w:rFonts w:ascii="Simplified Arabic" w:hAnsi="Simplified Arabic" w:cs="Simplified Arabic"/>
          <w:sz w:val="28"/>
          <w:szCs w:val="28"/>
          <w:lang w:bidi="ar-JO"/>
        </w:rPr>
        <w:t xml:space="preserve">publishing his work </w:t>
      </w:r>
      <w:r w:rsidR="0016534B" w:rsidRPr="000C7322">
        <w:rPr>
          <w:rFonts w:ascii="Simplified Arabic" w:hAnsi="Simplified Arabic" w:cs="Simplified Arabic"/>
          <w:sz w:val="28"/>
          <w:szCs w:val="28"/>
          <w:lang w:bidi="ar-JO"/>
        </w:rPr>
        <w:t>between individual from the audience</w:t>
      </w:r>
      <w:r w:rsidR="009E1850" w:rsidRPr="000C7322">
        <w:rPr>
          <w:rFonts w:ascii="Simplified Arabic" w:hAnsi="Simplified Arabic" w:cs="Simplified Arabic"/>
          <w:sz w:val="28"/>
          <w:szCs w:val="28"/>
          <w:lang w:bidi="ar-JO"/>
        </w:rPr>
        <w:t xml:space="preserve">. There are multiple </w:t>
      </w:r>
      <w:r w:rsidR="002D734A" w:rsidRPr="000C7322">
        <w:rPr>
          <w:rFonts w:ascii="Simplified Arabic" w:hAnsi="Simplified Arabic" w:cs="Simplified Arabic"/>
          <w:sz w:val="28"/>
          <w:szCs w:val="28"/>
          <w:lang w:bidi="ar-JO"/>
        </w:rPr>
        <w:t xml:space="preserve">forms of this </w:t>
      </w:r>
      <w:r w:rsidR="002972FE" w:rsidRPr="000C7322">
        <w:rPr>
          <w:rFonts w:ascii="Simplified Arabic" w:hAnsi="Simplified Arabic" w:cs="Simplified Arabic"/>
          <w:sz w:val="28"/>
          <w:szCs w:val="28"/>
          <w:lang w:bidi="ar-JO"/>
        </w:rPr>
        <w:t>contract and</w:t>
      </w:r>
      <w:r w:rsidR="00397532" w:rsidRPr="000C7322">
        <w:rPr>
          <w:rFonts w:ascii="Simplified Arabic" w:hAnsi="Simplified Arabic" w:cs="Simplified Arabic"/>
          <w:sz w:val="28"/>
          <w:szCs w:val="28"/>
          <w:lang w:bidi="ar-JO"/>
        </w:rPr>
        <w:t xml:space="preserve"> methods of concluding it</w:t>
      </w:r>
      <w:r w:rsidR="00986C96" w:rsidRPr="000C7322">
        <w:rPr>
          <w:rFonts w:ascii="Simplified Arabic" w:hAnsi="Simplified Arabic" w:cs="Simplified Arabic"/>
          <w:sz w:val="28"/>
          <w:szCs w:val="28"/>
          <w:lang w:bidi="ar-JO"/>
        </w:rPr>
        <w:t xml:space="preserve">, which </w:t>
      </w:r>
      <w:r w:rsidR="006648FD" w:rsidRPr="000C7322">
        <w:rPr>
          <w:rFonts w:ascii="Simplified Arabic" w:hAnsi="Simplified Arabic" w:cs="Simplified Arabic"/>
          <w:sz w:val="28"/>
          <w:szCs w:val="28"/>
          <w:lang w:bidi="ar-JO"/>
        </w:rPr>
        <w:t>both parties may resort to, in the aim of assigning their financial rights</w:t>
      </w:r>
      <w:r w:rsidR="003C3831" w:rsidRPr="000C7322">
        <w:rPr>
          <w:rFonts w:ascii="Simplified Arabic" w:hAnsi="Simplified Arabic" w:cs="Simplified Arabic"/>
          <w:sz w:val="28"/>
          <w:szCs w:val="28"/>
          <w:lang w:bidi="ar-JO"/>
        </w:rPr>
        <w:t>, but not their moral rights which can’t be assigned</w:t>
      </w:r>
      <w:r w:rsidR="002D734A" w:rsidRPr="000C7322">
        <w:rPr>
          <w:rFonts w:ascii="Simplified Arabic" w:hAnsi="Simplified Arabic" w:cs="Simplified Arabic"/>
          <w:sz w:val="28"/>
          <w:szCs w:val="28"/>
          <w:lang w:bidi="ar-JO"/>
        </w:rPr>
        <w:t>. These forms are the following</w:t>
      </w:r>
      <w:r w:rsidR="00B8445E" w:rsidRPr="000C7322">
        <w:rPr>
          <w:rFonts w:ascii="Simplified Arabic" w:hAnsi="Simplified Arabic" w:cs="Simplified Arabic"/>
          <w:sz w:val="28"/>
          <w:szCs w:val="28"/>
          <w:lang w:bidi="ar-JO"/>
        </w:rPr>
        <w:t>:</w:t>
      </w:r>
    </w:p>
    <w:p w:rsidR="00B8445E" w:rsidRPr="00BE0817" w:rsidRDefault="0065546A" w:rsidP="000C7322">
      <w:pPr>
        <w:pStyle w:val="ListParagraph"/>
        <w:numPr>
          <w:ilvl w:val="0"/>
          <w:numId w:val="3"/>
        </w:numPr>
        <w:tabs>
          <w:tab w:val="left" w:pos="3810"/>
        </w:tabs>
        <w:spacing w:line="360" w:lineRule="auto"/>
        <w:ind w:right="-270"/>
        <w:jc w:val="both"/>
        <w:rPr>
          <w:rFonts w:ascii="Simplified Arabic" w:hAnsi="Simplified Arabic" w:cs="Simplified Arabic"/>
          <w:b/>
          <w:bCs/>
          <w:sz w:val="28"/>
          <w:szCs w:val="28"/>
          <w:lang w:bidi="ar-JO"/>
        </w:rPr>
      </w:pPr>
      <w:r w:rsidRPr="00BE0817">
        <w:rPr>
          <w:rFonts w:ascii="Simplified Arabic" w:hAnsi="Simplified Arabic" w:cs="Simplified Arabic"/>
          <w:b/>
          <w:bCs/>
          <w:sz w:val="28"/>
          <w:szCs w:val="28"/>
          <w:lang w:bidi="ar-JO"/>
        </w:rPr>
        <w:t>The selling contract</w:t>
      </w:r>
      <w:r w:rsidR="00247095" w:rsidRPr="00BE0817">
        <w:rPr>
          <w:rFonts w:ascii="Simplified Arabic" w:hAnsi="Simplified Arabic" w:cs="Simplified Arabic"/>
          <w:b/>
          <w:bCs/>
          <w:sz w:val="28"/>
          <w:szCs w:val="28"/>
          <w:lang w:bidi="ar-JO"/>
        </w:rPr>
        <w:t xml:space="preserve">: </w:t>
      </w:r>
    </w:p>
    <w:p w:rsidR="00AF14B2" w:rsidRPr="000C7322" w:rsidRDefault="00AF14B2" w:rsidP="000C7322">
      <w:pPr>
        <w:pStyle w:val="ListParagraph"/>
        <w:tabs>
          <w:tab w:val="left" w:pos="3810"/>
        </w:tabs>
        <w:spacing w:line="360" w:lineRule="auto"/>
        <w:ind w:left="-9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The</w:t>
      </w:r>
      <w:r w:rsidR="00FD36BD" w:rsidRPr="000C7322">
        <w:rPr>
          <w:rFonts w:ascii="Simplified Arabic" w:hAnsi="Simplified Arabic" w:cs="Simplified Arabic"/>
          <w:sz w:val="28"/>
          <w:szCs w:val="28"/>
          <w:lang w:bidi="ar-JO"/>
        </w:rPr>
        <w:t xml:space="preserve"> first form of this contract is: the author will assign his </w:t>
      </w:r>
      <w:r w:rsidR="00285855" w:rsidRPr="000C7322">
        <w:rPr>
          <w:rFonts w:ascii="Simplified Arabic" w:hAnsi="Simplified Arabic" w:cs="Simplified Arabic"/>
          <w:sz w:val="28"/>
          <w:szCs w:val="28"/>
          <w:lang w:bidi="ar-JO"/>
        </w:rPr>
        <w:t xml:space="preserve">financial right to the author </w:t>
      </w:r>
      <w:r w:rsidR="00F56E18" w:rsidRPr="000C7322">
        <w:rPr>
          <w:rFonts w:ascii="Simplified Arabic" w:hAnsi="Simplified Arabic" w:cs="Simplified Arabic"/>
          <w:sz w:val="28"/>
          <w:szCs w:val="28"/>
          <w:lang w:bidi="ar-JO"/>
        </w:rPr>
        <w:t>unlimitedly</w:t>
      </w:r>
      <w:r w:rsidR="002E6D3B" w:rsidRPr="000C7322">
        <w:rPr>
          <w:rFonts w:ascii="Simplified Arabic" w:hAnsi="Simplified Arabic" w:cs="Simplified Arabic"/>
          <w:sz w:val="28"/>
          <w:szCs w:val="28"/>
          <w:lang w:bidi="ar-JO"/>
        </w:rPr>
        <w:t xml:space="preserve">. </w:t>
      </w:r>
      <w:r w:rsidR="00765B7E" w:rsidRPr="000C7322">
        <w:rPr>
          <w:rFonts w:ascii="Simplified Arabic" w:hAnsi="Simplified Arabic" w:cs="Simplified Arabic"/>
          <w:sz w:val="28"/>
          <w:szCs w:val="28"/>
          <w:lang w:bidi="ar-JO"/>
        </w:rPr>
        <w:t xml:space="preserve">That shall include </w:t>
      </w:r>
      <w:r w:rsidR="00C635B5" w:rsidRPr="000C7322">
        <w:rPr>
          <w:rFonts w:ascii="Simplified Arabic" w:hAnsi="Simplified Arabic" w:cs="Simplified Arabic"/>
          <w:sz w:val="28"/>
          <w:szCs w:val="28"/>
          <w:lang w:bidi="ar-JO"/>
        </w:rPr>
        <w:t>the publisher’s</w:t>
      </w:r>
      <w:r w:rsidR="00765B7E" w:rsidRPr="000C7322">
        <w:rPr>
          <w:rFonts w:ascii="Simplified Arabic" w:hAnsi="Simplified Arabic" w:cs="Simplified Arabic"/>
          <w:sz w:val="28"/>
          <w:szCs w:val="28"/>
          <w:lang w:bidi="ar-JO"/>
        </w:rPr>
        <w:t xml:space="preserve"> rights </w:t>
      </w:r>
      <w:r w:rsidR="00BE0817" w:rsidRPr="000C7322">
        <w:rPr>
          <w:rFonts w:ascii="Simplified Arabic" w:hAnsi="Simplified Arabic" w:cs="Simplified Arabic"/>
          <w:sz w:val="28"/>
          <w:szCs w:val="28"/>
          <w:lang w:bidi="ar-JO"/>
        </w:rPr>
        <w:t>in printing</w:t>
      </w:r>
      <w:r w:rsidR="00E8705B" w:rsidRPr="000C7322">
        <w:rPr>
          <w:rFonts w:ascii="Simplified Arabic" w:hAnsi="Simplified Arabic" w:cs="Simplified Arabic"/>
          <w:sz w:val="28"/>
          <w:szCs w:val="28"/>
          <w:lang w:bidi="ar-JO"/>
        </w:rPr>
        <w:t>,</w:t>
      </w:r>
      <w:r w:rsidR="0032249D" w:rsidRPr="000C7322">
        <w:rPr>
          <w:rFonts w:ascii="Simplified Arabic" w:hAnsi="Simplified Arabic" w:cs="Simplified Arabic"/>
          <w:sz w:val="28"/>
          <w:szCs w:val="28"/>
          <w:lang w:bidi="ar-JO"/>
        </w:rPr>
        <w:t xml:space="preserve"> distributing, </w:t>
      </w:r>
      <w:r w:rsidR="006B3AA1" w:rsidRPr="000C7322">
        <w:rPr>
          <w:rFonts w:ascii="Simplified Arabic" w:hAnsi="Simplified Arabic" w:cs="Simplified Arabic"/>
          <w:sz w:val="28"/>
          <w:szCs w:val="28"/>
          <w:lang w:bidi="ar-JO"/>
        </w:rPr>
        <w:t>and publishing the work, in addition</w:t>
      </w:r>
      <w:r w:rsidR="00D541FD" w:rsidRPr="000C7322">
        <w:rPr>
          <w:rFonts w:ascii="Simplified Arabic" w:hAnsi="Simplified Arabic" w:cs="Simplified Arabic"/>
          <w:sz w:val="28"/>
          <w:szCs w:val="28"/>
          <w:lang w:bidi="ar-JO"/>
        </w:rPr>
        <w:t xml:space="preserve"> to publishing it </w:t>
      </w:r>
      <w:r w:rsidR="006C0A3F" w:rsidRPr="000C7322">
        <w:rPr>
          <w:rFonts w:ascii="Simplified Arabic" w:hAnsi="Simplified Arabic" w:cs="Simplified Arabic"/>
          <w:sz w:val="28"/>
          <w:szCs w:val="28"/>
          <w:lang w:bidi="ar-JO"/>
        </w:rPr>
        <w:t>electrically</w:t>
      </w:r>
      <w:r w:rsidR="00D541FD" w:rsidRPr="000C7322">
        <w:rPr>
          <w:rFonts w:ascii="Simplified Arabic" w:hAnsi="Simplified Arabic" w:cs="Simplified Arabic"/>
          <w:sz w:val="28"/>
          <w:szCs w:val="28"/>
          <w:lang w:bidi="ar-JO"/>
        </w:rPr>
        <w:t xml:space="preserve">, offering it for sale, </w:t>
      </w:r>
      <w:r w:rsidR="006C0A3F" w:rsidRPr="000C7322">
        <w:rPr>
          <w:rFonts w:ascii="Simplified Arabic" w:hAnsi="Simplified Arabic" w:cs="Simplified Arabic"/>
          <w:sz w:val="28"/>
          <w:szCs w:val="28"/>
          <w:lang w:bidi="ar-JO"/>
        </w:rPr>
        <w:t xml:space="preserve">importing and </w:t>
      </w:r>
      <w:r w:rsidR="00A60124" w:rsidRPr="000C7322">
        <w:rPr>
          <w:rFonts w:ascii="Simplified Arabic" w:hAnsi="Simplified Arabic" w:cs="Simplified Arabic"/>
          <w:sz w:val="28"/>
          <w:szCs w:val="28"/>
          <w:lang w:bidi="ar-JO"/>
        </w:rPr>
        <w:t>exporting it</w:t>
      </w:r>
      <w:r w:rsidR="00765B7E" w:rsidRPr="000C7322">
        <w:rPr>
          <w:rFonts w:ascii="Simplified Arabic" w:hAnsi="Simplified Arabic" w:cs="Simplified Arabic"/>
          <w:sz w:val="28"/>
          <w:szCs w:val="28"/>
          <w:lang w:bidi="ar-JO"/>
        </w:rPr>
        <w:t xml:space="preserve">. That shall also include the publisher’s right </w:t>
      </w:r>
      <w:r w:rsidR="00BA5AD6" w:rsidRPr="000C7322">
        <w:rPr>
          <w:rFonts w:ascii="Simplified Arabic" w:hAnsi="Simplified Arabic" w:cs="Simplified Arabic"/>
          <w:sz w:val="28"/>
          <w:szCs w:val="28"/>
          <w:lang w:bidi="ar-JO"/>
        </w:rPr>
        <w:t>in selling the work at his own expense, without spec</w:t>
      </w:r>
      <w:r w:rsidR="005D2799" w:rsidRPr="000C7322">
        <w:rPr>
          <w:rFonts w:ascii="Simplified Arabic" w:hAnsi="Simplified Arabic" w:cs="Simplified Arabic"/>
          <w:sz w:val="28"/>
          <w:szCs w:val="28"/>
          <w:lang w:bidi="ar-JO"/>
        </w:rPr>
        <w:t xml:space="preserve">ifying the number of the copies. In other </w:t>
      </w:r>
      <w:r w:rsidR="005D2799" w:rsidRPr="000C7322">
        <w:rPr>
          <w:rFonts w:ascii="Simplified Arabic" w:hAnsi="Simplified Arabic" w:cs="Simplified Arabic"/>
          <w:sz w:val="28"/>
          <w:szCs w:val="28"/>
          <w:lang w:bidi="ar-JO"/>
        </w:rPr>
        <w:lastRenderedPageBreak/>
        <w:t xml:space="preserve">words, </w:t>
      </w:r>
      <w:r w:rsidR="00DA36D1" w:rsidRPr="000C7322">
        <w:rPr>
          <w:rFonts w:ascii="Simplified Arabic" w:hAnsi="Simplified Arabic" w:cs="Simplified Arabic"/>
          <w:sz w:val="28"/>
          <w:szCs w:val="28"/>
          <w:lang w:bidi="ar-JO"/>
        </w:rPr>
        <w:t xml:space="preserve">that means </w:t>
      </w:r>
      <w:r w:rsidR="00EF3FCA" w:rsidRPr="000C7322">
        <w:rPr>
          <w:rFonts w:ascii="Simplified Arabic" w:hAnsi="Simplified Arabic" w:cs="Simplified Arabic"/>
          <w:sz w:val="28"/>
          <w:szCs w:val="28"/>
          <w:lang w:bidi="ar-JO"/>
        </w:rPr>
        <w:t xml:space="preserve">that the author </w:t>
      </w:r>
      <w:r w:rsidR="00FD14D1" w:rsidRPr="000C7322">
        <w:rPr>
          <w:rFonts w:ascii="Simplified Arabic" w:hAnsi="Simplified Arabic" w:cs="Simplified Arabic"/>
          <w:sz w:val="28"/>
          <w:szCs w:val="28"/>
          <w:lang w:bidi="ar-JO"/>
        </w:rPr>
        <w:t xml:space="preserve">will sell his right </w:t>
      </w:r>
      <w:r w:rsidR="004E7BCE" w:rsidRPr="000C7322">
        <w:rPr>
          <w:rFonts w:ascii="Simplified Arabic" w:hAnsi="Simplified Arabic" w:cs="Simplified Arabic"/>
          <w:sz w:val="28"/>
          <w:szCs w:val="28"/>
          <w:lang w:bidi="ar-JO"/>
        </w:rPr>
        <w:t xml:space="preserve">in exploiting </w:t>
      </w:r>
      <w:r w:rsidR="00A530EB" w:rsidRPr="000C7322">
        <w:rPr>
          <w:rFonts w:ascii="Simplified Arabic" w:hAnsi="Simplified Arabic" w:cs="Simplified Arabic"/>
          <w:sz w:val="28"/>
          <w:szCs w:val="28"/>
          <w:lang w:bidi="ar-JO"/>
        </w:rPr>
        <w:t>his wor</w:t>
      </w:r>
      <w:r w:rsidR="000B5C3B" w:rsidRPr="000C7322">
        <w:rPr>
          <w:rFonts w:ascii="Simplified Arabic" w:hAnsi="Simplified Arabic" w:cs="Simplified Arabic"/>
          <w:sz w:val="28"/>
          <w:szCs w:val="28"/>
          <w:lang w:bidi="ar-JO"/>
        </w:rPr>
        <w:t xml:space="preserve">k, in exchange for </w:t>
      </w:r>
      <w:r w:rsidR="00330BB5" w:rsidRPr="000C7322">
        <w:rPr>
          <w:rFonts w:ascii="Simplified Arabic" w:hAnsi="Simplified Arabic" w:cs="Simplified Arabic"/>
          <w:sz w:val="28"/>
          <w:szCs w:val="28"/>
          <w:lang w:bidi="ar-JO"/>
        </w:rPr>
        <w:t>a certain</w:t>
      </w:r>
      <w:r w:rsidR="00DF2DB6" w:rsidRPr="000C7322">
        <w:rPr>
          <w:rFonts w:ascii="Simplified Arabic" w:hAnsi="Simplified Arabic" w:cs="Simplified Arabic"/>
          <w:sz w:val="28"/>
          <w:szCs w:val="28"/>
          <w:lang w:bidi="ar-JO"/>
        </w:rPr>
        <w:t xml:space="preserve"> amount of money </w:t>
      </w:r>
      <w:r w:rsidR="00330BB5" w:rsidRPr="000C7322">
        <w:rPr>
          <w:rFonts w:ascii="Simplified Arabic" w:hAnsi="Simplified Arabic" w:cs="Simplified Arabic"/>
          <w:sz w:val="28"/>
          <w:szCs w:val="28"/>
          <w:lang w:bidi="ar-JO"/>
        </w:rPr>
        <w:t xml:space="preserve">that has been agreed upon, which shall be paid </w:t>
      </w:r>
      <w:r w:rsidR="00FE605F" w:rsidRPr="000C7322">
        <w:rPr>
          <w:rFonts w:ascii="Simplified Arabic" w:hAnsi="Simplified Arabic" w:cs="Simplified Arabic"/>
          <w:sz w:val="28"/>
          <w:szCs w:val="28"/>
          <w:lang w:bidi="ar-JO"/>
        </w:rPr>
        <w:t>through</w:t>
      </w:r>
      <w:r w:rsidR="00330BB5" w:rsidRPr="000C7322">
        <w:rPr>
          <w:rFonts w:ascii="Simplified Arabic" w:hAnsi="Simplified Arabic" w:cs="Simplified Arabic"/>
          <w:sz w:val="28"/>
          <w:szCs w:val="28"/>
          <w:lang w:bidi="ar-JO"/>
        </w:rPr>
        <w:t xml:space="preserve"> one installment </w:t>
      </w:r>
      <w:r w:rsidR="00FE605F" w:rsidRPr="000C7322">
        <w:rPr>
          <w:rFonts w:ascii="Simplified Arabic" w:hAnsi="Simplified Arabic" w:cs="Simplified Arabic"/>
          <w:sz w:val="28"/>
          <w:szCs w:val="28"/>
          <w:lang w:bidi="ar-JO"/>
        </w:rPr>
        <w:t>or through several ones.</w:t>
      </w:r>
    </w:p>
    <w:p w:rsidR="00FE605F" w:rsidRPr="000C7322" w:rsidRDefault="00FE605F" w:rsidP="000C7322">
      <w:pPr>
        <w:pStyle w:val="ListParagraph"/>
        <w:tabs>
          <w:tab w:val="left" w:pos="3810"/>
        </w:tabs>
        <w:spacing w:line="360" w:lineRule="auto"/>
        <w:ind w:left="-9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This contract is </w:t>
      </w:r>
      <w:r w:rsidR="00BE0817" w:rsidRPr="000C7322">
        <w:rPr>
          <w:rFonts w:ascii="Simplified Arabic" w:hAnsi="Simplified Arabic" w:cs="Simplified Arabic"/>
          <w:sz w:val="28"/>
          <w:szCs w:val="28"/>
          <w:lang w:bidi="ar-JO"/>
        </w:rPr>
        <w:t>binding and</w:t>
      </w:r>
      <w:r w:rsidR="00D62B29" w:rsidRPr="000C7322">
        <w:rPr>
          <w:rFonts w:ascii="Simplified Arabic" w:hAnsi="Simplified Arabic" w:cs="Simplified Arabic"/>
          <w:sz w:val="28"/>
          <w:szCs w:val="28"/>
          <w:lang w:bidi="ar-JO"/>
        </w:rPr>
        <w:t xml:space="preserve"> consensual </w:t>
      </w:r>
      <w:r w:rsidR="00621344" w:rsidRPr="000C7322">
        <w:rPr>
          <w:rFonts w:ascii="Simplified Arabic" w:hAnsi="Simplified Arabic" w:cs="Simplified Arabic"/>
          <w:sz w:val="28"/>
          <w:szCs w:val="28"/>
          <w:lang w:bidi="ar-JO"/>
        </w:rPr>
        <w:t xml:space="preserve">for both parties. In this contract, </w:t>
      </w:r>
      <w:r w:rsidR="00307238" w:rsidRPr="000C7322">
        <w:rPr>
          <w:rFonts w:ascii="Simplified Arabic" w:hAnsi="Simplified Arabic" w:cs="Simplified Arabic"/>
          <w:sz w:val="28"/>
          <w:szCs w:val="28"/>
          <w:lang w:bidi="ar-JO"/>
        </w:rPr>
        <w:t xml:space="preserve">the author shall </w:t>
      </w:r>
      <w:r w:rsidR="001D2A30" w:rsidRPr="000C7322">
        <w:rPr>
          <w:rFonts w:ascii="Simplified Arabic" w:hAnsi="Simplified Arabic" w:cs="Simplified Arabic"/>
          <w:sz w:val="28"/>
          <w:szCs w:val="28"/>
          <w:lang w:bidi="ar-JO"/>
        </w:rPr>
        <w:t xml:space="preserve">renounce </w:t>
      </w:r>
      <w:r w:rsidR="00E0465B" w:rsidRPr="000C7322">
        <w:rPr>
          <w:rFonts w:ascii="Simplified Arabic" w:hAnsi="Simplified Arabic" w:cs="Simplified Arabic"/>
          <w:sz w:val="28"/>
          <w:szCs w:val="28"/>
          <w:lang w:bidi="ar-JO"/>
        </w:rPr>
        <w:t xml:space="preserve">his right in </w:t>
      </w:r>
      <w:r w:rsidR="003F3ECE" w:rsidRPr="000C7322">
        <w:rPr>
          <w:rFonts w:ascii="Simplified Arabic" w:hAnsi="Simplified Arabic" w:cs="Simplified Arabic"/>
          <w:sz w:val="28"/>
          <w:szCs w:val="28"/>
          <w:lang w:bidi="ar-JO"/>
        </w:rPr>
        <w:t>exploiting</w:t>
      </w:r>
      <w:r w:rsidR="00E0465B" w:rsidRPr="000C7322">
        <w:rPr>
          <w:rFonts w:ascii="Simplified Arabic" w:hAnsi="Simplified Arabic" w:cs="Simplified Arabic"/>
          <w:sz w:val="28"/>
          <w:szCs w:val="28"/>
          <w:lang w:bidi="ar-JO"/>
        </w:rPr>
        <w:t xml:space="preserve"> his work </w:t>
      </w:r>
      <w:r w:rsidR="00C62712" w:rsidRPr="000C7322">
        <w:rPr>
          <w:rFonts w:ascii="Simplified Arabic" w:hAnsi="Simplified Arabic" w:cs="Simplified Arabic"/>
          <w:sz w:val="28"/>
          <w:szCs w:val="28"/>
          <w:lang w:bidi="ar-JO"/>
        </w:rPr>
        <w:t xml:space="preserve">to the publisher </w:t>
      </w:r>
      <w:r w:rsidR="00E67B68" w:rsidRPr="000C7322">
        <w:rPr>
          <w:rFonts w:ascii="Simplified Arabic" w:hAnsi="Simplified Arabic" w:cs="Simplified Arabic"/>
          <w:sz w:val="28"/>
          <w:szCs w:val="28"/>
          <w:lang w:bidi="ar-JO"/>
        </w:rPr>
        <w:t xml:space="preserve">in exchange for </w:t>
      </w:r>
      <w:r w:rsidR="003F3ECE" w:rsidRPr="000C7322">
        <w:rPr>
          <w:rFonts w:ascii="Simplified Arabic" w:hAnsi="Simplified Arabic" w:cs="Simplified Arabic"/>
          <w:sz w:val="28"/>
          <w:szCs w:val="28"/>
          <w:lang w:bidi="ar-JO"/>
        </w:rPr>
        <w:t>a certain amount</w:t>
      </w:r>
      <w:r w:rsidR="00C70E65" w:rsidRPr="000C7322">
        <w:rPr>
          <w:rFonts w:ascii="Simplified Arabic" w:hAnsi="Simplified Arabic" w:cs="Simplified Arabic"/>
          <w:sz w:val="28"/>
          <w:szCs w:val="28"/>
          <w:lang w:bidi="ar-JO"/>
        </w:rPr>
        <w:t xml:space="preserve"> of money, and that is called a </w:t>
      </w:r>
      <w:r w:rsidR="00E442D6" w:rsidRPr="000C7322">
        <w:rPr>
          <w:rFonts w:ascii="Simplified Arabic" w:hAnsi="Simplified Arabic" w:cs="Simplified Arabic"/>
          <w:sz w:val="28"/>
          <w:szCs w:val="28"/>
          <w:lang w:bidi="ar-JO"/>
        </w:rPr>
        <w:t>“selling contract</w:t>
      </w:r>
      <w:r w:rsidR="007F476D" w:rsidRPr="000C7322">
        <w:rPr>
          <w:rFonts w:ascii="Simplified Arabic" w:hAnsi="Simplified Arabic" w:cs="Simplified Arabic"/>
          <w:sz w:val="28"/>
          <w:szCs w:val="28"/>
          <w:lang w:bidi="ar-JO"/>
        </w:rPr>
        <w:t>”.</w:t>
      </w:r>
    </w:p>
    <w:p w:rsidR="00D51F48" w:rsidRPr="000C7322" w:rsidRDefault="00D51F48" w:rsidP="000C7322">
      <w:pPr>
        <w:pStyle w:val="ListParagraph"/>
        <w:tabs>
          <w:tab w:val="left" w:pos="3810"/>
        </w:tabs>
        <w:spacing w:line="360" w:lineRule="auto"/>
        <w:ind w:left="-9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The second form of this contract </w:t>
      </w:r>
      <w:r w:rsidR="00EE7A70" w:rsidRPr="000C7322">
        <w:rPr>
          <w:rFonts w:ascii="Simplified Arabic" w:hAnsi="Simplified Arabic" w:cs="Simplified Arabic"/>
          <w:sz w:val="28"/>
          <w:szCs w:val="28"/>
          <w:lang w:bidi="ar-JO"/>
        </w:rPr>
        <w:t xml:space="preserve">is the one in which the author </w:t>
      </w:r>
      <w:r w:rsidR="00FF4CFB" w:rsidRPr="000C7322">
        <w:rPr>
          <w:rFonts w:ascii="Simplified Arabic" w:hAnsi="Simplified Arabic" w:cs="Simplified Arabic"/>
          <w:sz w:val="28"/>
          <w:szCs w:val="28"/>
          <w:lang w:bidi="ar-JO"/>
        </w:rPr>
        <w:t>assign his financial right</w:t>
      </w:r>
      <w:r w:rsidR="00B961FD" w:rsidRPr="000C7322">
        <w:rPr>
          <w:rFonts w:ascii="Simplified Arabic" w:hAnsi="Simplified Arabic" w:cs="Simplified Arabic"/>
          <w:sz w:val="28"/>
          <w:szCs w:val="28"/>
          <w:lang w:bidi="ar-JO"/>
        </w:rPr>
        <w:t xml:space="preserve"> of his work</w:t>
      </w:r>
      <w:r w:rsidR="00FF4CFB" w:rsidRPr="000C7322">
        <w:rPr>
          <w:rFonts w:ascii="Simplified Arabic" w:hAnsi="Simplified Arabic" w:cs="Simplified Arabic"/>
          <w:sz w:val="28"/>
          <w:szCs w:val="28"/>
          <w:lang w:bidi="ar-JO"/>
        </w:rPr>
        <w:t xml:space="preserve"> to the author limitedly</w:t>
      </w:r>
      <w:r w:rsidR="004C517F" w:rsidRPr="000C7322">
        <w:rPr>
          <w:rFonts w:ascii="Simplified Arabic" w:hAnsi="Simplified Arabic" w:cs="Simplified Arabic"/>
          <w:sz w:val="28"/>
          <w:szCs w:val="28"/>
          <w:lang w:bidi="ar-JO"/>
        </w:rPr>
        <w:t xml:space="preserve">. That shall be done in exchange for </w:t>
      </w:r>
      <w:r w:rsidR="00970852" w:rsidRPr="000C7322">
        <w:rPr>
          <w:rFonts w:ascii="Simplified Arabic" w:hAnsi="Simplified Arabic" w:cs="Simplified Arabic"/>
          <w:sz w:val="28"/>
          <w:szCs w:val="28"/>
          <w:lang w:bidi="ar-JO"/>
        </w:rPr>
        <w:t xml:space="preserve">the publisher </w:t>
      </w:r>
      <w:r w:rsidR="00A74FAD" w:rsidRPr="000C7322">
        <w:rPr>
          <w:rFonts w:ascii="Simplified Arabic" w:hAnsi="Simplified Arabic" w:cs="Simplified Arabic"/>
          <w:sz w:val="28"/>
          <w:szCs w:val="28"/>
          <w:lang w:bidi="ar-JO"/>
        </w:rPr>
        <w:t>printing</w:t>
      </w:r>
      <w:r w:rsidR="000623A7" w:rsidRPr="000C7322">
        <w:rPr>
          <w:rFonts w:ascii="Simplified Arabic" w:hAnsi="Simplified Arabic" w:cs="Simplified Arabic"/>
          <w:sz w:val="28"/>
          <w:szCs w:val="28"/>
          <w:lang w:bidi="ar-JO"/>
        </w:rPr>
        <w:t xml:space="preserve">, </w:t>
      </w:r>
      <w:r w:rsidR="00FB258B" w:rsidRPr="000C7322">
        <w:rPr>
          <w:rFonts w:ascii="Simplified Arabic" w:hAnsi="Simplified Arabic" w:cs="Simplified Arabic"/>
          <w:sz w:val="28"/>
          <w:szCs w:val="28"/>
          <w:lang w:bidi="ar-JO"/>
        </w:rPr>
        <w:t>distributing, and publishing</w:t>
      </w:r>
      <w:r w:rsidR="00A5489A" w:rsidRPr="000C7322">
        <w:rPr>
          <w:rFonts w:ascii="Simplified Arabic" w:hAnsi="Simplified Arabic" w:cs="Simplified Arabic"/>
          <w:sz w:val="28"/>
          <w:szCs w:val="28"/>
          <w:lang w:bidi="ar-JO"/>
        </w:rPr>
        <w:t>, importing and exporting</w:t>
      </w:r>
      <w:r w:rsidR="00FB258B" w:rsidRPr="000C7322">
        <w:rPr>
          <w:rFonts w:ascii="Simplified Arabic" w:hAnsi="Simplified Arabic" w:cs="Simplified Arabic"/>
          <w:sz w:val="28"/>
          <w:szCs w:val="28"/>
          <w:lang w:bidi="ar-JO"/>
        </w:rPr>
        <w:t xml:space="preserve"> the </w:t>
      </w:r>
      <w:r w:rsidR="00A74FAD" w:rsidRPr="000C7322">
        <w:rPr>
          <w:rFonts w:ascii="Simplified Arabic" w:hAnsi="Simplified Arabic" w:cs="Simplified Arabic"/>
          <w:sz w:val="28"/>
          <w:szCs w:val="28"/>
          <w:lang w:bidi="ar-JO"/>
        </w:rPr>
        <w:t>agreed upon work</w:t>
      </w:r>
      <w:r w:rsidR="00E96235" w:rsidRPr="000C7322">
        <w:rPr>
          <w:rFonts w:ascii="Simplified Arabic" w:hAnsi="Simplified Arabic" w:cs="Simplified Arabic"/>
          <w:sz w:val="28"/>
          <w:szCs w:val="28"/>
          <w:lang w:bidi="ar-JO"/>
        </w:rPr>
        <w:t xml:space="preserve"> a limited </w:t>
      </w:r>
      <w:r w:rsidR="00E456E3" w:rsidRPr="000C7322">
        <w:rPr>
          <w:rFonts w:ascii="Simplified Arabic" w:hAnsi="Simplified Arabic" w:cs="Simplified Arabic"/>
          <w:sz w:val="28"/>
          <w:szCs w:val="28"/>
          <w:lang w:bidi="ar-JO"/>
        </w:rPr>
        <w:t>copies</w:t>
      </w:r>
      <w:r w:rsidR="00A5489A" w:rsidRPr="000C7322">
        <w:rPr>
          <w:rFonts w:ascii="Simplified Arabic" w:hAnsi="Simplified Arabic" w:cs="Simplified Arabic"/>
          <w:sz w:val="28"/>
          <w:szCs w:val="28"/>
          <w:lang w:bidi="ar-JO"/>
        </w:rPr>
        <w:t xml:space="preserve">, in addition to </w:t>
      </w:r>
      <w:r w:rsidR="00156B29" w:rsidRPr="000C7322">
        <w:rPr>
          <w:rFonts w:ascii="Simplified Arabic" w:hAnsi="Simplified Arabic" w:cs="Simplified Arabic"/>
          <w:sz w:val="28"/>
          <w:szCs w:val="28"/>
          <w:lang w:bidi="ar-JO"/>
        </w:rPr>
        <w:t xml:space="preserve">offering these </w:t>
      </w:r>
      <w:r w:rsidR="009A7C3F" w:rsidRPr="000C7322">
        <w:rPr>
          <w:rFonts w:ascii="Simplified Arabic" w:hAnsi="Simplified Arabic" w:cs="Simplified Arabic"/>
          <w:sz w:val="28"/>
          <w:szCs w:val="28"/>
          <w:lang w:bidi="ar-JO"/>
        </w:rPr>
        <w:t>copies</w:t>
      </w:r>
      <w:r w:rsidR="00156B29" w:rsidRPr="000C7322">
        <w:rPr>
          <w:rFonts w:ascii="Simplified Arabic" w:hAnsi="Simplified Arabic" w:cs="Simplified Arabic"/>
          <w:sz w:val="28"/>
          <w:szCs w:val="28"/>
          <w:lang w:bidi="ar-JO"/>
        </w:rPr>
        <w:t xml:space="preserve"> for sale and </w:t>
      </w:r>
      <w:r w:rsidR="009A7C3F" w:rsidRPr="000C7322">
        <w:rPr>
          <w:rFonts w:ascii="Simplified Arabic" w:hAnsi="Simplified Arabic" w:cs="Simplified Arabic"/>
          <w:sz w:val="28"/>
          <w:szCs w:val="28"/>
          <w:lang w:bidi="ar-JO"/>
        </w:rPr>
        <w:t>publishing them electronically</w:t>
      </w:r>
      <w:r w:rsidR="000A1E20" w:rsidRPr="000C7322">
        <w:rPr>
          <w:rFonts w:ascii="Simplified Arabic" w:hAnsi="Simplified Arabic" w:cs="Simplified Arabic"/>
          <w:sz w:val="28"/>
          <w:szCs w:val="28"/>
          <w:lang w:bidi="ar-JO"/>
        </w:rPr>
        <w:t xml:space="preserve">. </w:t>
      </w:r>
      <w:r w:rsidR="00AE6D56" w:rsidRPr="000C7322">
        <w:rPr>
          <w:rFonts w:ascii="Simplified Arabic" w:hAnsi="Simplified Arabic" w:cs="Simplified Arabic"/>
          <w:sz w:val="28"/>
          <w:szCs w:val="28"/>
          <w:lang w:bidi="ar-JO"/>
        </w:rPr>
        <w:t xml:space="preserve">That shall be done in exchange </w:t>
      </w:r>
      <w:r w:rsidR="005426C6" w:rsidRPr="000C7322">
        <w:rPr>
          <w:rFonts w:ascii="Simplified Arabic" w:hAnsi="Simplified Arabic" w:cs="Simplified Arabic"/>
          <w:sz w:val="28"/>
          <w:szCs w:val="28"/>
          <w:lang w:bidi="ar-JO"/>
        </w:rPr>
        <w:t xml:space="preserve">for </w:t>
      </w:r>
      <w:r w:rsidR="005B3A3B" w:rsidRPr="000C7322">
        <w:rPr>
          <w:rFonts w:ascii="Simplified Arabic" w:hAnsi="Simplified Arabic" w:cs="Simplified Arabic"/>
          <w:sz w:val="28"/>
          <w:szCs w:val="28"/>
          <w:lang w:bidi="ar-JO"/>
        </w:rPr>
        <w:t>a specific amount of money that is paid f</w:t>
      </w:r>
      <w:r w:rsidR="00EA755A" w:rsidRPr="000C7322">
        <w:rPr>
          <w:rFonts w:ascii="Simplified Arabic" w:hAnsi="Simplified Arabic" w:cs="Simplified Arabic"/>
          <w:sz w:val="28"/>
          <w:szCs w:val="28"/>
          <w:lang w:bidi="ar-JO"/>
        </w:rPr>
        <w:t>rom the publisher to the author, whether through one installment or through several ones.</w:t>
      </w:r>
    </w:p>
    <w:p w:rsidR="002C1966" w:rsidRPr="000C7322" w:rsidRDefault="006639D7" w:rsidP="000C7322">
      <w:pPr>
        <w:pStyle w:val="ListParagraph"/>
        <w:tabs>
          <w:tab w:val="left" w:pos="3810"/>
        </w:tabs>
        <w:spacing w:line="360" w:lineRule="auto"/>
        <w:ind w:left="-90" w:right="-270"/>
        <w:jc w:val="both"/>
        <w:rPr>
          <w:rFonts w:ascii="Simplified Arabic" w:hAnsi="Simplified Arabic" w:cs="Simplified Arabic"/>
          <w:sz w:val="28"/>
          <w:szCs w:val="28"/>
          <w:rtl/>
          <w:lang w:bidi="ar-JO"/>
        </w:rPr>
      </w:pPr>
      <w:r w:rsidRPr="000C7322">
        <w:rPr>
          <w:rFonts w:ascii="Simplified Arabic" w:hAnsi="Simplified Arabic" w:cs="Simplified Arabic"/>
          <w:sz w:val="28"/>
          <w:szCs w:val="28"/>
          <w:lang w:bidi="ar-JO"/>
        </w:rPr>
        <w:t xml:space="preserve">This contract shall be considered as being consensual and </w:t>
      </w:r>
      <w:r w:rsidR="005965E5" w:rsidRPr="000C7322">
        <w:rPr>
          <w:rFonts w:ascii="Simplified Arabic" w:hAnsi="Simplified Arabic" w:cs="Simplified Arabic"/>
          <w:sz w:val="28"/>
          <w:szCs w:val="28"/>
          <w:lang w:bidi="ar-JO"/>
        </w:rPr>
        <w:t xml:space="preserve">binding for both parties. The author shall not </w:t>
      </w:r>
      <w:r w:rsidR="0058104C" w:rsidRPr="000C7322">
        <w:rPr>
          <w:rFonts w:ascii="Simplified Arabic" w:hAnsi="Simplified Arabic" w:cs="Simplified Arabic"/>
          <w:sz w:val="28"/>
          <w:szCs w:val="28"/>
          <w:lang w:bidi="ar-JO"/>
        </w:rPr>
        <w:t>renounce his mo</w:t>
      </w:r>
      <w:r w:rsidR="001B25B6" w:rsidRPr="000C7322">
        <w:rPr>
          <w:rFonts w:ascii="Simplified Arabic" w:hAnsi="Simplified Arabic" w:cs="Simplified Arabic"/>
          <w:sz w:val="28"/>
          <w:szCs w:val="28"/>
          <w:lang w:bidi="ar-JO"/>
        </w:rPr>
        <w:t>ral right through such contract.</w:t>
      </w:r>
    </w:p>
    <w:p w:rsidR="00576ED5" w:rsidRPr="00BE0817" w:rsidRDefault="00576ED5" w:rsidP="000C7322">
      <w:pPr>
        <w:pStyle w:val="ListParagraph"/>
        <w:numPr>
          <w:ilvl w:val="0"/>
          <w:numId w:val="3"/>
        </w:numPr>
        <w:tabs>
          <w:tab w:val="left" w:pos="3810"/>
        </w:tabs>
        <w:spacing w:line="360" w:lineRule="auto"/>
        <w:ind w:right="-270"/>
        <w:jc w:val="both"/>
        <w:rPr>
          <w:rFonts w:ascii="Simplified Arabic" w:hAnsi="Simplified Arabic" w:cs="Simplified Arabic"/>
          <w:b/>
          <w:bCs/>
          <w:sz w:val="28"/>
          <w:szCs w:val="28"/>
          <w:lang w:bidi="ar-JO"/>
        </w:rPr>
      </w:pPr>
      <w:r w:rsidRPr="00BE0817">
        <w:rPr>
          <w:rFonts w:ascii="Simplified Arabic" w:hAnsi="Simplified Arabic" w:cs="Simplified Arabic"/>
          <w:b/>
          <w:bCs/>
          <w:sz w:val="28"/>
          <w:szCs w:val="28"/>
          <w:lang w:bidi="ar-JO"/>
        </w:rPr>
        <w:t>Contracting contract:</w:t>
      </w:r>
    </w:p>
    <w:p w:rsidR="00733EA9" w:rsidRPr="000C7322" w:rsidRDefault="00576ED5" w:rsidP="000C7322">
      <w:pPr>
        <w:pStyle w:val="ListParagraph"/>
        <w:tabs>
          <w:tab w:val="left" w:pos="3810"/>
        </w:tabs>
        <w:spacing w:line="360" w:lineRule="auto"/>
        <w:ind w:left="-9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Article (780) </w:t>
      </w:r>
      <w:r w:rsidR="00765AF9" w:rsidRPr="000C7322">
        <w:rPr>
          <w:rFonts w:ascii="Simplified Arabic" w:hAnsi="Simplified Arabic" w:cs="Simplified Arabic"/>
          <w:sz w:val="28"/>
          <w:szCs w:val="28"/>
          <w:lang w:bidi="ar-JO"/>
        </w:rPr>
        <w:t xml:space="preserve">from the Jordanian civil law </w:t>
      </w:r>
      <w:r w:rsidR="00701803" w:rsidRPr="000C7322">
        <w:rPr>
          <w:rFonts w:ascii="Simplified Arabic" w:hAnsi="Simplified Arabic" w:cs="Simplified Arabic"/>
          <w:sz w:val="28"/>
          <w:szCs w:val="28"/>
          <w:lang w:bidi="ar-JO"/>
        </w:rPr>
        <w:t>has defined the contracting contract as being a: “</w:t>
      </w:r>
      <w:r w:rsidR="008A61FB" w:rsidRPr="000C7322">
        <w:rPr>
          <w:rFonts w:ascii="Simplified Arabic" w:hAnsi="Simplified Arabic" w:cs="Simplified Arabic"/>
          <w:sz w:val="28"/>
          <w:szCs w:val="28"/>
          <w:lang w:bidi="ar-JO"/>
        </w:rPr>
        <w:t xml:space="preserve">a contract in which </w:t>
      </w:r>
      <w:r w:rsidR="00733EA9" w:rsidRPr="000C7322">
        <w:rPr>
          <w:rFonts w:ascii="Simplified Arabic" w:hAnsi="Simplified Arabic" w:cs="Simplified Arabic"/>
          <w:sz w:val="28"/>
          <w:szCs w:val="28"/>
          <w:lang w:bidi="ar-JO"/>
        </w:rPr>
        <w:t xml:space="preserve">one of its parties </w:t>
      </w:r>
      <w:r w:rsidR="00E602B5" w:rsidRPr="000C7322">
        <w:rPr>
          <w:rFonts w:ascii="Simplified Arabic" w:hAnsi="Simplified Arabic" w:cs="Simplified Arabic"/>
          <w:sz w:val="28"/>
          <w:szCs w:val="28"/>
          <w:lang w:bidi="ar-JO"/>
        </w:rPr>
        <w:t xml:space="preserve">shall commit himself to performing a </w:t>
      </w:r>
      <w:r w:rsidR="00E602B5" w:rsidRPr="000C7322">
        <w:rPr>
          <w:rFonts w:ascii="Simplified Arabic" w:hAnsi="Simplified Arabic" w:cs="Simplified Arabic"/>
          <w:sz w:val="28"/>
          <w:szCs w:val="28"/>
          <w:lang w:bidi="ar-JO"/>
        </w:rPr>
        <w:lastRenderedPageBreak/>
        <w:t>work</w:t>
      </w:r>
      <w:r w:rsidR="0077117C" w:rsidRPr="000C7322">
        <w:rPr>
          <w:rFonts w:ascii="Simplified Arabic" w:hAnsi="Simplified Arabic" w:cs="Simplified Arabic"/>
          <w:sz w:val="28"/>
          <w:szCs w:val="28"/>
          <w:lang w:bidi="ar-JO"/>
        </w:rPr>
        <w:t xml:space="preserve"> or giving something </w:t>
      </w:r>
      <w:r w:rsidR="004652A2" w:rsidRPr="000C7322">
        <w:rPr>
          <w:rFonts w:ascii="Simplified Arabic" w:hAnsi="Simplified Arabic" w:cs="Simplified Arabic"/>
          <w:sz w:val="28"/>
          <w:szCs w:val="28"/>
          <w:lang w:bidi="ar-JO"/>
        </w:rPr>
        <w:t xml:space="preserve">in exchange for a certain amount of money </w:t>
      </w:r>
      <w:r w:rsidR="00A80E21" w:rsidRPr="000C7322">
        <w:rPr>
          <w:rFonts w:ascii="Simplified Arabic" w:hAnsi="Simplified Arabic" w:cs="Simplified Arabic"/>
          <w:sz w:val="28"/>
          <w:szCs w:val="28"/>
          <w:lang w:bidi="ar-JO"/>
        </w:rPr>
        <w:t>that the other party shall commit himself to paying it</w:t>
      </w:r>
      <w:r w:rsidR="000D2C9D" w:rsidRPr="000C7322">
        <w:rPr>
          <w:rFonts w:ascii="Simplified Arabic" w:hAnsi="Simplified Arabic" w:cs="Simplified Arabic"/>
          <w:sz w:val="28"/>
          <w:szCs w:val="28"/>
          <w:lang w:bidi="ar-JO"/>
        </w:rPr>
        <w:t>”.</w:t>
      </w:r>
      <w:r w:rsidR="000D2C9D" w:rsidRPr="000C7322">
        <w:rPr>
          <w:rStyle w:val="FootnoteReference"/>
          <w:rFonts w:ascii="Simplified Arabic" w:hAnsi="Simplified Arabic" w:cs="Simplified Arabic"/>
          <w:sz w:val="28"/>
          <w:szCs w:val="28"/>
          <w:lang w:bidi="ar-JO"/>
        </w:rPr>
        <w:footnoteReference w:id="19"/>
      </w:r>
    </w:p>
    <w:p w:rsidR="00733EA9" w:rsidRPr="000C7322" w:rsidRDefault="00CE4EB6" w:rsidP="000C7322">
      <w:pPr>
        <w:pStyle w:val="ListParagraph"/>
        <w:tabs>
          <w:tab w:val="left" w:pos="3810"/>
        </w:tabs>
        <w:spacing w:line="360" w:lineRule="auto"/>
        <w:ind w:left="-9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This contract shall be considered as being consensual and binding for both parties</w:t>
      </w:r>
      <w:r w:rsidR="000975F3" w:rsidRPr="000C7322">
        <w:rPr>
          <w:rFonts w:ascii="Simplified Arabic" w:hAnsi="Simplified Arabic" w:cs="Simplified Arabic"/>
          <w:sz w:val="28"/>
          <w:szCs w:val="28"/>
          <w:lang w:bidi="ar-JO"/>
        </w:rPr>
        <w:t xml:space="preserve">. In such contracts, the author shall reserve his right to </w:t>
      </w:r>
      <w:r w:rsidR="008D78C6" w:rsidRPr="000C7322">
        <w:rPr>
          <w:rFonts w:ascii="Simplified Arabic" w:hAnsi="Simplified Arabic" w:cs="Simplified Arabic"/>
          <w:sz w:val="28"/>
          <w:szCs w:val="28"/>
          <w:lang w:bidi="ar-JO"/>
        </w:rPr>
        <w:t>exploiting his work financially, and he shall entrust the publisher to print the work at the</w:t>
      </w:r>
      <w:r w:rsidR="00527DB8" w:rsidRPr="000C7322">
        <w:rPr>
          <w:rFonts w:ascii="Simplified Arabic" w:hAnsi="Simplified Arabic" w:cs="Simplified Arabic"/>
          <w:sz w:val="28"/>
          <w:szCs w:val="28"/>
          <w:lang w:bidi="ar-JO"/>
        </w:rPr>
        <w:t xml:space="preserve"> own</w:t>
      </w:r>
      <w:r w:rsidR="008D78C6" w:rsidRPr="000C7322">
        <w:rPr>
          <w:rFonts w:ascii="Simplified Arabic" w:hAnsi="Simplified Arabic" w:cs="Simplified Arabic"/>
          <w:sz w:val="28"/>
          <w:szCs w:val="28"/>
          <w:lang w:bidi="ar-JO"/>
        </w:rPr>
        <w:t xml:space="preserve"> expense of </w:t>
      </w:r>
      <w:r w:rsidR="0024641B" w:rsidRPr="000C7322">
        <w:rPr>
          <w:rFonts w:ascii="Simplified Arabic" w:hAnsi="Simplified Arabic" w:cs="Simplified Arabic"/>
          <w:sz w:val="28"/>
          <w:szCs w:val="28"/>
          <w:lang w:bidi="ar-JO"/>
        </w:rPr>
        <w:t>the author</w:t>
      </w:r>
      <w:r w:rsidR="008806BA" w:rsidRPr="000C7322">
        <w:rPr>
          <w:rFonts w:ascii="Simplified Arabic" w:hAnsi="Simplified Arabic" w:cs="Simplified Arabic"/>
          <w:sz w:val="28"/>
          <w:szCs w:val="28"/>
          <w:lang w:bidi="ar-JO"/>
        </w:rPr>
        <w:t xml:space="preserve">. The publisher shall </w:t>
      </w:r>
      <w:r w:rsidR="00C76BC8" w:rsidRPr="000C7322">
        <w:rPr>
          <w:rFonts w:ascii="Simplified Arabic" w:hAnsi="Simplified Arabic" w:cs="Simplified Arabic"/>
          <w:sz w:val="28"/>
          <w:szCs w:val="28"/>
          <w:lang w:bidi="ar-JO"/>
        </w:rPr>
        <w:t>sell, distribute and publish the work, in addition to offering it for sale a</w:t>
      </w:r>
      <w:r w:rsidR="00F95BAF" w:rsidRPr="000C7322">
        <w:rPr>
          <w:rFonts w:ascii="Simplified Arabic" w:hAnsi="Simplified Arabic" w:cs="Simplified Arabic"/>
          <w:sz w:val="28"/>
          <w:szCs w:val="28"/>
          <w:lang w:bidi="ar-JO"/>
        </w:rPr>
        <w:t>nd publishing it electronically. Printing and the author’s money belong to the author</w:t>
      </w:r>
      <w:r w:rsidR="001430D7" w:rsidRPr="000C7322">
        <w:rPr>
          <w:rFonts w:ascii="Simplified Arabic" w:hAnsi="Simplified Arabic" w:cs="Simplified Arabic"/>
          <w:sz w:val="28"/>
          <w:szCs w:val="28"/>
          <w:lang w:bidi="ar-JO"/>
        </w:rPr>
        <w:t>.</w:t>
      </w:r>
      <w:r w:rsidR="00207866" w:rsidRPr="000C7322">
        <w:rPr>
          <w:rFonts w:ascii="Simplified Arabic" w:hAnsi="Simplified Arabic" w:cs="Simplified Arabic"/>
          <w:sz w:val="28"/>
          <w:szCs w:val="28"/>
          <w:lang w:bidi="ar-JO"/>
        </w:rPr>
        <w:t xml:space="preserve"> The publisher will sell and distribute to the public</w:t>
      </w:r>
      <w:r w:rsidR="00E56C0D" w:rsidRPr="000C7322">
        <w:rPr>
          <w:rFonts w:ascii="Simplified Arabic" w:hAnsi="Simplified Arabic" w:cs="Simplified Arabic"/>
          <w:sz w:val="28"/>
          <w:szCs w:val="28"/>
          <w:lang w:bidi="ar-JO"/>
        </w:rPr>
        <w:t xml:space="preserve">, in exchange </w:t>
      </w:r>
      <w:r w:rsidR="00C3461E" w:rsidRPr="000C7322">
        <w:rPr>
          <w:rFonts w:ascii="Simplified Arabic" w:hAnsi="Simplified Arabic" w:cs="Simplified Arabic"/>
          <w:sz w:val="28"/>
          <w:szCs w:val="28"/>
          <w:lang w:bidi="ar-JO"/>
        </w:rPr>
        <w:t xml:space="preserve">the publisher </w:t>
      </w:r>
      <w:r w:rsidR="004C37CA" w:rsidRPr="000C7322">
        <w:rPr>
          <w:rFonts w:ascii="Simplified Arabic" w:hAnsi="Simplified Arabic" w:cs="Simplified Arabic"/>
          <w:sz w:val="28"/>
          <w:szCs w:val="28"/>
          <w:lang w:bidi="ar-JO"/>
        </w:rPr>
        <w:t xml:space="preserve">shall get paid </w:t>
      </w:r>
      <w:r w:rsidR="007A0169" w:rsidRPr="000C7322">
        <w:rPr>
          <w:rFonts w:ascii="Simplified Arabic" w:hAnsi="Simplified Arabic" w:cs="Simplified Arabic"/>
          <w:sz w:val="28"/>
          <w:szCs w:val="28"/>
          <w:lang w:bidi="ar-JO"/>
        </w:rPr>
        <w:t xml:space="preserve">a certain percent </w:t>
      </w:r>
      <w:r w:rsidR="00494301" w:rsidRPr="000C7322">
        <w:rPr>
          <w:rFonts w:ascii="Simplified Arabic" w:hAnsi="Simplified Arabic" w:cs="Simplified Arabic"/>
          <w:sz w:val="28"/>
          <w:szCs w:val="28"/>
          <w:lang w:bidi="ar-JO"/>
        </w:rPr>
        <w:t>per each sold copy</w:t>
      </w:r>
      <w:r w:rsidR="00E51792" w:rsidRPr="000C7322">
        <w:rPr>
          <w:rFonts w:ascii="Simplified Arabic" w:hAnsi="Simplified Arabic" w:cs="Simplified Arabic"/>
          <w:sz w:val="28"/>
          <w:szCs w:val="28"/>
          <w:lang w:bidi="ar-JO"/>
        </w:rPr>
        <w:t xml:space="preserve">. In this case, the contract shall be sold as a contracting </w:t>
      </w:r>
      <w:r w:rsidR="004D196F" w:rsidRPr="000C7322">
        <w:rPr>
          <w:rFonts w:ascii="Simplified Arabic" w:hAnsi="Simplified Arabic" w:cs="Simplified Arabic"/>
          <w:sz w:val="28"/>
          <w:szCs w:val="28"/>
          <w:lang w:bidi="ar-JO"/>
        </w:rPr>
        <w:t xml:space="preserve">contract, in which the author will be considered as </w:t>
      </w:r>
      <w:r w:rsidR="009C61D7" w:rsidRPr="000C7322">
        <w:rPr>
          <w:rFonts w:ascii="Simplified Arabic" w:hAnsi="Simplified Arabic" w:cs="Simplified Arabic"/>
          <w:sz w:val="28"/>
          <w:szCs w:val="28"/>
          <w:lang w:bidi="ar-JO"/>
        </w:rPr>
        <w:t xml:space="preserve">the owner, while the publisher will be considered as </w:t>
      </w:r>
      <w:r w:rsidR="00C81AD5" w:rsidRPr="000C7322">
        <w:rPr>
          <w:rFonts w:ascii="Simplified Arabic" w:hAnsi="Simplified Arabic" w:cs="Simplified Arabic"/>
          <w:sz w:val="28"/>
          <w:szCs w:val="28"/>
          <w:lang w:bidi="ar-JO"/>
        </w:rPr>
        <w:t>the contractor.</w:t>
      </w:r>
    </w:p>
    <w:p w:rsidR="00B5003C" w:rsidRPr="000C7322" w:rsidRDefault="00B5003C" w:rsidP="000C7322">
      <w:pPr>
        <w:pStyle w:val="ListParagraph"/>
        <w:tabs>
          <w:tab w:val="left" w:pos="3810"/>
        </w:tabs>
        <w:spacing w:line="360" w:lineRule="auto"/>
        <w:ind w:left="-9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That is considered one of the forms of the contracting contract.</w:t>
      </w:r>
    </w:p>
    <w:p w:rsidR="00B5003C" w:rsidRPr="000C7322" w:rsidRDefault="00A267C1" w:rsidP="000C7322">
      <w:p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However, there is another f</w:t>
      </w:r>
      <w:r w:rsidR="00751A51" w:rsidRPr="000C7322">
        <w:rPr>
          <w:rFonts w:ascii="Simplified Arabic" w:hAnsi="Simplified Arabic" w:cs="Simplified Arabic"/>
          <w:sz w:val="28"/>
          <w:szCs w:val="28"/>
          <w:lang w:bidi="ar-JO"/>
        </w:rPr>
        <w:t xml:space="preserve">orm of the contracting contract. Through this form, the publisher will entrust </w:t>
      </w:r>
      <w:r w:rsidR="00FB7EA2" w:rsidRPr="000C7322">
        <w:rPr>
          <w:rFonts w:ascii="Simplified Arabic" w:hAnsi="Simplified Arabic" w:cs="Simplified Arabic"/>
          <w:sz w:val="28"/>
          <w:szCs w:val="28"/>
          <w:lang w:bidi="ar-JO"/>
        </w:rPr>
        <w:t xml:space="preserve">an author - or several authors </w:t>
      </w:r>
      <w:r w:rsidR="00876EC9" w:rsidRPr="000C7322">
        <w:rPr>
          <w:rFonts w:ascii="Simplified Arabic" w:hAnsi="Simplified Arabic" w:cs="Simplified Arabic"/>
          <w:sz w:val="28"/>
          <w:szCs w:val="28"/>
          <w:lang w:bidi="ar-JO"/>
        </w:rPr>
        <w:t xml:space="preserve">–to write an article in </w:t>
      </w:r>
      <w:r w:rsidR="00F45D6F" w:rsidRPr="000C7322">
        <w:rPr>
          <w:rFonts w:ascii="Simplified Arabic" w:hAnsi="Simplified Arabic" w:cs="Simplified Arabic"/>
          <w:sz w:val="28"/>
          <w:szCs w:val="28"/>
          <w:lang w:bidi="ar-JO"/>
        </w:rPr>
        <w:t>a book</w:t>
      </w:r>
      <w:r w:rsidR="009A1E1E" w:rsidRPr="000C7322">
        <w:rPr>
          <w:rFonts w:ascii="Simplified Arabic" w:hAnsi="Simplified Arabic" w:cs="Simplified Arabic"/>
          <w:sz w:val="28"/>
          <w:szCs w:val="28"/>
          <w:lang w:bidi="ar-JO"/>
        </w:rPr>
        <w:t xml:space="preserve">, journal or other. In exchange that, each </w:t>
      </w:r>
      <w:r w:rsidR="004B3940" w:rsidRPr="000C7322">
        <w:rPr>
          <w:rFonts w:ascii="Simplified Arabic" w:hAnsi="Simplified Arabic" w:cs="Simplified Arabic"/>
          <w:sz w:val="28"/>
          <w:szCs w:val="28"/>
          <w:lang w:bidi="ar-JO"/>
        </w:rPr>
        <w:t xml:space="preserve">author will get paid </w:t>
      </w:r>
      <w:r w:rsidR="00831384" w:rsidRPr="000C7322">
        <w:rPr>
          <w:rFonts w:ascii="Simplified Arabic" w:hAnsi="Simplified Arabic" w:cs="Simplified Arabic"/>
          <w:sz w:val="28"/>
          <w:szCs w:val="28"/>
          <w:lang w:bidi="ar-JO"/>
        </w:rPr>
        <w:t xml:space="preserve">a certain amount of money </w:t>
      </w:r>
      <w:r w:rsidR="00BA170A" w:rsidRPr="000C7322">
        <w:rPr>
          <w:rFonts w:ascii="Simplified Arabic" w:hAnsi="Simplified Arabic" w:cs="Simplified Arabic"/>
          <w:sz w:val="28"/>
          <w:szCs w:val="28"/>
          <w:lang w:bidi="ar-JO"/>
        </w:rPr>
        <w:t xml:space="preserve">for the </w:t>
      </w:r>
      <w:r w:rsidR="00831384" w:rsidRPr="000C7322">
        <w:rPr>
          <w:rFonts w:ascii="Simplified Arabic" w:hAnsi="Simplified Arabic" w:cs="Simplified Arabic"/>
          <w:sz w:val="28"/>
          <w:szCs w:val="28"/>
          <w:lang w:bidi="ar-JO"/>
        </w:rPr>
        <w:t>work he has done</w:t>
      </w:r>
      <w:r w:rsidR="0060277A" w:rsidRPr="000C7322">
        <w:rPr>
          <w:rFonts w:ascii="Simplified Arabic" w:hAnsi="Simplified Arabic" w:cs="Simplified Arabic"/>
          <w:sz w:val="28"/>
          <w:szCs w:val="28"/>
          <w:lang w:bidi="ar-JO"/>
        </w:rPr>
        <w:t xml:space="preserve">. In this case, the author will be considered </w:t>
      </w:r>
      <w:r w:rsidR="0023757D" w:rsidRPr="000C7322">
        <w:rPr>
          <w:rFonts w:ascii="Simplified Arabic" w:hAnsi="Simplified Arabic" w:cs="Simplified Arabic"/>
          <w:sz w:val="28"/>
          <w:szCs w:val="28"/>
          <w:lang w:bidi="ar-JO"/>
        </w:rPr>
        <w:t xml:space="preserve">as </w:t>
      </w:r>
      <w:r w:rsidR="00354DBC" w:rsidRPr="000C7322">
        <w:rPr>
          <w:rFonts w:ascii="Simplified Arabic" w:hAnsi="Simplified Arabic" w:cs="Simplified Arabic"/>
          <w:sz w:val="28"/>
          <w:szCs w:val="28"/>
          <w:lang w:bidi="ar-JO"/>
        </w:rPr>
        <w:t xml:space="preserve">the contractor, and the </w:t>
      </w:r>
      <w:r w:rsidR="00B64645" w:rsidRPr="000C7322">
        <w:rPr>
          <w:rFonts w:ascii="Simplified Arabic" w:hAnsi="Simplified Arabic" w:cs="Simplified Arabic"/>
          <w:sz w:val="28"/>
          <w:szCs w:val="28"/>
          <w:lang w:bidi="ar-JO"/>
        </w:rPr>
        <w:t xml:space="preserve">publisher </w:t>
      </w:r>
      <w:r w:rsidR="00F63B99" w:rsidRPr="000C7322">
        <w:rPr>
          <w:rFonts w:ascii="Simplified Arabic" w:hAnsi="Simplified Arabic" w:cs="Simplified Arabic"/>
          <w:sz w:val="28"/>
          <w:szCs w:val="28"/>
          <w:lang w:bidi="ar-JO"/>
        </w:rPr>
        <w:t>will be considered as the owner.</w:t>
      </w:r>
    </w:p>
    <w:p w:rsidR="00582CD8" w:rsidRPr="000C7322" w:rsidRDefault="00907B77" w:rsidP="000C7322">
      <w:p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lastRenderedPageBreak/>
        <w:t>In both forms,</w:t>
      </w:r>
      <w:r w:rsidR="00645364" w:rsidRPr="000C7322">
        <w:rPr>
          <w:rFonts w:ascii="Simplified Arabic" w:hAnsi="Simplified Arabic" w:cs="Simplified Arabic"/>
          <w:sz w:val="28"/>
          <w:szCs w:val="28"/>
          <w:lang w:bidi="ar-JO"/>
        </w:rPr>
        <w:t xml:space="preserve"> the contract shall stay as being </w:t>
      </w:r>
      <w:r w:rsidR="008D020C" w:rsidRPr="000C7322">
        <w:rPr>
          <w:rFonts w:ascii="Simplified Arabic" w:hAnsi="Simplified Arabic" w:cs="Simplified Arabic"/>
          <w:sz w:val="28"/>
          <w:szCs w:val="28"/>
          <w:lang w:bidi="ar-JO"/>
        </w:rPr>
        <w:t>a publishing contract, and keep being characterized as the publishing contract.</w:t>
      </w:r>
    </w:p>
    <w:p w:rsidR="00582CD8" w:rsidRPr="00BE0817" w:rsidRDefault="00BE0817" w:rsidP="000C7322">
      <w:pPr>
        <w:pStyle w:val="ListParagraph"/>
        <w:numPr>
          <w:ilvl w:val="0"/>
          <w:numId w:val="3"/>
        </w:numPr>
        <w:tabs>
          <w:tab w:val="left" w:pos="3810"/>
        </w:tabs>
        <w:spacing w:line="360" w:lineRule="auto"/>
        <w:ind w:right="-270"/>
        <w:jc w:val="both"/>
        <w:rPr>
          <w:rFonts w:ascii="Simplified Arabic" w:hAnsi="Simplified Arabic" w:cs="Simplified Arabic"/>
          <w:b/>
          <w:bCs/>
          <w:sz w:val="28"/>
          <w:szCs w:val="28"/>
          <w:lang w:bidi="ar-JO"/>
        </w:rPr>
      </w:pPr>
      <w:r w:rsidRPr="00BE0817">
        <w:rPr>
          <w:rFonts w:ascii="Simplified Arabic" w:hAnsi="Simplified Arabic" w:cs="Simplified Arabic"/>
          <w:b/>
          <w:bCs/>
          <w:sz w:val="28"/>
          <w:szCs w:val="28"/>
          <w:lang w:bidi="ar-JO"/>
        </w:rPr>
        <w:t>Partnership contract</w:t>
      </w:r>
    </w:p>
    <w:p w:rsidR="005B2342" w:rsidRPr="000C7322" w:rsidRDefault="00301C79" w:rsidP="000C7322">
      <w:pPr>
        <w:pStyle w:val="ListParagraph"/>
        <w:tabs>
          <w:tab w:val="left" w:pos="3810"/>
        </w:tabs>
        <w:spacing w:line="360" w:lineRule="auto"/>
        <w:ind w:left="-9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In </w:t>
      </w:r>
      <w:r w:rsidR="00303DED" w:rsidRPr="000C7322">
        <w:rPr>
          <w:rFonts w:ascii="Simplified Arabic" w:hAnsi="Simplified Arabic" w:cs="Simplified Arabic"/>
          <w:sz w:val="28"/>
          <w:szCs w:val="28"/>
          <w:lang w:bidi="ar-JO"/>
        </w:rPr>
        <w:t xml:space="preserve">this contract, the author will share </w:t>
      </w:r>
      <w:r w:rsidR="001F7580" w:rsidRPr="000C7322">
        <w:rPr>
          <w:rFonts w:ascii="Simplified Arabic" w:hAnsi="Simplified Arabic" w:cs="Simplified Arabic"/>
          <w:sz w:val="28"/>
          <w:szCs w:val="28"/>
          <w:lang w:bidi="ar-JO"/>
        </w:rPr>
        <w:t>the right of exploit</w:t>
      </w:r>
      <w:r w:rsidR="00EF4239" w:rsidRPr="000C7322">
        <w:rPr>
          <w:rFonts w:ascii="Simplified Arabic" w:hAnsi="Simplified Arabic" w:cs="Simplified Arabic"/>
          <w:sz w:val="28"/>
          <w:szCs w:val="28"/>
          <w:lang w:bidi="ar-JO"/>
        </w:rPr>
        <w:t xml:space="preserve">ing the work with the publisher. That shall be done through </w:t>
      </w:r>
      <w:r w:rsidR="009624E5" w:rsidRPr="000C7322">
        <w:rPr>
          <w:rFonts w:ascii="Simplified Arabic" w:hAnsi="Simplified Arabic" w:cs="Simplified Arabic"/>
          <w:sz w:val="28"/>
          <w:szCs w:val="28"/>
          <w:lang w:bidi="ar-JO"/>
        </w:rPr>
        <w:t xml:space="preserve">sharing the right to print, </w:t>
      </w:r>
      <w:r w:rsidR="00C86AF4" w:rsidRPr="000C7322">
        <w:rPr>
          <w:rFonts w:ascii="Simplified Arabic" w:hAnsi="Simplified Arabic" w:cs="Simplified Arabic"/>
          <w:sz w:val="28"/>
          <w:szCs w:val="28"/>
          <w:lang w:bidi="ar-JO"/>
        </w:rPr>
        <w:t xml:space="preserve">distribute, publish, </w:t>
      </w:r>
      <w:r w:rsidR="005A0E2A" w:rsidRPr="000C7322">
        <w:rPr>
          <w:rFonts w:ascii="Simplified Arabic" w:hAnsi="Simplified Arabic" w:cs="Simplified Arabic"/>
          <w:sz w:val="28"/>
          <w:szCs w:val="28"/>
          <w:lang w:bidi="ar-JO"/>
        </w:rPr>
        <w:t>sell</w:t>
      </w:r>
      <w:r w:rsidR="00637E5A" w:rsidRPr="000C7322">
        <w:rPr>
          <w:rFonts w:ascii="Simplified Arabic" w:hAnsi="Simplified Arabic" w:cs="Simplified Arabic"/>
          <w:sz w:val="28"/>
          <w:szCs w:val="28"/>
          <w:lang w:bidi="ar-JO"/>
        </w:rPr>
        <w:t xml:space="preserve"> and expenses by both parties. The exploited item</w:t>
      </w:r>
      <w:r w:rsidR="00507B4E" w:rsidRPr="000C7322">
        <w:rPr>
          <w:rFonts w:ascii="Simplified Arabic" w:hAnsi="Simplified Arabic" w:cs="Simplified Arabic"/>
          <w:sz w:val="28"/>
          <w:szCs w:val="28"/>
          <w:lang w:bidi="ar-JO"/>
        </w:rPr>
        <w:t xml:space="preserve"> (object)</w:t>
      </w:r>
      <w:bookmarkStart w:id="1" w:name="_GoBack"/>
      <w:bookmarkEnd w:id="1"/>
      <w:r w:rsidR="00637E5A" w:rsidRPr="000C7322">
        <w:rPr>
          <w:rFonts w:ascii="Simplified Arabic" w:hAnsi="Simplified Arabic" w:cs="Simplified Arabic"/>
          <w:sz w:val="28"/>
          <w:szCs w:val="28"/>
          <w:lang w:bidi="ar-JO"/>
        </w:rPr>
        <w:t xml:space="preserve"> is the work</w:t>
      </w:r>
      <w:r w:rsidR="00EB3E7A" w:rsidRPr="000C7322">
        <w:rPr>
          <w:rFonts w:ascii="Simplified Arabic" w:hAnsi="Simplified Arabic" w:cs="Simplified Arabic"/>
          <w:sz w:val="28"/>
          <w:szCs w:val="28"/>
          <w:lang w:bidi="ar-JO"/>
        </w:rPr>
        <w:t xml:space="preserve">. </w:t>
      </w:r>
      <w:r w:rsidR="00B8777E" w:rsidRPr="000C7322">
        <w:rPr>
          <w:rFonts w:ascii="Simplified Arabic" w:hAnsi="Simplified Arabic" w:cs="Simplified Arabic"/>
          <w:sz w:val="28"/>
          <w:szCs w:val="28"/>
          <w:lang w:bidi="ar-JO"/>
        </w:rPr>
        <w:t xml:space="preserve">Each partner has </w:t>
      </w:r>
      <w:r w:rsidR="00A67807" w:rsidRPr="000C7322">
        <w:rPr>
          <w:rFonts w:ascii="Simplified Arabic" w:hAnsi="Simplified Arabic" w:cs="Simplified Arabic"/>
          <w:sz w:val="28"/>
          <w:szCs w:val="28"/>
          <w:lang w:bidi="ar-JO"/>
        </w:rPr>
        <w:t xml:space="preserve">a shared </w:t>
      </w:r>
      <w:r w:rsidR="004B575F" w:rsidRPr="000C7322">
        <w:rPr>
          <w:rFonts w:ascii="Simplified Arabic" w:hAnsi="Simplified Arabic" w:cs="Simplified Arabic"/>
          <w:sz w:val="28"/>
          <w:szCs w:val="28"/>
          <w:lang w:bidi="ar-JO"/>
        </w:rPr>
        <w:t xml:space="preserve">percentage in </w:t>
      </w:r>
      <w:r w:rsidR="005B7600" w:rsidRPr="000C7322">
        <w:rPr>
          <w:rFonts w:ascii="Simplified Arabic" w:hAnsi="Simplified Arabic" w:cs="Simplified Arabic"/>
          <w:sz w:val="28"/>
          <w:szCs w:val="28"/>
          <w:lang w:bidi="ar-JO"/>
        </w:rPr>
        <w:t>loss and profit that is agreed upon</w:t>
      </w:r>
      <w:r w:rsidR="005B2342" w:rsidRPr="000C7322">
        <w:rPr>
          <w:rFonts w:ascii="Simplified Arabic" w:hAnsi="Simplified Arabic" w:cs="Simplified Arabic"/>
          <w:sz w:val="28"/>
          <w:szCs w:val="28"/>
          <w:lang w:bidi="ar-JO"/>
        </w:rPr>
        <w:t>.</w:t>
      </w:r>
    </w:p>
    <w:p w:rsidR="003328AB" w:rsidRPr="000C7322" w:rsidRDefault="0097383B" w:rsidP="000C7322">
      <w:pPr>
        <w:pStyle w:val="ListParagraph"/>
        <w:tabs>
          <w:tab w:val="left" w:pos="3810"/>
        </w:tabs>
        <w:spacing w:line="360" w:lineRule="auto"/>
        <w:ind w:left="-9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“If the </w:t>
      </w:r>
      <w:r w:rsidR="00D955B8" w:rsidRPr="000C7322">
        <w:rPr>
          <w:rFonts w:ascii="Simplified Arabic" w:hAnsi="Simplified Arabic" w:cs="Simplified Arabic"/>
          <w:sz w:val="28"/>
          <w:szCs w:val="28"/>
          <w:lang w:bidi="ar-JO"/>
        </w:rPr>
        <w:t>author wanted to share</w:t>
      </w:r>
      <w:r w:rsidR="007D5299" w:rsidRPr="000C7322">
        <w:rPr>
          <w:rFonts w:ascii="Simplified Arabic" w:hAnsi="Simplified Arabic" w:cs="Simplified Arabic"/>
          <w:sz w:val="28"/>
          <w:szCs w:val="28"/>
          <w:lang w:bidi="ar-JO"/>
        </w:rPr>
        <w:t xml:space="preserve"> </w:t>
      </w:r>
      <w:r w:rsidR="00BE0817" w:rsidRPr="000C7322">
        <w:rPr>
          <w:rFonts w:ascii="Simplified Arabic" w:hAnsi="Simplified Arabic" w:cs="Simplified Arabic"/>
          <w:sz w:val="28"/>
          <w:szCs w:val="28"/>
          <w:lang w:bidi="ar-JO"/>
        </w:rPr>
        <w:t>with the</w:t>
      </w:r>
      <w:r w:rsidR="009128C2" w:rsidRPr="000C7322">
        <w:rPr>
          <w:rFonts w:ascii="Simplified Arabic" w:hAnsi="Simplified Arabic" w:cs="Simplified Arabic"/>
          <w:sz w:val="28"/>
          <w:szCs w:val="28"/>
          <w:lang w:bidi="ar-JO"/>
        </w:rPr>
        <w:t xml:space="preserve"> publisher. Then, the latter shall </w:t>
      </w:r>
      <w:r w:rsidR="00A60FDE" w:rsidRPr="000C7322">
        <w:rPr>
          <w:rFonts w:ascii="Simplified Arabic" w:hAnsi="Simplified Arabic" w:cs="Simplified Arabic"/>
          <w:sz w:val="28"/>
          <w:szCs w:val="28"/>
          <w:lang w:bidi="ar-JO"/>
        </w:rPr>
        <w:t>participate in</w:t>
      </w:r>
      <w:r w:rsidR="00E83805" w:rsidRPr="000C7322">
        <w:rPr>
          <w:rFonts w:ascii="Simplified Arabic" w:hAnsi="Simplified Arabic" w:cs="Simplified Arabic"/>
          <w:sz w:val="28"/>
          <w:szCs w:val="28"/>
          <w:lang w:bidi="ar-JO"/>
        </w:rPr>
        <w:t xml:space="preserve"> profit and loss, which may occur. </w:t>
      </w:r>
      <w:r w:rsidR="00B3699C" w:rsidRPr="000C7322">
        <w:rPr>
          <w:rFonts w:ascii="Simplified Arabic" w:hAnsi="Simplified Arabic" w:cs="Simplified Arabic"/>
          <w:sz w:val="28"/>
          <w:szCs w:val="28"/>
          <w:lang w:bidi="ar-JO"/>
        </w:rPr>
        <w:t xml:space="preserve">In such case, the contract </w:t>
      </w:r>
      <w:r w:rsidR="00504B3B" w:rsidRPr="000C7322">
        <w:rPr>
          <w:rFonts w:ascii="Simplified Arabic" w:hAnsi="Simplified Arabic" w:cs="Simplified Arabic"/>
          <w:sz w:val="28"/>
          <w:szCs w:val="28"/>
          <w:lang w:bidi="ar-JO"/>
        </w:rPr>
        <w:t xml:space="preserve">shall be considered as a company </w:t>
      </w:r>
      <w:r w:rsidR="00572207" w:rsidRPr="000C7322">
        <w:rPr>
          <w:rFonts w:ascii="Simplified Arabic" w:hAnsi="Simplified Arabic" w:cs="Simplified Arabic"/>
          <w:sz w:val="28"/>
          <w:szCs w:val="28"/>
          <w:lang w:bidi="ar-JO"/>
        </w:rPr>
        <w:t>and in the following form</w:t>
      </w:r>
      <w:r w:rsidR="007B5C03" w:rsidRPr="000C7322">
        <w:rPr>
          <w:rFonts w:ascii="Simplified Arabic" w:hAnsi="Simplified Arabic" w:cs="Simplified Arabic"/>
          <w:sz w:val="28"/>
          <w:szCs w:val="28"/>
          <w:lang w:bidi="ar-JO"/>
        </w:rPr>
        <w:t xml:space="preserve">: </w:t>
      </w:r>
      <w:r w:rsidR="00F935B7" w:rsidRPr="000C7322">
        <w:rPr>
          <w:rFonts w:ascii="Simplified Arabic" w:hAnsi="Simplified Arabic" w:cs="Simplified Arabic"/>
          <w:sz w:val="28"/>
          <w:szCs w:val="28"/>
          <w:lang w:bidi="ar-JO"/>
        </w:rPr>
        <w:t xml:space="preserve">The </w:t>
      </w:r>
      <w:r w:rsidR="00FB644B" w:rsidRPr="000C7322">
        <w:rPr>
          <w:rFonts w:ascii="Simplified Arabic" w:hAnsi="Simplified Arabic" w:cs="Simplified Arabic"/>
          <w:sz w:val="28"/>
          <w:szCs w:val="28"/>
          <w:lang w:bidi="ar-JO"/>
        </w:rPr>
        <w:t xml:space="preserve">author shall </w:t>
      </w:r>
      <w:r w:rsidR="00640020" w:rsidRPr="000C7322">
        <w:rPr>
          <w:rFonts w:ascii="Simplified Arabic" w:hAnsi="Simplified Arabic" w:cs="Simplified Arabic"/>
          <w:sz w:val="28"/>
          <w:szCs w:val="28"/>
          <w:lang w:bidi="ar-JO"/>
        </w:rPr>
        <w:t xml:space="preserve">participate </w:t>
      </w:r>
      <w:r w:rsidR="00972B5A" w:rsidRPr="000C7322">
        <w:rPr>
          <w:rFonts w:ascii="Simplified Arabic" w:hAnsi="Simplified Arabic" w:cs="Simplified Arabic"/>
          <w:sz w:val="28"/>
          <w:szCs w:val="28"/>
          <w:lang w:bidi="ar-JO"/>
        </w:rPr>
        <w:t>through his work and the publisher shall participate through</w:t>
      </w:r>
      <w:r w:rsidR="008A3E14" w:rsidRPr="000C7322">
        <w:rPr>
          <w:rFonts w:ascii="Simplified Arabic" w:hAnsi="Simplified Arabic" w:cs="Simplified Arabic"/>
          <w:sz w:val="28"/>
          <w:szCs w:val="28"/>
          <w:lang w:bidi="ar-JO"/>
        </w:rPr>
        <w:t xml:space="preserve"> the copies’ expenses</w:t>
      </w:r>
      <w:r w:rsidR="002D6CEF" w:rsidRPr="000C7322">
        <w:rPr>
          <w:rFonts w:ascii="Simplified Arabic" w:hAnsi="Simplified Arabic" w:cs="Simplified Arabic"/>
          <w:sz w:val="28"/>
          <w:szCs w:val="28"/>
          <w:lang w:bidi="ar-JO"/>
        </w:rPr>
        <w:t xml:space="preserve"> for instance. </w:t>
      </w:r>
      <w:r w:rsidR="008B635A" w:rsidRPr="000C7322">
        <w:rPr>
          <w:rFonts w:ascii="Simplified Arabic" w:hAnsi="Simplified Arabic" w:cs="Simplified Arabic"/>
          <w:sz w:val="28"/>
          <w:szCs w:val="28"/>
          <w:lang w:bidi="ar-JO"/>
        </w:rPr>
        <w:t>In this case, the copies will be under the company’s ownership</w:t>
      </w:r>
      <w:r w:rsidR="00FA39B8" w:rsidRPr="000C7322">
        <w:rPr>
          <w:rFonts w:ascii="Simplified Arabic" w:hAnsi="Simplified Arabic" w:cs="Simplified Arabic"/>
          <w:sz w:val="28"/>
          <w:szCs w:val="28"/>
          <w:lang w:bidi="ar-JO"/>
        </w:rPr>
        <w:t xml:space="preserve"> and each partner </w:t>
      </w:r>
      <w:r w:rsidR="00C45501" w:rsidRPr="000C7322">
        <w:rPr>
          <w:rFonts w:ascii="Simplified Arabic" w:hAnsi="Simplified Arabic" w:cs="Simplified Arabic"/>
          <w:sz w:val="28"/>
          <w:szCs w:val="28"/>
          <w:lang w:bidi="ar-JO"/>
        </w:rPr>
        <w:t xml:space="preserve">shall have a certain percentage </w:t>
      </w:r>
      <w:r w:rsidR="00C905B3" w:rsidRPr="000C7322">
        <w:rPr>
          <w:rFonts w:ascii="Simplified Arabic" w:hAnsi="Simplified Arabic" w:cs="Simplified Arabic"/>
          <w:sz w:val="28"/>
          <w:szCs w:val="28"/>
          <w:lang w:bidi="ar-JO"/>
        </w:rPr>
        <w:t>in profit and loss that is agreed upon</w:t>
      </w:r>
      <w:r w:rsidR="003328AB" w:rsidRPr="000C7322">
        <w:rPr>
          <w:rFonts w:ascii="Simplified Arabic" w:hAnsi="Simplified Arabic" w:cs="Simplified Arabic"/>
          <w:sz w:val="28"/>
          <w:szCs w:val="28"/>
          <w:lang w:bidi="ar-JO"/>
        </w:rPr>
        <w:t xml:space="preserve">”. </w:t>
      </w:r>
      <w:r w:rsidR="00C7768F" w:rsidRPr="000C7322">
        <w:rPr>
          <w:rStyle w:val="FootnoteReference"/>
          <w:rFonts w:ascii="Simplified Arabic" w:hAnsi="Simplified Arabic" w:cs="Simplified Arabic"/>
          <w:sz w:val="28"/>
          <w:szCs w:val="28"/>
          <w:lang w:bidi="ar-JO"/>
        </w:rPr>
        <w:footnoteReference w:id="20"/>
      </w:r>
    </w:p>
    <w:p w:rsidR="00972B5A" w:rsidRPr="000C7322" w:rsidRDefault="00930639" w:rsidP="000C7322">
      <w:pPr>
        <w:pStyle w:val="ListParagraph"/>
        <w:tabs>
          <w:tab w:val="left" w:pos="3810"/>
        </w:tabs>
        <w:spacing w:line="360" w:lineRule="auto"/>
        <w:ind w:left="-9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However, the French law considers this contract as a publishing contract</w:t>
      </w:r>
      <w:r w:rsidR="007736AB" w:rsidRPr="000C7322">
        <w:rPr>
          <w:rFonts w:ascii="Simplified Arabic" w:hAnsi="Simplified Arabic" w:cs="Simplified Arabic"/>
          <w:sz w:val="28"/>
          <w:szCs w:val="28"/>
          <w:lang w:bidi="ar-JO"/>
        </w:rPr>
        <w:t xml:space="preserve"> in article (</w:t>
      </w:r>
      <w:r w:rsidR="00A96A61" w:rsidRPr="000C7322">
        <w:rPr>
          <w:rFonts w:ascii="Simplified Arabic" w:hAnsi="Simplified Arabic" w:cs="Simplified Arabic"/>
          <w:sz w:val="28"/>
          <w:szCs w:val="28"/>
          <w:lang w:bidi="ar-JO"/>
        </w:rPr>
        <w:t>2, 132)</w:t>
      </w:r>
      <w:r w:rsidR="00C028D1" w:rsidRPr="000C7322">
        <w:rPr>
          <w:rFonts w:ascii="Simplified Arabic" w:hAnsi="Simplified Arabic" w:cs="Simplified Arabic"/>
          <w:sz w:val="28"/>
          <w:szCs w:val="28"/>
          <w:lang w:bidi="ar-JO"/>
        </w:rPr>
        <w:t xml:space="preserve"> in </w:t>
      </w:r>
      <w:r w:rsidR="00BE0817" w:rsidRPr="000C7322">
        <w:rPr>
          <w:rFonts w:ascii="Simplified Arabic" w:hAnsi="Simplified Arabic" w:cs="Simplified Arabic"/>
          <w:sz w:val="28"/>
          <w:szCs w:val="28"/>
          <w:lang w:bidi="ar-JO"/>
        </w:rPr>
        <w:t>clause one</w:t>
      </w:r>
      <w:r w:rsidR="00B756A9" w:rsidRPr="000C7322">
        <w:rPr>
          <w:rFonts w:ascii="Simplified Arabic" w:hAnsi="Simplified Arabic" w:cs="Simplified Arabic"/>
          <w:sz w:val="28"/>
          <w:szCs w:val="28"/>
          <w:lang w:bidi="ar-JO"/>
        </w:rPr>
        <w:t>. Upon it,</w:t>
      </w:r>
      <w:r w:rsidR="00A4024D" w:rsidRPr="000C7322">
        <w:rPr>
          <w:rFonts w:ascii="Simplified Arabic" w:hAnsi="Simplified Arabic" w:cs="Simplified Arabic"/>
          <w:sz w:val="28"/>
          <w:szCs w:val="28"/>
          <w:lang w:bidi="ar-JO"/>
        </w:rPr>
        <w:t xml:space="preserve"> the author – or one of his heirs – shall entrust </w:t>
      </w:r>
      <w:r w:rsidR="005510A0" w:rsidRPr="000C7322">
        <w:rPr>
          <w:rFonts w:ascii="Simplified Arabic" w:hAnsi="Simplified Arabic" w:cs="Simplified Arabic"/>
          <w:sz w:val="28"/>
          <w:szCs w:val="28"/>
          <w:lang w:bidi="ar-JO"/>
        </w:rPr>
        <w:t xml:space="preserve">the publisher </w:t>
      </w:r>
      <w:r w:rsidR="003A332F" w:rsidRPr="000C7322">
        <w:rPr>
          <w:rFonts w:ascii="Simplified Arabic" w:hAnsi="Simplified Arabic" w:cs="Simplified Arabic"/>
          <w:sz w:val="28"/>
          <w:szCs w:val="28"/>
          <w:lang w:bidi="ar-JO"/>
        </w:rPr>
        <w:t xml:space="preserve">to publishing the work </w:t>
      </w:r>
      <w:r w:rsidR="005D4625" w:rsidRPr="000C7322">
        <w:rPr>
          <w:rFonts w:ascii="Simplified Arabic" w:hAnsi="Simplified Arabic" w:cs="Simplified Arabic"/>
          <w:sz w:val="28"/>
          <w:szCs w:val="28"/>
          <w:lang w:bidi="ar-JO"/>
        </w:rPr>
        <w:t xml:space="preserve">within certain </w:t>
      </w:r>
      <w:r w:rsidR="00BC7C90" w:rsidRPr="000C7322">
        <w:rPr>
          <w:rFonts w:ascii="Simplified Arabic" w:hAnsi="Simplified Arabic" w:cs="Simplified Arabic"/>
          <w:sz w:val="28"/>
          <w:szCs w:val="28"/>
          <w:lang w:bidi="ar-JO"/>
        </w:rPr>
        <w:t xml:space="preserve">measurements and within </w:t>
      </w:r>
      <w:r w:rsidR="005C4E2A" w:rsidRPr="000C7322">
        <w:rPr>
          <w:rFonts w:ascii="Simplified Arabic" w:hAnsi="Simplified Arabic" w:cs="Simplified Arabic"/>
          <w:sz w:val="28"/>
          <w:szCs w:val="28"/>
          <w:lang w:bidi="ar-JO"/>
        </w:rPr>
        <w:t>limited copies</w:t>
      </w:r>
      <w:r w:rsidR="003E57F2" w:rsidRPr="000C7322">
        <w:rPr>
          <w:rFonts w:ascii="Simplified Arabic" w:hAnsi="Simplified Arabic" w:cs="Simplified Arabic"/>
          <w:sz w:val="28"/>
          <w:szCs w:val="28"/>
          <w:lang w:bidi="ar-JO"/>
        </w:rPr>
        <w:t xml:space="preserve">, in addition to </w:t>
      </w:r>
      <w:r w:rsidR="004220E4" w:rsidRPr="000C7322">
        <w:rPr>
          <w:rFonts w:ascii="Simplified Arabic" w:hAnsi="Simplified Arabic" w:cs="Simplified Arabic"/>
          <w:sz w:val="28"/>
          <w:szCs w:val="28"/>
          <w:lang w:bidi="ar-JO"/>
        </w:rPr>
        <w:t xml:space="preserve">publishing and </w:t>
      </w:r>
      <w:r w:rsidR="00182A0B" w:rsidRPr="000C7322">
        <w:rPr>
          <w:rFonts w:ascii="Simplified Arabic" w:hAnsi="Simplified Arabic" w:cs="Simplified Arabic"/>
          <w:sz w:val="28"/>
          <w:szCs w:val="28"/>
          <w:lang w:bidi="ar-JO"/>
        </w:rPr>
        <w:t xml:space="preserve">distributing the copies. That is provided that the </w:t>
      </w:r>
      <w:r w:rsidR="00182A0B" w:rsidRPr="000C7322">
        <w:rPr>
          <w:rFonts w:ascii="Simplified Arabic" w:hAnsi="Simplified Arabic" w:cs="Simplified Arabic"/>
          <w:sz w:val="28"/>
          <w:szCs w:val="28"/>
          <w:lang w:bidi="ar-JO"/>
        </w:rPr>
        <w:lastRenderedPageBreak/>
        <w:t xml:space="preserve">profits and loss </w:t>
      </w:r>
      <w:r w:rsidR="00B45129" w:rsidRPr="000C7322">
        <w:rPr>
          <w:rFonts w:ascii="Simplified Arabic" w:hAnsi="Simplified Arabic" w:cs="Simplified Arabic"/>
          <w:sz w:val="28"/>
          <w:szCs w:val="28"/>
          <w:lang w:bidi="ar-JO"/>
        </w:rPr>
        <w:t xml:space="preserve">shall be </w:t>
      </w:r>
      <w:r w:rsidR="000C6016" w:rsidRPr="000C7322">
        <w:rPr>
          <w:rFonts w:ascii="Simplified Arabic" w:hAnsi="Simplified Arabic" w:cs="Simplified Arabic"/>
          <w:sz w:val="28"/>
          <w:szCs w:val="28"/>
          <w:lang w:bidi="ar-JO"/>
        </w:rPr>
        <w:t xml:space="preserve">shared according to the </w:t>
      </w:r>
      <w:r w:rsidR="006272F5" w:rsidRPr="000C7322">
        <w:rPr>
          <w:rFonts w:ascii="Simplified Arabic" w:hAnsi="Simplified Arabic" w:cs="Simplified Arabic"/>
          <w:sz w:val="28"/>
          <w:szCs w:val="28"/>
          <w:lang w:bidi="ar-JO"/>
        </w:rPr>
        <w:t>agreed upon percentages</w:t>
      </w:r>
      <w:r w:rsidR="001B7526" w:rsidRPr="000C7322">
        <w:rPr>
          <w:rFonts w:ascii="Simplified Arabic" w:hAnsi="Simplified Arabic" w:cs="Simplified Arabic"/>
          <w:sz w:val="28"/>
          <w:szCs w:val="28"/>
          <w:lang w:bidi="ar-JO"/>
        </w:rPr>
        <w:t xml:space="preserve">. That is similar to a </w:t>
      </w:r>
      <w:r w:rsidR="00566FD5" w:rsidRPr="000C7322">
        <w:rPr>
          <w:rFonts w:ascii="Simplified Arabic" w:hAnsi="Simplified Arabic" w:cs="Simplified Arabic"/>
          <w:sz w:val="28"/>
          <w:szCs w:val="28"/>
          <w:lang w:bidi="ar-JO"/>
        </w:rPr>
        <w:t>limited partnership company</w:t>
      </w:r>
      <w:r w:rsidR="00FD67B7" w:rsidRPr="000C7322">
        <w:rPr>
          <w:rFonts w:ascii="Simplified Arabic" w:hAnsi="Simplified Arabic" w:cs="Simplified Arabic"/>
          <w:sz w:val="28"/>
          <w:szCs w:val="28"/>
          <w:lang w:bidi="ar-JO"/>
        </w:rPr>
        <w:t>”</w:t>
      </w:r>
      <w:r w:rsidR="00FD67B7" w:rsidRPr="000C7322">
        <w:rPr>
          <w:rStyle w:val="FootnoteReference"/>
          <w:rFonts w:ascii="Simplified Arabic" w:hAnsi="Simplified Arabic" w:cs="Simplified Arabic"/>
          <w:sz w:val="28"/>
          <w:szCs w:val="28"/>
          <w:lang w:bidi="ar-JO"/>
        </w:rPr>
        <w:footnoteReference w:id="21"/>
      </w:r>
    </w:p>
    <w:p w:rsidR="003A0931" w:rsidRPr="00BE0817" w:rsidRDefault="003A0931" w:rsidP="000C7322">
      <w:pPr>
        <w:pStyle w:val="ListParagraph"/>
        <w:numPr>
          <w:ilvl w:val="0"/>
          <w:numId w:val="3"/>
        </w:numPr>
        <w:tabs>
          <w:tab w:val="left" w:pos="3810"/>
        </w:tabs>
        <w:spacing w:line="360" w:lineRule="auto"/>
        <w:ind w:right="-270"/>
        <w:jc w:val="both"/>
        <w:rPr>
          <w:rFonts w:ascii="Simplified Arabic" w:hAnsi="Simplified Arabic" w:cs="Simplified Arabic"/>
          <w:b/>
          <w:bCs/>
          <w:sz w:val="28"/>
          <w:szCs w:val="28"/>
          <w:lang w:bidi="ar-JO"/>
        </w:rPr>
      </w:pPr>
      <w:r w:rsidRPr="00BE0817">
        <w:rPr>
          <w:rFonts w:ascii="Simplified Arabic" w:hAnsi="Simplified Arabic" w:cs="Simplified Arabic"/>
          <w:b/>
          <w:bCs/>
          <w:sz w:val="28"/>
          <w:szCs w:val="28"/>
          <w:lang w:bidi="ar-JO"/>
        </w:rPr>
        <w:t>Employment contract</w:t>
      </w:r>
      <w:r w:rsidR="00B1778E" w:rsidRPr="00BE0817">
        <w:rPr>
          <w:rFonts w:ascii="Simplified Arabic" w:hAnsi="Simplified Arabic" w:cs="Simplified Arabic"/>
          <w:b/>
          <w:bCs/>
          <w:sz w:val="28"/>
          <w:szCs w:val="28"/>
          <w:lang w:bidi="ar-JO"/>
        </w:rPr>
        <w:t>:</w:t>
      </w:r>
    </w:p>
    <w:p w:rsidR="00B1778E" w:rsidRPr="000C7322" w:rsidRDefault="00B1778E" w:rsidP="000C7322">
      <w:pPr>
        <w:pStyle w:val="ListParagraph"/>
        <w:tabs>
          <w:tab w:val="left" w:pos="3810"/>
        </w:tabs>
        <w:spacing w:line="360" w:lineRule="auto"/>
        <w:ind w:left="-9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The Jordanian law of the author’s right protection </w:t>
      </w:r>
      <w:r w:rsidR="00A720A1" w:rsidRPr="000C7322">
        <w:rPr>
          <w:rFonts w:ascii="Simplified Arabic" w:hAnsi="Simplified Arabic" w:cs="Simplified Arabic"/>
          <w:sz w:val="28"/>
          <w:szCs w:val="28"/>
          <w:lang w:bidi="ar-JO"/>
        </w:rPr>
        <w:t>in article (6)</w:t>
      </w:r>
      <w:r w:rsidR="009806B2" w:rsidRPr="000C7322">
        <w:rPr>
          <w:rFonts w:ascii="Simplified Arabic" w:hAnsi="Simplified Arabic" w:cs="Simplified Arabic"/>
          <w:sz w:val="28"/>
          <w:szCs w:val="28"/>
          <w:lang w:bidi="ar-JO"/>
        </w:rPr>
        <w:t xml:space="preserve"> has </w:t>
      </w:r>
      <w:r w:rsidR="003D1639" w:rsidRPr="000C7322">
        <w:rPr>
          <w:rFonts w:ascii="Simplified Arabic" w:hAnsi="Simplified Arabic" w:cs="Simplified Arabic"/>
          <w:sz w:val="28"/>
          <w:szCs w:val="28"/>
          <w:lang w:bidi="ar-JO"/>
        </w:rPr>
        <w:t xml:space="preserve">stated the rights of the employee </w:t>
      </w:r>
      <w:r w:rsidR="007B023C" w:rsidRPr="000C7322">
        <w:rPr>
          <w:rFonts w:ascii="Simplified Arabic" w:hAnsi="Simplified Arabic" w:cs="Simplified Arabic"/>
          <w:sz w:val="28"/>
          <w:szCs w:val="28"/>
          <w:lang w:bidi="ar-JO"/>
        </w:rPr>
        <w:t>who comes u</w:t>
      </w:r>
      <w:r w:rsidR="003149B6" w:rsidRPr="000C7322">
        <w:rPr>
          <w:rFonts w:ascii="Simplified Arabic" w:hAnsi="Simplified Arabic" w:cs="Simplified Arabic"/>
          <w:sz w:val="28"/>
          <w:szCs w:val="28"/>
          <w:lang w:bidi="ar-JO"/>
        </w:rPr>
        <w:t>p with an innovation in the field of intellectual property protection</w:t>
      </w:r>
      <w:r w:rsidR="00463318" w:rsidRPr="000C7322">
        <w:rPr>
          <w:rFonts w:ascii="Simplified Arabic" w:hAnsi="Simplified Arabic" w:cs="Simplified Arabic"/>
          <w:sz w:val="28"/>
          <w:szCs w:val="28"/>
          <w:lang w:bidi="ar-JO"/>
        </w:rPr>
        <w:t>. In such case, the innovation will be considered as the property of the author, unless there has been an agreement on something other than that”.</w:t>
      </w:r>
      <w:r w:rsidR="00463318" w:rsidRPr="000C7322">
        <w:rPr>
          <w:rStyle w:val="FootnoteReference"/>
          <w:rFonts w:ascii="Simplified Arabic" w:hAnsi="Simplified Arabic" w:cs="Simplified Arabic"/>
          <w:sz w:val="28"/>
          <w:szCs w:val="28"/>
          <w:lang w:bidi="ar-JO"/>
        </w:rPr>
        <w:footnoteReference w:id="22"/>
      </w:r>
    </w:p>
    <w:p w:rsidR="0047321D" w:rsidRPr="000C7322" w:rsidRDefault="00817CDE" w:rsidP="000C7322">
      <w:pPr>
        <w:pStyle w:val="ListParagraph"/>
        <w:tabs>
          <w:tab w:val="left" w:pos="3810"/>
        </w:tabs>
        <w:spacing w:line="360" w:lineRule="auto"/>
        <w:ind w:left="-9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Article (20) from the Jordanian </w:t>
      </w:r>
      <w:r w:rsidR="00BE0817" w:rsidRPr="000C7322">
        <w:rPr>
          <w:rFonts w:ascii="Simplified Arabic" w:hAnsi="Simplified Arabic" w:cs="Simplified Arabic"/>
          <w:sz w:val="28"/>
          <w:szCs w:val="28"/>
          <w:lang w:bidi="ar-JO"/>
        </w:rPr>
        <w:t>labor</w:t>
      </w:r>
      <w:r w:rsidRPr="000C7322">
        <w:rPr>
          <w:rFonts w:ascii="Simplified Arabic" w:hAnsi="Simplified Arabic" w:cs="Simplified Arabic"/>
          <w:sz w:val="28"/>
          <w:szCs w:val="28"/>
          <w:lang w:bidi="ar-JO"/>
        </w:rPr>
        <w:t xml:space="preserve"> law</w:t>
      </w:r>
      <w:r w:rsidR="00EF2123" w:rsidRPr="000C7322">
        <w:rPr>
          <w:rFonts w:ascii="Simplified Arabic" w:hAnsi="Simplified Arabic" w:cs="Simplified Arabic"/>
          <w:sz w:val="28"/>
          <w:szCs w:val="28"/>
          <w:lang w:bidi="ar-JO"/>
        </w:rPr>
        <w:t xml:space="preserve"> states that: “</w:t>
      </w:r>
      <w:r w:rsidR="004215C6" w:rsidRPr="000C7322">
        <w:rPr>
          <w:rFonts w:ascii="Simplified Arabic" w:hAnsi="Simplified Arabic" w:cs="Simplified Arabic"/>
          <w:sz w:val="28"/>
          <w:szCs w:val="28"/>
          <w:lang w:bidi="ar-JO"/>
        </w:rPr>
        <w:t xml:space="preserve">the intellectual properties rights are identified </w:t>
      </w:r>
      <w:r w:rsidR="008623B5" w:rsidRPr="000C7322">
        <w:rPr>
          <w:rFonts w:ascii="Simplified Arabic" w:hAnsi="Simplified Arabic" w:cs="Simplified Arabic"/>
          <w:sz w:val="28"/>
          <w:szCs w:val="28"/>
          <w:lang w:bidi="ar-JO"/>
        </w:rPr>
        <w:t xml:space="preserve">for the employer and the employee </w:t>
      </w:r>
      <w:r w:rsidR="004A525C" w:rsidRPr="000C7322">
        <w:rPr>
          <w:rFonts w:ascii="Simplified Arabic" w:hAnsi="Simplified Arabic" w:cs="Simplified Arabic"/>
          <w:sz w:val="28"/>
          <w:szCs w:val="28"/>
          <w:lang w:bidi="ar-JO"/>
        </w:rPr>
        <w:t>through a written agreement that is concluded by both</w:t>
      </w:r>
      <w:r w:rsidR="00257A6D" w:rsidRPr="000C7322">
        <w:rPr>
          <w:rFonts w:ascii="Simplified Arabic" w:hAnsi="Simplified Arabic" w:cs="Simplified Arabic"/>
          <w:sz w:val="28"/>
          <w:szCs w:val="28"/>
          <w:lang w:bidi="ar-JO"/>
        </w:rPr>
        <w:t>”</w:t>
      </w:r>
      <w:r w:rsidR="00257A6D" w:rsidRPr="000C7322">
        <w:rPr>
          <w:rStyle w:val="FootnoteReference"/>
          <w:rFonts w:ascii="Simplified Arabic" w:hAnsi="Simplified Arabic" w:cs="Simplified Arabic"/>
          <w:sz w:val="28"/>
          <w:szCs w:val="28"/>
          <w:lang w:bidi="ar-JO"/>
        </w:rPr>
        <w:footnoteReference w:id="23"/>
      </w:r>
    </w:p>
    <w:p w:rsidR="000E51A6" w:rsidRPr="000C7322" w:rsidRDefault="0020651A" w:rsidP="000C7322">
      <w:pPr>
        <w:pStyle w:val="ListParagraph"/>
        <w:tabs>
          <w:tab w:val="left" w:pos="3810"/>
        </w:tabs>
        <w:spacing w:line="360" w:lineRule="auto"/>
        <w:ind w:left="-9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Article (5, 8)</w:t>
      </w:r>
      <w:r w:rsidR="00950287" w:rsidRPr="000C7322">
        <w:rPr>
          <w:rFonts w:ascii="Simplified Arabic" w:hAnsi="Simplified Arabic" w:cs="Simplified Arabic"/>
          <w:sz w:val="28"/>
          <w:szCs w:val="28"/>
          <w:lang w:bidi="ar-JO"/>
        </w:rPr>
        <w:t xml:space="preserve"> from the Jordanian </w:t>
      </w:r>
      <w:r w:rsidR="00BE0817" w:rsidRPr="000C7322">
        <w:rPr>
          <w:rFonts w:ascii="Simplified Arabic" w:hAnsi="Simplified Arabic" w:cs="Simplified Arabic"/>
          <w:sz w:val="28"/>
          <w:szCs w:val="28"/>
          <w:lang w:bidi="ar-JO"/>
        </w:rPr>
        <w:t>labor</w:t>
      </w:r>
      <w:r w:rsidR="00950287" w:rsidRPr="000C7322">
        <w:rPr>
          <w:rFonts w:ascii="Simplified Arabic" w:hAnsi="Simplified Arabic" w:cs="Simplified Arabic"/>
          <w:sz w:val="28"/>
          <w:szCs w:val="28"/>
          <w:lang w:bidi="ar-JO"/>
        </w:rPr>
        <w:t xml:space="preserve"> law </w:t>
      </w:r>
      <w:r w:rsidR="00F81778" w:rsidRPr="000C7322">
        <w:rPr>
          <w:rFonts w:ascii="Simplified Arabic" w:hAnsi="Simplified Arabic" w:cs="Simplified Arabic"/>
          <w:sz w:val="28"/>
          <w:szCs w:val="28"/>
          <w:lang w:bidi="ar-JO"/>
        </w:rPr>
        <w:t xml:space="preserve">has defined the employment contract as being a: “contract in which </w:t>
      </w:r>
      <w:r w:rsidR="00BF70C3" w:rsidRPr="000C7322">
        <w:rPr>
          <w:rFonts w:ascii="Simplified Arabic" w:hAnsi="Simplified Arabic" w:cs="Simplified Arabic"/>
          <w:sz w:val="28"/>
          <w:szCs w:val="28"/>
          <w:lang w:bidi="ar-JO"/>
        </w:rPr>
        <w:t xml:space="preserve">one of its parties commit himself to </w:t>
      </w:r>
      <w:r w:rsidR="00A87449" w:rsidRPr="000C7322">
        <w:rPr>
          <w:rFonts w:ascii="Simplified Arabic" w:hAnsi="Simplified Arabic" w:cs="Simplified Arabic"/>
          <w:sz w:val="28"/>
          <w:szCs w:val="28"/>
          <w:lang w:bidi="ar-JO"/>
        </w:rPr>
        <w:t xml:space="preserve">performing a work </w:t>
      </w:r>
      <w:r w:rsidR="004843F8" w:rsidRPr="000C7322">
        <w:rPr>
          <w:rFonts w:ascii="Simplified Arabic" w:hAnsi="Simplified Arabic" w:cs="Simplified Arabic"/>
          <w:sz w:val="28"/>
          <w:szCs w:val="28"/>
          <w:lang w:bidi="ar-JO"/>
        </w:rPr>
        <w:t xml:space="preserve">for the other party under his </w:t>
      </w:r>
      <w:r w:rsidR="00524726" w:rsidRPr="000C7322">
        <w:rPr>
          <w:rFonts w:ascii="Simplified Arabic" w:hAnsi="Simplified Arabic" w:cs="Simplified Arabic"/>
          <w:sz w:val="28"/>
          <w:szCs w:val="28"/>
          <w:lang w:bidi="ar-JO"/>
        </w:rPr>
        <w:t xml:space="preserve">supervision, or administration in exchange </w:t>
      </w:r>
      <w:r w:rsidR="00D82B59" w:rsidRPr="000C7322">
        <w:rPr>
          <w:rFonts w:ascii="Simplified Arabic" w:hAnsi="Simplified Arabic" w:cs="Simplified Arabic"/>
          <w:sz w:val="28"/>
          <w:szCs w:val="28"/>
          <w:lang w:bidi="ar-JO"/>
        </w:rPr>
        <w:t xml:space="preserve">for a certain </w:t>
      </w:r>
      <w:r w:rsidR="00D82B59" w:rsidRPr="000C7322">
        <w:rPr>
          <w:rFonts w:ascii="Simplified Arabic" w:hAnsi="Simplified Arabic" w:cs="Simplified Arabic"/>
          <w:sz w:val="28"/>
          <w:szCs w:val="28"/>
          <w:lang w:bidi="ar-JO"/>
        </w:rPr>
        <w:lastRenderedPageBreak/>
        <w:t>amount of money”</w:t>
      </w:r>
      <w:r w:rsidR="006D5424" w:rsidRPr="000C7322">
        <w:rPr>
          <w:rStyle w:val="FootnoteReference"/>
          <w:rFonts w:ascii="Simplified Arabic" w:hAnsi="Simplified Arabic" w:cs="Simplified Arabic"/>
          <w:sz w:val="28"/>
          <w:szCs w:val="28"/>
          <w:lang w:bidi="ar-JO"/>
        </w:rPr>
        <w:footnoteReference w:id="24"/>
      </w:r>
      <w:r w:rsidR="00D82B59" w:rsidRPr="000C7322">
        <w:rPr>
          <w:rFonts w:ascii="Simplified Arabic" w:hAnsi="Simplified Arabic" w:cs="Simplified Arabic"/>
          <w:sz w:val="28"/>
          <w:szCs w:val="28"/>
          <w:lang w:bidi="ar-JO"/>
        </w:rPr>
        <w:t>.</w:t>
      </w:r>
      <w:r w:rsidR="007B584C" w:rsidRPr="000C7322">
        <w:rPr>
          <w:rFonts w:ascii="Simplified Arabic" w:hAnsi="Simplified Arabic" w:cs="Simplified Arabic"/>
          <w:sz w:val="28"/>
          <w:szCs w:val="28"/>
          <w:lang w:bidi="ar-JO"/>
        </w:rPr>
        <w:t xml:space="preserve"> The parties in the </w:t>
      </w:r>
      <w:r w:rsidR="006D5424" w:rsidRPr="000C7322">
        <w:rPr>
          <w:rFonts w:ascii="Simplified Arabic" w:hAnsi="Simplified Arabic" w:cs="Simplified Arabic"/>
          <w:sz w:val="28"/>
          <w:szCs w:val="28"/>
          <w:lang w:bidi="ar-JO"/>
        </w:rPr>
        <w:t>employment</w:t>
      </w:r>
      <w:r w:rsidR="007B584C" w:rsidRPr="000C7322">
        <w:rPr>
          <w:rFonts w:ascii="Simplified Arabic" w:hAnsi="Simplified Arabic" w:cs="Simplified Arabic"/>
          <w:sz w:val="28"/>
          <w:szCs w:val="28"/>
          <w:lang w:bidi="ar-JO"/>
        </w:rPr>
        <w:t xml:space="preserve"> contract are the </w:t>
      </w:r>
      <w:r w:rsidR="006D5424" w:rsidRPr="000C7322">
        <w:rPr>
          <w:rFonts w:ascii="Simplified Arabic" w:hAnsi="Simplified Arabic" w:cs="Simplified Arabic"/>
          <w:sz w:val="28"/>
          <w:szCs w:val="28"/>
          <w:lang w:bidi="ar-JO"/>
        </w:rPr>
        <w:t>author (the employee) and the publisher (the employer)</w:t>
      </w:r>
      <w:r w:rsidR="005A7192" w:rsidRPr="000C7322">
        <w:rPr>
          <w:rFonts w:ascii="Simplified Arabic" w:hAnsi="Simplified Arabic" w:cs="Simplified Arabic"/>
          <w:sz w:val="28"/>
          <w:szCs w:val="28"/>
          <w:lang w:bidi="ar-JO"/>
        </w:rPr>
        <w:t>.</w:t>
      </w:r>
    </w:p>
    <w:p w:rsidR="005A7192" w:rsidRPr="000C7322" w:rsidRDefault="00834D22" w:rsidP="000C7322">
      <w:pPr>
        <w:pStyle w:val="ListParagraph"/>
        <w:tabs>
          <w:tab w:val="left" w:pos="3810"/>
        </w:tabs>
        <w:spacing w:line="360" w:lineRule="auto"/>
        <w:ind w:left="-9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The work is the </w:t>
      </w:r>
      <w:r w:rsidR="009115BD" w:rsidRPr="000C7322">
        <w:rPr>
          <w:rFonts w:ascii="Simplified Arabic" w:hAnsi="Simplified Arabic" w:cs="Simplified Arabic"/>
          <w:sz w:val="28"/>
          <w:szCs w:val="28"/>
          <w:lang w:bidi="ar-JO"/>
        </w:rPr>
        <w:t xml:space="preserve">artistic, literary or scientific innovation. </w:t>
      </w:r>
      <w:r w:rsidR="00D12699" w:rsidRPr="000C7322">
        <w:rPr>
          <w:rFonts w:ascii="Simplified Arabic" w:hAnsi="Simplified Arabic" w:cs="Simplified Arabic"/>
          <w:sz w:val="28"/>
          <w:szCs w:val="28"/>
          <w:lang w:bidi="ar-JO"/>
        </w:rPr>
        <w:t xml:space="preserve">An example on that is the newspaper, in which </w:t>
      </w:r>
      <w:r w:rsidR="00B5346F" w:rsidRPr="000C7322">
        <w:rPr>
          <w:rFonts w:ascii="Simplified Arabic" w:hAnsi="Simplified Arabic" w:cs="Simplified Arabic"/>
          <w:sz w:val="28"/>
          <w:szCs w:val="28"/>
          <w:lang w:bidi="ar-JO"/>
        </w:rPr>
        <w:t xml:space="preserve">its authors commit themselves to </w:t>
      </w:r>
      <w:r w:rsidR="00DD0A4F" w:rsidRPr="000C7322">
        <w:rPr>
          <w:rFonts w:ascii="Simplified Arabic" w:hAnsi="Simplified Arabic" w:cs="Simplified Arabic"/>
          <w:sz w:val="28"/>
          <w:szCs w:val="28"/>
          <w:lang w:bidi="ar-JO"/>
        </w:rPr>
        <w:t xml:space="preserve">preparing and editing </w:t>
      </w:r>
      <w:r w:rsidR="00953ECB" w:rsidRPr="000C7322">
        <w:rPr>
          <w:rFonts w:ascii="Simplified Arabic" w:hAnsi="Simplified Arabic" w:cs="Simplified Arabic"/>
          <w:sz w:val="28"/>
          <w:szCs w:val="28"/>
          <w:lang w:bidi="ar-JO"/>
        </w:rPr>
        <w:t>articles.</w:t>
      </w:r>
      <w:r w:rsidR="00AE02B2" w:rsidRPr="000C7322">
        <w:rPr>
          <w:rFonts w:ascii="Simplified Arabic" w:hAnsi="Simplified Arabic" w:cs="Simplified Arabic"/>
          <w:sz w:val="28"/>
          <w:szCs w:val="28"/>
          <w:lang w:bidi="ar-JO"/>
        </w:rPr>
        <w:t xml:space="preserve"> Another example on that is the </w:t>
      </w:r>
      <w:r w:rsidR="009837A4" w:rsidRPr="000C7322">
        <w:rPr>
          <w:rFonts w:ascii="Simplified Arabic" w:hAnsi="Simplified Arabic" w:cs="Simplified Arabic"/>
          <w:sz w:val="28"/>
          <w:szCs w:val="28"/>
          <w:lang w:bidi="ar-JO"/>
        </w:rPr>
        <w:t xml:space="preserve">engineer who commits himself to </w:t>
      </w:r>
      <w:r w:rsidR="00A93D35" w:rsidRPr="000C7322">
        <w:rPr>
          <w:rFonts w:ascii="Simplified Arabic" w:hAnsi="Simplified Arabic" w:cs="Simplified Arabic"/>
          <w:sz w:val="28"/>
          <w:szCs w:val="28"/>
          <w:lang w:bidi="ar-JO"/>
        </w:rPr>
        <w:t xml:space="preserve">making designs </w:t>
      </w:r>
      <w:r w:rsidR="00891745" w:rsidRPr="000C7322">
        <w:rPr>
          <w:rFonts w:ascii="Simplified Arabic" w:hAnsi="Simplified Arabic" w:cs="Simplified Arabic"/>
          <w:sz w:val="28"/>
          <w:szCs w:val="28"/>
          <w:lang w:bidi="ar-JO"/>
        </w:rPr>
        <w:t xml:space="preserve">for the engineering company in exchange for a </w:t>
      </w:r>
      <w:r w:rsidR="00516D96" w:rsidRPr="000C7322">
        <w:rPr>
          <w:rFonts w:ascii="Simplified Arabic" w:hAnsi="Simplified Arabic" w:cs="Simplified Arabic"/>
          <w:sz w:val="28"/>
          <w:szCs w:val="28"/>
          <w:lang w:bidi="ar-JO"/>
        </w:rPr>
        <w:t xml:space="preserve">remuneration </w:t>
      </w:r>
      <w:r w:rsidR="00891745" w:rsidRPr="000C7322">
        <w:rPr>
          <w:rFonts w:ascii="Simplified Arabic" w:hAnsi="Simplified Arabic" w:cs="Simplified Arabic"/>
          <w:sz w:val="28"/>
          <w:szCs w:val="28"/>
          <w:lang w:bidi="ar-JO"/>
        </w:rPr>
        <w:t>that has been agreed upon.</w:t>
      </w:r>
    </w:p>
    <w:p w:rsidR="00891745" w:rsidRPr="000C7322" w:rsidRDefault="00891745" w:rsidP="000C7322">
      <w:pPr>
        <w:pStyle w:val="ListParagraph"/>
        <w:tabs>
          <w:tab w:val="left" w:pos="3810"/>
        </w:tabs>
        <w:spacing w:line="360" w:lineRule="auto"/>
        <w:ind w:left="-9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The publisher will publish these works </w:t>
      </w:r>
      <w:r w:rsidR="00D234D3" w:rsidRPr="000C7322">
        <w:rPr>
          <w:rFonts w:ascii="Simplified Arabic" w:hAnsi="Simplified Arabic" w:cs="Simplified Arabic"/>
          <w:sz w:val="28"/>
          <w:szCs w:val="28"/>
          <w:lang w:bidi="ar-JO"/>
        </w:rPr>
        <w:t>and benefit from them</w:t>
      </w:r>
      <w:r w:rsidR="00B05007" w:rsidRPr="000C7322">
        <w:rPr>
          <w:rFonts w:ascii="Simplified Arabic" w:hAnsi="Simplified Arabic" w:cs="Simplified Arabic"/>
          <w:sz w:val="28"/>
          <w:szCs w:val="28"/>
          <w:lang w:bidi="ar-JO"/>
        </w:rPr>
        <w:t xml:space="preserve">, and the </w:t>
      </w:r>
      <w:r w:rsidR="006E48B9" w:rsidRPr="000C7322">
        <w:rPr>
          <w:rFonts w:ascii="Simplified Arabic" w:hAnsi="Simplified Arabic" w:cs="Simplified Arabic"/>
          <w:sz w:val="28"/>
          <w:szCs w:val="28"/>
          <w:lang w:bidi="ar-JO"/>
        </w:rPr>
        <w:t xml:space="preserve">employer shall pay </w:t>
      </w:r>
      <w:r w:rsidR="00D35D18" w:rsidRPr="000C7322">
        <w:rPr>
          <w:rFonts w:ascii="Simplified Arabic" w:hAnsi="Simplified Arabic" w:cs="Simplified Arabic"/>
          <w:sz w:val="28"/>
          <w:szCs w:val="28"/>
          <w:lang w:bidi="ar-JO"/>
        </w:rPr>
        <w:t>the author the remuneration that has been agreed upo</w:t>
      </w:r>
      <w:r w:rsidR="00516D96" w:rsidRPr="000C7322">
        <w:rPr>
          <w:rFonts w:ascii="Simplified Arabic" w:hAnsi="Simplified Arabic" w:cs="Simplified Arabic"/>
          <w:sz w:val="28"/>
          <w:szCs w:val="28"/>
          <w:lang w:bidi="ar-JO"/>
        </w:rPr>
        <w:t>n</w:t>
      </w:r>
      <w:r w:rsidR="003D7194" w:rsidRPr="000C7322">
        <w:rPr>
          <w:rFonts w:ascii="Simplified Arabic" w:hAnsi="Simplified Arabic" w:cs="Simplified Arabic"/>
          <w:sz w:val="28"/>
          <w:szCs w:val="28"/>
          <w:lang w:bidi="ar-JO"/>
        </w:rPr>
        <w:t>.</w:t>
      </w:r>
    </w:p>
    <w:p w:rsidR="003D7194" w:rsidRDefault="000E175E" w:rsidP="000C7322">
      <w:pPr>
        <w:pStyle w:val="ListParagraph"/>
        <w:tabs>
          <w:tab w:val="left" w:pos="3810"/>
        </w:tabs>
        <w:spacing w:line="360" w:lineRule="auto"/>
        <w:ind w:left="-9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I believe </w:t>
      </w:r>
      <w:r w:rsidR="003371B6" w:rsidRPr="000C7322">
        <w:rPr>
          <w:rFonts w:ascii="Simplified Arabic" w:hAnsi="Simplified Arabic" w:cs="Simplified Arabic"/>
          <w:sz w:val="28"/>
          <w:szCs w:val="28"/>
          <w:lang w:bidi="ar-JO"/>
        </w:rPr>
        <w:t xml:space="preserve">that such contracts </w:t>
      </w:r>
      <w:r w:rsidR="00A24E86" w:rsidRPr="000C7322">
        <w:rPr>
          <w:rFonts w:ascii="Simplified Arabic" w:hAnsi="Simplified Arabic" w:cs="Simplified Arabic"/>
          <w:sz w:val="28"/>
          <w:szCs w:val="28"/>
          <w:lang w:bidi="ar-JO"/>
        </w:rPr>
        <w:t>are considered one of the forms of the publishing contracts</w:t>
      </w:r>
      <w:r w:rsidR="0060612F" w:rsidRPr="000C7322">
        <w:rPr>
          <w:rFonts w:ascii="Simplified Arabic" w:hAnsi="Simplified Arabic" w:cs="Simplified Arabic"/>
          <w:sz w:val="28"/>
          <w:szCs w:val="28"/>
          <w:lang w:bidi="ar-JO"/>
        </w:rPr>
        <w:t>, and does not exceed that.</w:t>
      </w:r>
    </w:p>
    <w:p w:rsidR="00BE0817" w:rsidRPr="000C7322" w:rsidRDefault="00BE0817" w:rsidP="000C7322">
      <w:pPr>
        <w:pStyle w:val="ListParagraph"/>
        <w:tabs>
          <w:tab w:val="left" w:pos="3810"/>
        </w:tabs>
        <w:spacing w:line="360" w:lineRule="auto"/>
        <w:ind w:left="-90" w:right="-270"/>
        <w:jc w:val="both"/>
        <w:rPr>
          <w:rFonts w:ascii="Simplified Arabic" w:hAnsi="Simplified Arabic" w:cs="Simplified Arabic"/>
          <w:sz w:val="28"/>
          <w:szCs w:val="28"/>
          <w:lang w:bidi="ar-JO"/>
        </w:rPr>
      </w:pPr>
    </w:p>
    <w:p w:rsidR="00BE0817" w:rsidRPr="00BE0817" w:rsidRDefault="00F55CD9" w:rsidP="000C7322">
      <w:pPr>
        <w:pStyle w:val="ListParagraph"/>
        <w:numPr>
          <w:ilvl w:val="0"/>
          <w:numId w:val="3"/>
        </w:numPr>
        <w:tabs>
          <w:tab w:val="left" w:pos="3810"/>
        </w:tabs>
        <w:spacing w:line="360" w:lineRule="auto"/>
        <w:ind w:right="-270"/>
        <w:jc w:val="both"/>
        <w:rPr>
          <w:rFonts w:ascii="Simplified Arabic" w:hAnsi="Simplified Arabic" w:cs="Simplified Arabic"/>
          <w:b/>
          <w:bCs/>
          <w:sz w:val="28"/>
          <w:szCs w:val="28"/>
          <w:lang w:bidi="ar-JO"/>
        </w:rPr>
      </w:pPr>
      <w:r w:rsidRPr="00BE0817">
        <w:rPr>
          <w:rFonts w:ascii="Simplified Arabic" w:hAnsi="Simplified Arabic" w:cs="Simplified Arabic"/>
          <w:b/>
          <w:bCs/>
          <w:sz w:val="28"/>
          <w:szCs w:val="28"/>
          <w:lang w:bidi="ar-JO"/>
        </w:rPr>
        <w:t>Theatrical exhibition contract:</w:t>
      </w:r>
    </w:p>
    <w:p w:rsidR="00491D51" w:rsidRPr="000C7322" w:rsidRDefault="008B5AD7" w:rsidP="00BE0817">
      <w:pPr>
        <w:pStyle w:val="ListParagraph"/>
        <w:tabs>
          <w:tab w:val="left" w:pos="3810"/>
        </w:tabs>
        <w:spacing w:line="360" w:lineRule="auto"/>
        <w:ind w:left="-9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The author of the </w:t>
      </w:r>
      <w:r w:rsidR="003D73F3" w:rsidRPr="000C7322">
        <w:rPr>
          <w:rFonts w:ascii="Simplified Arabic" w:hAnsi="Simplified Arabic" w:cs="Simplified Arabic"/>
          <w:sz w:val="28"/>
          <w:szCs w:val="28"/>
          <w:lang w:bidi="ar-JO"/>
        </w:rPr>
        <w:t>theatrical work</w:t>
      </w:r>
      <w:r w:rsidR="005829AB" w:rsidRPr="000C7322">
        <w:rPr>
          <w:rFonts w:ascii="Simplified Arabic" w:hAnsi="Simplified Arabic" w:cs="Simplified Arabic"/>
          <w:sz w:val="28"/>
          <w:szCs w:val="28"/>
          <w:lang w:bidi="ar-JO"/>
        </w:rPr>
        <w:t xml:space="preserve">, the director of the movie, </w:t>
      </w:r>
      <w:r w:rsidR="00981ADC" w:rsidRPr="000C7322">
        <w:rPr>
          <w:rFonts w:ascii="Simplified Arabic" w:hAnsi="Simplified Arabic" w:cs="Simplified Arabic"/>
          <w:sz w:val="28"/>
          <w:szCs w:val="28"/>
          <w:lang w:bidi="ar-JO"/>
        </w:rPr>
        <w:t xml:space="preserve">or the </w:t>
      </w:r>
      <w:r w:rsidR="00655F67" w:rsidRPr="000C7322">
        <w:rPr>
          <w:rFonts w:ascii="Simplified Arabic" w:hAnsi="Simplified Arabic" w:cs="Simplified Arabic"/>
          <w:sz w:val="28"/>
          <w:szCs w:val="28"/>
          <w:lang w:bidi="ar-JO"/>
        </w:rPr>
        <w:t xml:space="preserve">composer of </w:t>
      </w:r>
      <w:r w:rsidR="00DF4DC0" w:rsidRPr="000C7322">
        <w:rPr>
          <w:rFonts w:ascii="Simplified Arabic" w:hAnsi="Simplified Arabic" w:cs="Simplified Arabic"/>
          <w:sz w:val="28"/>
          <w:szCs w:val="28"/>
          <w:lang w:bidi="ar-JO"/>
        </w:rPr>
        <w:t>a musical work</w:t>
      </w:r>
      <w:r w:rsidR="00981ADC" w:rsidRPr="000C7322">
        <w:rPr>
          <w:rFonts w:ascii="Simplified Arabic" w:hAnsi="Simplified Arabic" w:cs="Simplified Arabic"/>
          <w:sz w:val="28"/>
          <w:szCs w:val="28"/>
          <w:lang w:bidi="ar-JO"/>
        </w:rPr>
        <w:t xml:space="preserve"> may </w:t>
      </w:r>
      <w:r w:rsidR="002C3E9E" w:rsidRPr="000C7322">
        <w:rPr>
          <w:rFonts w:ascii="Simplified Arabic" w:hAnsi="Simplified Arabic" w:cs="Simplified Arabic"/>
          <w:sz w:val="28"/>
          <w:szCs w:val="28"/>
          <w:lang w:bidi="ar-JO"/>
        </w:rPr>
        <w:t>resort to one of the forms of exploiting his work</w:t>
      </w:r>
      <w:r w:rsidR="006739C3" w:rsidRPr="000C7322">
        <w:rPr>
          <w:rFonts w:ascii="Simplified Arabic" w:hAnsi="Simplified Arabic" w:cs="Simplified Arabic"/>
          <w:sz w:val="28"/>
          <w:szCs w:val="28"/>
          <w:lang w:bidi="ar-JO"/>
        </w:rPr>
        <w:t xml:space="preserve"> financially</w:t>
      </w:r>
      <w:r w:rsidR="004130C4" w:rsidRPr="000C7322">
        <w:rPr>
          <w:rFonts w:ascii="Simplified Arabic" w:hAnsi="Simplified Arabic" w:cs="Simplified Arabic"/>
          <w:sz w:val="28"/>
          <w:szCs w:val="28"/>
          <w:lang w:bidi="ar-JO"/>
        </w:rPr>
        <w:t xml:space="preserve">, </w:t>
      </w:r>
      <w:r w:rsidR="00BE0817" w:rsidRPr="000C7322">
        <w:rPr>
          <w:rFonts w:ascii="Simplified Arabic" w:hAnsi="Simplified Arabic" w:cs="Simplified Arabic"/>
          <w:sz w:val="28"/>
          <w:szCs w:val="28"/>
          <w:lang w:bidi="ar-JO"/>
        </w:rPr>
        <w:t>which is</w:t>
      </w:r>
      <w:r w:rsidR="003F7AF7" w:rsidRPr="000C7322">
        <w:rPr>
          <w:rFonts w:ascii="Simplified Arabic" w:hAnsi="Simplified Arabic" w:cs="Simplified Arabic"/>
          <w:sz w:val="28"/>
          <w:szCs w:val="28"/>
          <w:lang w:bidi="ar-JO"/>
        </w:rPr>
        <w:t xml:space="preserve"> the public performance for </w:t>
      </w:r>
      <w:r w:rsidR="00EE0C9F" w:rsidRPr="000C7322">
        <w:rPr>
          <w:rFonts w:ascii="Simplified Arabic" w:hAnsi="Simplified Arabic" w:cs="Simplified Arabic"/>
          <w:sz w:val="28"/>
          <w:szCs w:val="28"/>
          <w:lang w:bidi="ar-JO"/>
        </w:rPr>
        <w:t>such works</w:t>
      </w:r>
      <w:r w:rsidR="004130C4" w:rsidRPr="000C7322">
        <w:rPr>
          <w:rFonts w:ascii="Simplified Arabic" w:hAnsi="Simplified Arabic" w:cs="Simplified Arabic"/>
          <w:sz w:val="28"/>
          <w:szCs w:val="28"/>
          <w:lang w:bidi="ar-JO"/>
        </w:rPr>
        <w:t xml:space="preserve"> and </w:t>
      </w:r>
      <w:r w:rsidR="006C7532" w:rsidRPr="000C7322">
        <w:rPr>
          <w:rFonts w:ascii="Simplified Arabic" w:hAnsi="Simplified Arabic" w:cs="Simplified Arabic"/>
          <w:sz w:val="28"/>
          <w:szCs w:val="28"/>
          <w:lang w:bidi="ar-JO"/>
        </w:rPr>
        <w:t xml:space="preserve">presenting it to the audience. </w:t>
      </w:r>
      <w:r w:rsidR="004D0EED" w:rsidRPr="000C7322">
        <w:rPr>
          <w:rFonts w:ascii="Simplified Arabic" w:hAnsi="Simplified Arabic" w:cs="Simplified Arabic"/>
          <w:sz w:val="28"/>
          <w:szCs w:val="28"/>
          <w:lang w:bidi="ar-JO"/>
        </w:rPr>
        <w:t xml:space="preserve">The author has the right to </w:t>
      </w:r>
      <w:r w:rsidR="00E15B6E" w:rsidRPr="000C7322">
        <w:rPr>
          <w:rFonts w:ascii="Simplified Arabic" w:hAnsi="Simplified Arabic" w:cs="Simplified Arabic"/>
          <w:sz w:val="28"/>
          <w:szCs w:val="28"/>
          <w:lang w:bidi="ar-JO"/>
        </w:rPr>
        <w:t xml:space="preserve">perform </w:t>
      </w:r>
      <w:r w:rsidR="00714B26" w:rsidRPr="000C7322">
        <w:rPr>
          <w:rFonts w:ascii="Simplified Arabic" w:hAnsi="Simplified Arabic" w:cs="Simplified Arabic"/>
          <w:sz w:val="28"/>
          <w:szCs w:val="28"/>
          <w:lang w:bidi="ar-JO"/>
        </w:rPr>
        <w:t xml:space="preserve">musical works </w:t>
      </w:r>
      <w:r w:rsidR="005C741C" w:rsidRPr="000C7322">
        <w:rPr>
          <w:rFonts w:ascii="Simplified Arabic" w:hAnsi="Simplified Arabic" w:cs="Simplified Arabic"/>
          <w:sz w:val="28"/>
          <w:szCs w:val="28"/>
          <w:lang w:bidi="ar-JO"/>
        </w:rPr>
        <w:t xml:space="preserve">and present it to the audience, </w:t>
      </w:r>
      <w:r w:rsidR="005C741C" w:rsidRPr="000C7322">
        <w:rPr>
          <w:rFonts w:ascii="Simplified Arabic" w:hAnsi="Simplified Arabic" w:cs="Simplified Arabic"/>
          <w:sz w:val="28"/>
          <w:szCs w:val="28"/>
          <w:lang w:bidi="ar-JO"/>
        </w:rPr>
        <w:lastRenderedPageBreak/>
        <w:t xml:space="preserve">whether through </w:t>
      </w:r>
      <w:r w:rsidR="00B645FB" w:rsidRPr="000C7322">
        <w:rPr>
          <w:rFonts w:ascii="Simplified Arabic" w:hAnsi="Simplified Arabic" w:cs="Simplified Arabic"/>
          <w:sz w:val="28"/>
          <w:szCs w:val="28"/>
          <w:lang w:bidi="ar-JO"/>
        </w:rPr>
        <w:t xml:space="preserve">playing music, or through a musical signature for the voice. The author has the right of </w:t>
      </w:r>
      <w:r w:rsidR="00F15973" w:rsidRPr="000C7322">
        <w:rPr>
          <w:rFonts w:ascii="Simplified Arabic" w:hAnsi="Simplified Arabic" w:cs="Simplified Arabic"/>
          <w:sz w:val="28"/>
          <w:szCs w:val="28"/>
          <w:lang w:bidi="ar-JO"/>
        </w:rPr>
        <w:t xml:space="preserve">performing plays publicly </w:t>
      </w:r>
      <w:r w:rsidR="005B4CD4" w:rsidRPr="000C7322">
        <w:rPr>
          <w:rFonts w:ascii="Simplified Arabic" w:hAnsi="Simplified Arabic" w:cs="Simplified Arabic"/>
          <w:sz w:val="28"/>
          <w:szCs w:val="28"/>
          <w:lang w:bidi="ar-JO"/>
        </w:rPr>
        <w:t xml:space="preserve">through theatrical acting, or through </w:t>
      </w:r>
      <w:r w:rsidR="00255CC3" w:rsidRPr="000C7322">
        <w:rPr>
          <w:rFonts w:ascii="Simplified Arabic" w:hAnsi="Simplified Arabic" w:cs="Simplified Arabic"/>
          <w:sz w:val="28"/>
          <w:szCs w:val="28"/>
          <w:lang w:bidi="ar-JO"/>
        </w:rPr>
        <w:t xml:space="preserve">public reading for artistic or literary works, such as reciting poems front of an audience </w:t>
      </w:r>
      <w:r w:rsidR="00C531BE" w:rsidRPr="000C7322">
        <w:rPr>
          <w:rFonts w:ascii="Simplified Arabic" w:hAnsi="Simplified Arabic" w:cs="Simplified Arabic"/>
          <w:sz w:val="28"/>
          <w:szCs w:val="28"/>
          <w:lang w:bidi="ar-JO"/>
        </w:rPr>
        <w:t xml:space="preserve">or </w:t>
      </w:r>
      <w:r w:rsidR="00255CC3" w:rsidRPr="000C7322">
        <w:rPr>
          <w:rFonts w:ascii="Simplified Arabic" w:hAnsi="Simplified Arabic" w:cs="Simplified Arabic"/>
          <w:sz w:val="28"/>
          <w:szCs w:val="28"/>
          <w:lang w:bidi="ar-JO"/>
        </w:rPr>
        <w:t xml:space="preserve">through </w:t>
      </w:r>
      <w:r w:rsidR="00723374" w:rsidRPr="000C7322">
        <w:rPr>
          <w:rFonts w:ascii="Simplified Arabic" w:hAnsi="Simplified Arabic" w:cs="Simplified Arabic"/>
          <w:sz w:val="28"/>
          <w:szCs w:val="28"/>
          <w:lang w:bidi="ar-JO"/>
        </w:rPr>
        <w:t>theater</w:t>
      </w:r>
      <w:r w:rsidR="00C531BE" w:rsidRPr="000C7322">
        <w:rPr>
          <w:rFonts w:ascii="Simplified Arabic" w:hAnsi="Simplified Arabic" w:cs="Simplified Arabic"/>
          <w:sz w:val="28"/>
          <w:szCs w:val="28"/>
          <w:lang w:bidi="ar-JO"/>
        </w:rPr>
        <w:t xml:space="preserve">. He has the right to </w:t>
      </w:r>
      <w:r w:rsidR="00503978" w:rsidRPr="000C7322">
        <w:rPr>
          <w:rFonts w:ascii="Simplified Arabic" w:hAnsi="Simplified Arabic" w:cs="Simplified Arabic"/>
          <w:sz w:val="28"/>
          <w:szCs w:val="28"/>
          <w:lang w:bidi="ar-JO"/>
        </w:rPr>
        <w:t xml:space="preserve">present that publicly </w:t>
      </w:r>
      <w:r w:rsidR="00B41464" w:rsidRPr="000C7322">
        <w:rPr>
          <w:rFonts w:ascii="Simplified Arabic" w:hAnsi="Simplified Arabic" w:cs="Simplified Arabic"/>
          <w:sz w:val="28"/>
          <w:szCs w:val="28"/>
          <w:lang w:bidi="ar-JO"/>
        </w:rPr>
        <w:t xml:space="preserve">to the audience through TV, radio, </w:t>
      </w:r>
      <w:r w:rsidR="00491D51" w:rsidRPr="000C7322">
        <w:rPr>
          <w:rFonts w:ascii="Simplified Arabic" w:hAnsi="Simplified Arabic" w:cs="Simplified Arabic"/>
          <w:sz w:val="28"/>
          <w:szCs w:val="28"/>
          <w:lang w:bidi="ar-JO"/>
        </w:rPr>
        <w:t>or cinema.</w:t>
      </w:r>
    </w:p>
    <w:p w:rsidR="00DC34FA" w:rsidRPr="000C7322" w:rsidRDefault="00DC34FA" w:rsidP="000C7322">
      <w:pPr>
        <w:pStyle w:val="ListParagraph"/>
        <w:tabs>
          <w:tab w:val="left" w:pos="3810"/>
        </w:tabs>
        <w:spacing w:line="360" w:lineRule="auto"/>
        <w:ind w:left="-9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In such works, </w:t>
      </w:r>
      <w:r w:rsidR="00723374" w:rsidRPr="000C7322">
        <w:rPr>
          <w:rFonts w:ascii="Simplified Arabic" w:hAnsi="Simplified Arabic" w:cs="Simplified Arabic"/>
          <w:sz w:val="28"/>
          <w:szCs w:val="28"/>
          <w:lang w:bidi="ar-JO"/>
        </w:rPr>
        <w:t>the author will conclude a c</w:t>
      </w:r>
      <w:r w:rsidR="00F56D3F" w:rsidRPr="000C7322">
        <w:rPr>
          <w:rFonts w:ascii="Simplified Arabic" w:hAnsi="Simplified Arabic" w:cs="Simplified Arabic"/>
          <w:sz w:val="28"/>
          <w:szCs w:val="28"/>
          <w:lang w:bidi="ar-JO"/>
        </w:rPr>
        <w:t xml:space="preserve">ontract with the owner of the </w:t>
      </w:r>
      <w:r w:rsidR="00404064" w:rsidRPr="000C7322">
        <w:rPr>
          <w:rFonts w:ascii="Simplified Arabic" w:hAnsi="Simplified Arabic" w:cs="Simplified Arabic"/>
          <w:sz w:val="28"/>
          <w:szCs w:val="28"/>
          <w:lang w:bidi="ar-JO"/>
        </w:rPr>
        <w:t>theater,</w:t>
      </w:r>
      <w:r w:rsidR="00723374" w:rsidRPr="000C7322">
        <w:rPr>
          <w:rFonts w:ascii="Simplified Arabic" w:hAnsi="Simplified Arabic" w:cs="Simplified Arabic"/>
          <w:sz w:val="28"/>
          <w:szCs w:val="28"/>
          <w:lang w:bidi="ar-JO"/>
        </w:rPr>
        <w:t xml:space="preserve"> the cinema, </w:t>
      </w:r>
      <w:r w:rsidR="003926DD" w:rsidRPr="000C7322">
        <w:rPr>
          <w:rFonts w:ascii="Simplified Arabic" w:hAnsi="Simplified Arabic" w:cs="Simplified Arabic"/>
          <w:sz w:val="28"/>
          <w:szCs w:val="28"/>
          <w:lang w:bidi="ar-JO"/>
        </w:rPr>
        <w:t>radio, or TV channel</w:t>
      </w:r>
      <w:r w:rsidR="00155A11" w:rsidRPr="000C7322">
        <w:rPr>
          <w:rFonts w:ascii="Simplified Arabic" w:hAnsi="Simplified Arabic" w:cs="Simplified Arabic"/>
          <w:sz w:val="28"/>
          <w:szCs w:val="28"/>
          <w:lang w:bidi="ar-JO"/>
        </w:rPr>
        <w:t xml:space="preserve"> to present these works </w:t>
      </w:r>
      <w:r w:rsidR="00C12E89" w:rsidRPr="000C7322">
        <w:rPr>
          <w:rFonts w:ascii="Simplified Arabic" w:hAnsi="Simplified Arabic" w:cs="Simplified Arabic"/>
          <w:sz w:val="28"/>
          <w:szCs w:val="28"/>
          <w:lang w:bidi="ar-JO"/>
        </w:rPr>
        <w:t>front of an audience in public</w:t>
      </w:r>
      <w:r w:rsidR="00801491" w:rsidRPr="000C7322">
        <w:rPr>
          <w:rFonts w:ascii="Simplified Arabic" w:hAnsi="Simplified Arabic" w:cs="Simplified Arabic"/>
          <w:sz w:val="28"/>
          <w:szCs w:val="28"/>
          <w:lang w:bidi="ar-JO"/>
        </w:rPr>
        <w:t xml:space="preserve">. That is called a </w:t>
      </w:r>
      <w:r w:rsidR="006633A6" w:rsidRPr="000C7322">
        <w:rPr>
          <w:rFonts w:ascii="Simplified Arabic" w:hAnsi="Simplified Arabic" w:cs="Simplified Arabic"/>
          <w:sz w:val="28"/>
          <w:szCs w:val="28"/>
          <w:lang w:bidi="ar-JO"/>
        </w:rPr>
        <w:t>theatrical</w:t>
      </w:r>
      <w:r w:rsidR="00801491" w:rsidRPr="000C7322">
        <w:rPr>
          <w:rFonts w:ascii="Simplified Arabic" w:hAnsi="Simplified Arabic" w:cs="Simplified Arabic"/>
          <w:sz w:val="28"/>
          <w:szCs w:val="28"/>
          <w:lang w:bidi="ar-JO"/>
        </w:rPr>
        <w:t xml:space="preserve"> exhibition </w:t>
      </w:r>
      <w:r w:rsidR="00074978" w:rsidRPr="000C7322">
        <w:rPr>
          <w:rFonts w:ascii="Simplified Arabic" w:hAnsi="Simplified Arabic" w:cs="Simplified Arabic"/>
          <w:sz w:val="28"/>
          <w:szCs w:val="28"/>
          <w:lang w:bidi="ar-JO"/>
        </w:rPr>
        <w:t>contract.</w:t>
      </w:r>
      <w:r w:rsidR="005E5BDB" w:rsidRPr="000C7322">
        <w:rPr>
          <w:rFonts w:ascii="Simplified Arabic" w:hAnsi="Simplified Arabic" w:cs="Simplified Arabic"/>
          <w:sz w:val="28"/>
          <w:szCs w:val="28"/>
          <w:lang w:bidi="ar-JO"/>
        </w:rPr>
        <w:t xml:space="preserve"> This contract </w:t>
      </w:r>
      <w:r w:rsidR="003B4AE6" w:rsidRPr="000C7322">
        <w:rPr>
          <w:rFonts w:ascii="Simplified Arabic" w:hAnsi="Simplified Arabic" w:cs="Simplified Arabic"/>
          <w:sz w:val="28"/>
          <w:szCs w:val="28"/>
          <w:lang w:bidi="ar-JO"/>
        </w:rPr>
        <w:t>can be in the form of</w:t>
      </w:r>
      <w:r w:rsidR="00156CDF" w:rsidRPr="000C7322">
        <w:rPr>
          <w:rFonts w:ascii="Simplified Arabic" w:hAnsi="Simplified Arabic" w:cs="Simplified Arabic"/>
          <w:sz w:val="28"/>
          <w:szCs w:val="28"/>
          <w:lang w:bidi="ar-JO"/>
        </w:rPr>
        <w:t xml:space="preserve"> a contracting contract or in the form of contract of sale</w:t>
      </w:r>
      <w:r w:rsidR="00EC3D2F" w:rsidRPr="000C7322">
        <w:rPr>
          <w:rFonts w:ascii="Simplified Arabic" w:hAnsi="Simplified Arabic" w:cs="Simplified Arabic"/>
          <w:sz w:val="28"/>
          <w:szCs w:val="28"/>
          <w:lang w:bidi="ar-JO"/>
        </w:rPr>
        <w:t>.</w:t>
      </w:r>
    </w:p>
    <w:p w:rsidR="00F55CD9" w:rsidRPr="000C7322" w:rsidRDefault="00EC3D2F" w:rsidP="000C7322">
      <w:pPr>
        <w:pStyle w:val="ListParagraph"/>
        <w:tabs>
          <w:tab w:val="left" w:pos="3810"/>
        </w:tabs>
        <w:spacing w:line="360" w:lineRule="auto"/>
        <w:ind w:left="-9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The </w:t>
      </w:r>
      <w:r w:rsidR="00241D1D" w:rsidRPr="000C7322">
        <w:rPr>
          <w:rFonts w:ascii="Simplified Arabic" w:hAnsi="Simplified Arabic" w:cs="Simplified Arabic"/>
          <w:sz w:val="28"/>
          <w:szCs w:val="28"/>
          <w:lang w:bidi="ar-JO"/>
        </w:rPr>
        <w:t>theatrical exhibition contract may be in the form of a contracting contract</w:t>
      </w:r>
      <w:r w:rsidR="007F6268" w:rsidRPr="000C7322">
        <w:rPr>
          <w:rFonts w:ascii="Simplified Arabic" w:hAnsi="Simplified Arabic" w:cs="Simplified Arabic"/>
          <w:sz w:val="28"/>
          <w:szCs w:val="28"/>
          <w:lang w:bidi="ar-JO"/>
        </w:rPr>
        <w:t xml:space="preserve">, in which the author will conclude a contract with the </w:t>
      </w:r>
      <w:r w:rsidR="00856241" w:rsidRPr="000C7322">
        <w:rPr>
          <w:rFonts w:ascii="Simplified Arabic" w:hAnsi="Simplified Arabic" w:cs="Simplified Arabic"/>
          <w:sz w:val="28"/>
          <w:szCs w:val="28"/>
          <w:lang w:bidi="ar-JO"/>
        </w:rPr>
        <w:t xml:space="preserve">theater’s </w:t>
      </w:r>
      <w:r w:rsidR="00857DE3" w:rsidRPr="000C7322">
        <w:rPr>
          <w:rFonts w:ascii="Simplified Arabic" w:hAnsi="Simplified Arabic" w:cs="Simplified Arabic"/>
          <w:sz w:val="28"/>
          <w:szCs w:val="28"/>
          <w:lang w:bidi="ar-JO"/>
        </w:rPr>
        <w:t xml:space="preserve">owner. Through </w:t>
      </w:r>
      <w:r w:rsidR="00A374F6" w:rsidRPr="000C7322">
        <w:rPr>
          <w:rFonts w:ascii="Simplified Arabic" w:hAnsi="Simplified Arabic" w:cs="Simplified Arabic"/>
          <w:sz w:val="28"/>
          <w:szCs w:val="28"/>
          <w:lang w:bidi="ar-JO"/>
        </w:rPr>
        <w:t xml:space="preserve">such contract, </w:t>
      </w:r>
      <w:r w:rsidR="00085E72" w:rsidRPr="000C7322">
        <w:rPr>
          <w:rFonts w:ascii="Simplified Arabic" w:hAnsi="Simplified Arabic" w:cs="Simplified Arabic"/>
          <w:sz w:val="28"/>
          <w:szCs w:val="28"/>
          <w:lang w:bidi="ar-JO"/>
        </w:rPr>
        <w:t xml:space="preserve">the author </w:t>
      </w:r>
      <w:r w:rsidR="00545034" w:rsidRPr="000C7322">
        <w:rPr>
          <w:rFonts w:ascii="Simplified Arabic" w:hAnsi="Simplified Arabic" w:cs="Simplified Arabic"/>
          <w:sz w:val="28"/>
          <w:szCs w:val="28"/>
          <w:lang w:bidi="ar-JO"/>
        </w:rPr>
        <w:t xml:space="preserve">will commit himself </w:t>
      </w:r>
      <w:r w:rsidR="000B59E8" w:rsidRPr="000C7322">
        <w:rPr>
          <w:rFonts w:ascii="Simplified Arabic" w:hAnsi="Simplified Arabic" w:cs="Simplified Arabic"/>
          <w:sz w:val="28"/>
          <w:szCs w:val="28"/>
          <w:lang w:bidi="ar-JO"/>
        </w:rPr>
        <w:t xml:space="preserve">to present </w:t>
      </w:r>
      <w:r w:rsidR="00362100" w:rsidRPr="000C7322">
        <w:rPr>
          <w:rFonts w:ascii="Simplified Arabic" w:hAnsi="Simplified Arabic" w:cs="Simplified Arabic"/>
          <w:sz w:val="28"/>
          <w:szCs w:val="28"/>
          <w:lang w:bidi="ar-JO"/>
        </w:rPr>
        <w:t xml:space="preserve">his </w:t>
      </w:r>
      <w:r w:rsidR="009D13CA" w:rsidRPr="000C7322">
        <w:rPr>
          <w:rFonts w:ascii="Simplified Arabic" w:hAnsi="Simplified Arabic" w:cs="Simplified Arabic"/>
          <w:sz w:val="28"/>
          <w:szCs w:val="28"/>
          <w:lang w:bidi="ar-JO"/>
        </w:rPr>
        <w:t>artistic</w:t>
      </w:r>
      <w:r w:rsidR="00362100" w:rsidRPr="000C7322">
        <w:rPr>
          <w:rFonts w:ascii="Simplified Arabic" w:hAnsi="Simplified Arabic" w:cs="Simplified Arabic"/>
          <w:sz w:val="28"/>
          <w:szCs w:val="28"/>
          <w:lang w:bidi="ar-JO"/>
        </w:rPr>
        <w:t xml:space="preserve"> or literary work on stage</w:t>
      </w:r>
      <w:r w:rsidR="00C478BD" w:rsidRPr="000C7322">
        <w:rPr>
          <w:rFonts w:ascii="Simplified Arabic" w:hAnsi="Simplified Arabic" w:cs="Simplified Arabic"/>
          <w:sz w:val="28"/>
          <w:szCs w:val="28"/>
          <w:lang w:bidi="ar-JO"/>
        </w:rPr>
        <w:t>, and to paying</w:t>
      </w:r>
      <w:r w:rsidR="009D13CA" w:rsidRPr="000C7322">
        <w:rPr>
          <w:rFonts w:ascii="Simplified Arabic" w:hAnsi="Simplified Arabic" w:cs="Simplified Arabic"/>
          <w:sz w:val="28"/>
          <w:szCs w:val="28"/>
          <w:lang w:bidi="ar-JO"/>
        </w:rPr>
        <w:t xml:space="preserve"> all the expense at his cost</w:t>
      </w:r>
      <w:r w:rsidR="005A43C2" w:rsidRPr="000C7322">
        <w:rPr>
          <w:rFonts w:ascii="Simplified Arabic" w:hAnsi="Simplified Arabic" w:cs="Simplified Arabic"/>
          <w:sz w:val="28"/>
          <w:szCs w:val="28"/>
          <w:lang w:bidi="ar-JO"/>
        </w:rPr>
        <w:t xml:space="preserve">. The author shall also receive the earnings, in exchange for </w:t>
      </w:r>
      <w:r w:rsidR="00324CCB" w:rsidRPr="000C7322">
        <w:rPr>
          <w:rFonts w:ascii="Simplified Arabic" w:hAnsi="Simplified Arabic" w:cs="Simplified Arabic"/>
          <w:sz w:val="28"/>
          <w:szCs w:val="28"/>
          <w:lang w:bidi="ar-JO"/>
        </w:rPr>
        <w:t xml:space="preserve">paying </w:t>
      </w:r>
      <w:r w:rsidR="00386795" w:rsidRPr="000C7322">
        <w:rPr>
          <w:rFonts w:ascii="Simplified Arabic" w:hAnsi="Simplified Arabic" w:cs="Simplified Arabic"/>
          <w:sz w:val="28"/>
          <w:szCs w:val="28"/>
          <w:lang w:bidi="ar-JO"/>
        </w:rPr>
        <w:t xml:space="preserve">the </w:t>
      </w:r>
      <w:r w:rsidR="0069713D" w:rsidRPr="000C7322">
        <w:rPr>
          <w:rFonts w:ascii="Simplified Arabic" w:hAnsi="Simplified Arabic" w:cs="Simplified Arabic"/>
          <w:sz w:val="28"/>
          <w:szCs w:val="28"/>
          <w:lang w:bidi="ar-JO"/>
        </w:rPr>
        <w:t xml:space="preserve">theater’s owner </w:t>
      </w:r>
      <w:r w:rsidR="00566449" w:rsidRPr="000C7322">
        <w:rPr>
          <w:rFonts w:ascii="Simplified Arabic" w:hAnsi="Simplified Arabic" w:cs="Simplified Arabic"/>
          <w:sz w:val="28"/>
          <w:szCs w:val="28"/>
          <w:lang w:bidi="ar-JO"/>
        </w:rPr>
        <w:t>a certain amount of money</w:t>
      </w:r>
      <w:r w:rsidR="004F084A" w:rsidRPr="000C7322">
        <w:rPr>
          <w:rFonts w:ascii="Simplified Arabic" w:hAnsi="Simplified Arabic" w:cs="Simplified Arabic"/>
          <w:sz w:val="28"/>
          <w:szCs w:val="28"/>
          <w:lang w:bidi="ar-JO"/>
        </w:rPr>
        <w:t>, which is agreed upon by both parties</w:t>
      </w:r>
      <w:r w:rsidR="00CC12B1" w:rsidRPr="000C7322">
        <w:rPr>
          <w:rFonts w:ascii="Simplified Arabic" w:hAnsi="Simplified Arabic" w:cs="Simplified Arabic"/>
          <w:sz w:val="28"/>
          <w:szCs w:val="28"/>
          <w:lang w:bidi="ar-JO"/>
        </w:rPr>
        <w:t xml:space="preserve">, or in </w:t>
      </w:r>
      <w:r w:rsidR="0080000D" w:rsidRPr="000C7322">
        <w:rPr>
          <w:rFonts w:ascii="Simplified Arabic" w:hAnsi="Simplified Arabic" w:cs="Simplified Arabic"/>
          <w:sz w:val="28"/>
          <w:szCs w:val="28"/>
          <w:lang w:bidi="ar-JO"/>
        </w:rPr>
        <w:t>exchange</w:t>
      </w:r>
      <w:r w:rsidR="00CC12B1" w:rsidRPr="000C7322">
        <w:rPr>
          <w:rFonts w:ascii="Simplified Arabic" w:hAnsi="Simplified Arabic" w:cs="Simplified Arabic"/>
          <w:sz w:val="28"/>
          <w:szCs w:val="28"/>
          <w:lang w:bidi="ar-JO"/>
        </w:rPr>
        <w:t xml:space="preserve"> for paying him </w:t>
      </w:r>
      <w:r w:rsidR="0080000D" w:rsidRPr="000C7322">
        <w:rPr>
          <w:rFonts w:ascii="Simplified Arabic" w:hAnsi="Simplified Arabic" w:cs="Simplified Arabic"/>
          <w:sz w:val="28"/>
          <w:szCs w:val="28"/>
          <w:lang w:bidi="ar-JO"/>
        </w:rPr>
        <w:t>a certain percent</w:t>
      </w:r>
      <w:r w:rsidR="005410D8" w:rsidRPr="000C7322">
        <w:rPr>
          <w:rFonts w:ascii="Simplified Arabic" w:hAnsi="Simplified Arabic" w:cs="Simplified Arabic"/>
          <w:sz w:val="28"/>
          <w:szCs w:val="28"/>
          <w:lang w:bidi="ar-JO"/>
        </w:rPr>
        <w:t xml:space="preserve"> from the earnings.</w:t>
      </w:r>
    </w:p>
    <w:p w:rsidR="00F55CD9" w:rsidRPr="000C7322" w:rsidRDefault="005410D8" w:rsidP="000C7322">
      <w:pPr>
        <w:pStyle w:val="ListParagraph"/>
        <w:tabs>
          <w:tab w:val="left" w:pos="3810"/>
        </w:tabs>
        <w:spacing w:line="360" w:lineRule="auto"/>
        <w:ind w:left="-9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In such case, </w:t>
      </w:r>
      <w:r w:rsidR="00EB7013" w:rsidRPr="000C7322">
        <w:rPr>
          <w:rFonts w:ascii="Simplified Arabic" w:hAnsi="Simplified Arabic" w:cs="Simplified Arabic"/>
          <w:sz w:val="28"/>
          <w:szCs w:val="28"/>
          <w:lang w:bidi="ar-JO"/>
        </w:rPr>
        <w:t xml:space="preserve">the </w:t>
      </w:r>
      <w:r w:rsidR="00137BF8" w:rsidRPr="000C7322">
        <w:rPr>
          <w:rFonts w:ascii="Simplified Arabic" w:hAnsi="Simplified Arabic" w:cs="Simplified Arabic"/>
          <w:sz w:val="28"/>
          <w:szCs w:val="28"/>
          <w:lang w:bidi="ar-JO"/>
        </w:rPr>
        <w:t xml:space="preserve">author shall </w:t>
      </w:r>
      <w:r w:rsidR="00413E06" w:rsidRPr="000C7322">
        <w:rPr>
          <w:rFonts w:ascii="Simplified Arabic" w:hAnsi="Simplified Arabic" w:cs="Simplified Arabic"/>
          <w:sz w:val="28"/>
          <w:szCs w:val="28"/>
          <w:lang w:bidi="ar-JO"/>
        </w:rPr>
        <w:t xml:space="preserve">assign his </w:t>
      </w:r>
      <w:r w:rsidR="00EB7013" w:rsidRPr="000C7322">
        <w:rPr>
          <w:rFonts w:ascii="Simplified Arabic" w:hAnsi="Simplified Arabic" w:cs="Simplified Arabic"/>
          <w:sz w:val="28"/>
          <w:szCs w:val="28"/>
          <w:lang w:bidi="ar-JO"/>
        </w:rPr>
        <w:t xml:space="preserve">artistic or literary work </w:t>
      </w:r>
      <w:r w:rsidR="00413E06" w:rsidRPr="000C7322">
        <w:rPr>
          <w:rFonts w:ascii="Simplified Arabic" w:hAnsi="Simplified Arabic" w:cs="Simplified Arabic"/>
          <w:sz w:val="28"/>
          <w:szCs w:val="28"/>
          <w:lang w:bidi="ar-JO"/>
        </w:rPr>
        <w:t xml:space="preserve">to </w:t>
      </w:r>
      <w:r w:rsidR="00460B91" w:rsidRPr="000C7322">
        <w:rPr>
          <w:rFonts w:ascii="Simplified Arabic" w:hAnsi="Simplified Arabic" w:cs="Simplified Arabic"/>
          <w:sz w:val="28"/>
          <w:szCs w:val="28"/>
          <w:lang w:bidi="ar-JO"/>
        </w:rPr>
        <w:t>the theater’s owner</w:t>
      </w:r>
      <w:r w:rsidR="000B6032" w:rsidRPr="000C7322">
        <w:rPr>
          <w:rFonts w:ascii="Simplified Arabic" w:hAnsi="Simplified Arabic" w:cs="Simplified Arabic"/>
          <w:sz w:val="28"/>
          <w:szCs w:val="28"/>
          <w:lang w:bidi="ar-JO"/>
        </w:rPr>
        <w:t xml:space="preserve">, to that the latter would commit himself to </w:t>
      </w:r>
      <w:r w:rsidR="00AA255D" w:rsidRPr="000C7322">
        <w:rPr>
          <w:rFonts w:ascii="Simplified Arabic" w:hAnsi="Simplified Arabic" w:cs="Simplified Arabic"/>
          <w:sz w:val="28"/>
          <w:szCs w:val="28"/>
          <w:lang w:bidi="ar-JO"/>
        </w:rPr>
        <w:t>pa</w:t>
      </w:r>
      <w:r w:rsidR="00637EC0" w:rsidRPr="000C7322">
        <w:rPr>
          <w:rFonts w:ascii="Simplified Arabic" w:hAnsi="Simplified Arabic" w:cs="Simplified Arabic"/>
          <w:sz w:val="28"/>
          <w:szCs w:val="28"/>
          <w:lang w:bidi="ar-JO"/>
        </w:rPr>
        <w:t>ying all expense</w:t>
      </w:r>
      <w:r w:rsidR="00A140A6" w:rsidRPr="000C7322">
        <w:rPr>
          <w:rFonts w:ascii="Simplified Arabic" w:hAnsi="Simplified Arabic" w:cs="Simplified Arabic"/>
          <w:sz w:val="28"/>
          <w:szCs w:val="28"/>
          <w:lang w:bidi="ar-JO"/>
        </w:rPr>
        <w:t xml:space="preserve">s, and </w:t>
      </w:r>
      <w:r w:rsidR="00A140A6" w:rsidRPr="000C7322">
        <w:rPr>
          <w:rFonts w:ascii="Simplified Arabic" w:hAnsi="Simplified Arabic" w:cs="Simplified Arabic"/>
          <w:sz w:val="28"/>
          <w:szCs w:val="28"/>
          <w:lang w:bidi="ar-JO"/>
        </w:rPr>
        <w:lastRenderedPageBreak/>
        <w:t>expenditures</w:t>
      </w:r>
      <w:r w:rsidR="00C5571F" w:rsidRPr="000C7322">
        <w:rPr>
          <w:rFonts w:ascii="Simplified Arabic" w:hAnsi="Simplified Arabic" w:cs="Simplified Arabic"/>
          <w:sz w:val="28"/>
          <w:szCs w:val="28"/>
          <w:lang w:bidi="ar-JO"/>
        </w:rPr>
        <w:t xml:space="preserve">. </w:t>
      </w:r>
      <w:r w:rsidR="006466A4" w:rsidRPr="000C7322">
        <w:rPr>
          <w:rFonts w:ascii="Simplified Arabic" w:hAnsi="Simplified Arabic" w:cs="Simplified Arabic"/>
          <w:sz w:val="28"/>
          <w:szCs w:val="28"/>
          <w:lang w:bidi="ar-JO"/>
        </w:rPr>
        <w:t xml:space="preserve">The latter shall also </w:t>
      </w:r>
      <w:r w:rsidR="000A33A7" w:rsidRPr="000C7322">
        <w:rPr>
          <w:rFonts w:ascii="Simplified Arabic" w:hAnsi="Simplified Arabic" w:cs="Simplified Arabic"/>
          <w:sz w:val="28"/>
          <w:szCs w:val="28"/>
          <w:lang w:bidi="ar-JO"/>
        </w:rPr>
        <w:t xml:space="preserve">receive </w:t>
      </w:r>
      <w:r w:rsidR="002132FB" w:rsidRPr="000C7322">
        <w:rPr>
          <w:rFonts w:ascii="Simplified Arabic" w:hAnsi="Simplified Arabic" w:cs="Simplified Arabic"/>
          <w:sz w:val="28"/>
          <w:szCs w:val="28"/>
          <w:lang w:bidi="ar-JO"/>
        </w:rPr>
        <w:t xml:space="preserve">the earnings in exchange for paying </w:t>
      </w:r>
      <w:r w:rsidR="00E10E30" w:rsidRPr="000C7322">
        <w:rPr>
          <w:rFonts w:ascii="Simplified Arabic" w:hAnsi="Simplified Arabic" w:cs="Simplified Arabic"/>
          <w:sz w:val="28"/>
          <w:szCs w:val="28"/>
          <w:lang w:bidi="ar-JO"/>
        </w:rPr>
        <w:t>a certain amount of money</w:t>
      </w:r>
      <w:r w:rsidR="00F83090" w:rsidRPr="000C7322">
        <w:rPr>
          <w:rFonts w:ascii="Simplified Arabic" w:hAnsi="Simplified Arabic" w:cs="Simplified Arabic"/>
          <w:sz w:val="28"/>
          <w:szCs w:val="28"/>
          <w:lang w:bidi="ar-JO"/>
        </w:rPr>
        <w:t xml:space="preserve"> to the author</w:t>
      </w:r>
      <w:r w:rsidR="00043161" w:rsidRPr="000C7322">
        <w:rPr>
          <w:rFonts w:ascii="Simplified Arabic" w:hAnsi="Simplified Arabic" w:cs="Simplified Arabic"/>
          <w:sz w:val="28"/>
          <w:szCs w:val="28"/>
          <w:lang w:bidi="ar-JO"/>
        </w:rPr>
        <w:t xml:space="preserve">. In such case, that is considered as </w:t>
      </w:r>
      <w:r w:rsidR="00FB4BFF" w:rsidRPr="000C7322">
        <w:rPr>
          <w:rFonts w:ascii="Simplified Arabic" w:hAnsi="Simplified Arabic" w:cs="Simplified Arabic"/>
          <w:sz w:val="28"/>
          <w:szCs w:val="28"/>
          <w:lang w:bidi="ar-JO"/>
        </w:rPr>
        <w:t>a contract of sale</w:t>
      </w:r>
      <w:r w:rsidR="00211B8B" w:rsidRPr="000C7322">
        <w:rPr>
          <w:rFonts w:ascii="Simplified Arabic" w:hAnsi="Simplified Arabic" w:cs="Simplified Arabic"/>
          <w:sz w:val="28"/>
          <w:szCs w:val="28"/>
          <w:lang w:bidi="ar-JO"/>
        </w:rPr>
        <w:t xml:space="preserve">, which </w:t>
      </w:r>
      <w:r w:rsidR="00991CF4" w:rsidRPr="000C7322">
        <w:rPr>
          <w:rFonts w:ascii="Simplified Arabic" w:hAnsi="Simplified Arabic" w:cs="Simplified Arabic"/>
          <w:sz w:val="28"/>
          <w:szCs w:val="28"/>
          <w:lang w:bidi="ar-JO"/>
        </w:rPr>
        <w:t xml:space="preserve">sells </w:t>
      </w:r>
      <w:r w:rsidR="00020196" w:rsidRPr="000C7322">
        <w:rPr>
          <w:rFonts w:ascii="Simplified Arabic" w:hAnsi="Simplified Arabic" w:cs="Simplified Arabic"/>
          <w:sz w:val="28"/>
          <w:szCs w:val="28"/>
          <w:lang w:bidi="ar-JO"/>
        </w:rPr>
        <w:t>the right of the author</w:t>
      </w:r>
      <w:r w:rsidR="00D025BF" w:rsidRPr="000C7322">
        <w:rPr>
          <w:rFonts w:ascii="Simplified Arabic" w:hAnsi="Simplified Arabic" w:cs="Simplified Arabic"/>
          <w:sz w:val="28"/>
          <w:szCs w:val="28"/>
          <w:lang w:bidi="ar-JO"/>
        </w:rPr>
        <w:t xml:space="preserve"> in </w:t>
      </w:r>
      <w:r w:rsidR="008E6016" w:rsidRPr="000C7322">
        <w:rPr>
          <w:rFonts w:ascii="Simplified Arabic" w:hAnsi="Simplified Arabic" w:cs="Simplified Arabic"/>
          <w:sz w:val="28"/>
          <w:szCs w:val="28"/>
          <w:lang w:bidi="ar-JO"/>
        </w:rPr>
        <w:t>publishing</w:t>
      </w:r>
      <w:r w:rsidR="005668D2" w:rsidRPr="000C7322">
        <w:rPr>
          <w:rFonts w:ascii="Simplified Arabic" w:hAnsi="Simplified Arabic" w:cs="Simplified Arabic"/>
          <w:sz w:val="28"/>
          <w:szCs w:val="28"/>
          <w:lang w:bidi="ar-JO"/>
        </w:rPr>
        <w:t xml:space="preserve"> his work</w:t>
      </w:r>
      <w:r w:rsidR="008E6016" w:rsidRPr="000C7322">
        <w:rPr>
          <w:rFonts w:ascii="Simplified Arabic" w:hAnsi="Simplified Arabic" w:cs="Simplified Arabic"/>
          <w:sz w:val="28"/>
          <w:szCs w:val="28"/>
          <w:lang w:bidi="ar-JO"/>
        </w:rPr>
        <w:t xml:space="preserve"> through theater.</w:t>
      </w:r>
    </w:p>
    <w:p w:rsidR="008F595F" w:rsidRPr="000C7322" w:rsidRDefault="00C75058" w:rsidP="000C7322">
      <w:pPr>
        <w:pStyle w:val="ListParagraph"/>
        <w:tabs>
          <w:tab w:val="left" w:pos="3810"/>
        </w:tabs>
        <w:spacing w:line="360" w:lineRule="auto"/>
        <w:ind w:left="-9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Sometimes, the theater’s owner might ask </w:t>
      </w:r>
      <w:r w:rsidR="00D4595B" w:rsidRPr="000C7322">
        <w:rPr>
          <w:rFonts w:ascii="Simplified Arabic" w:hAnsi="Simplified Arabic" w:cs="Simplified Arabic"/>
          <w:sz w:val="28"/>
          <w:szCs w:val="28"/>
          <w:lang w:bidi="ar-JO"/>
        </w:rPr>
        <w:t xml:space="preserve">the author to </w:t>
      </w:r>
      <w:r w:rsidR="00BC6CE1" w:rsidRPr="000C7322">
        <w:rPr>
          <w:rFonts w:ascii="Simplified Arabic" w:hAnsi="Simplified Arabic" w:cs="Simplified Arabic"/>
          <w:sz w:val="28"/>
          <w:szCs w:val="28"/>
          <w:lang w:bidi="ar-JO"/>
        </w:rPr>
        <w:t xml:space="preserve">come up with </w:t>
      </w:r>
      <w:r w:rsidR="009F68E7" w:rsidRPr="000C7322">
        <w:rPr>
          <w:rFonts w:ascii="Simplified Arabic" w:hAnsi="Simplified Arabic" w:cs="Simplified Arabic"/>
          <w:sz w:val="28"/>
          <w:szCs w:val="28"/>
          <w:lang w:bidi="ar-JO"/>
        </w:rPr>
        <w:t xml:space="preserve">a literary or artistic </w:t>
      </w:r>
      <w:r w:rsidR="00BE0817" w:rsidRPr="000C7322">
        <w:rPr>
          <w:rFonts w:ascii="Simplified Arabic" w:hAnsi="Simplified Arabic" w:cs="Simplified Arabic"/>
          <w:sz w:val="28"/>
          <w:szCs w:val="28"/>
          <w:lang w:bidi="ar-JO"/>
        </w:rPr>
        <w:t>work, or</w:t>
      </w:r>
      <w:r w:rsidR="00D070CC" w:rsidRPr="000C7322">
        <w:rPr>
          <w:rFonts w:ascii="Simplified Arabic" w:hAnsi="Simplified Arabic" w:cs="Simplified Arabic"/>
          <w:sz w:val="28"/>
          <w:szCs w:val="28"/>
          <w:lang w:bidi="ar-JO"/>
        </w:rPr>
        <w:t xml:space="preserve"> </w:t>
      </w:r>
      <w:r w:rsidR="000A5155" w:rsidRPr="000C7322">
        <w:rPr>
          <w:rFonts w:ascii="Simplified Arabic" w:hAnsi="Simplified Arabic" w:cs="Simplified Arabic"/>
          <w:sz w:val="28"/>
          <w:szCs w:val="28"/>
          <w:lang w:bidi="ar-JO"/>
        </w:rPr>
        <w:t>a piece of music,</w:t>
      </w:r>
      <w:r w:rsidR="00D070CC" w:rsidRPr="000C7322">
        <w:rPr>
          <w:rFonts w:ascii="Simplified Arabic" w:hAnsi="Simplified Arabic" w:cs="Simplified Arabic"/>
          <w:sz w:val="28"/>
          <w:szCs w:val="28"/>
          <w:lang w:bidi="ar-JO"/>
        </w:rPr>
        <w:t xml:space="preserve"> or to sing</w:t>
      </w:r>
      <w:r w:rsidR="000A5155" w:rsidRPr="000C7322">
        <w:rPr>
          <w:rFonts w:ascii="Simplified Arabic" w:hAnsi="Simplified Arabic" w:cs="Simplified Arabic"/>
          <w:sz w:val="28"/>
          <w:szCs w:val="28"/>
          <w:lang w:bidi="ar-JO"/>
        </w:rPr>
        <w:t>,</w:t>
      </w:r>
      <w:r w:rsidR="00D070CC" w:rsidRPr="000C7322">
        <w:rPr>
          <w:rFonts w:ascii="Simplified Arabic" w:hAnsi="Simplified Arabic" w:cs="Simplified Arabic"/>
          <w:sz w:val="28"/>
          <w:szCs w:val="28"/>
          <w:lang w:bidi="ar-JO"/>
        </w:rPr>
        <w:t xml:space="preserve"> act, or perform a play</w:t>
      </w:r>
      <w:r w:rsidR="002232EB" w:rsidRPr="000C7322">
        <w:rPr>
          <w:rFonts w:ascii="Simplified Arabic" w:hAnsi="Simplified Arabic" w:cs="Simplified Arabic"/>
          <w:sz w:val="28"/>
          <w:szCs w:val="28"/>
          <w:lang w:bidi="ar-JO"/>
        </w:rPr>
        <w:t xml:space="preserve"> to be </w:t>
      </w:r>
      <w:r w:rsidR="00D522BC" w:rsidRPr="000C7322">
        <w:rPr>
          <w:rFonts w:ascii="Simplified Arabic" w:hAnsi="Simplified Arabic" w:cs="Simplified Arabic"/>
          <w:sz w:val="28"/>
          <w:szCs w:val="28"/>
          <w:lang w:bidi="ar-JO"/>
        </w:rPr>
        <w:t xml:space="preserve">presented front of an audience. </w:t>
      </w:r>
      <w:r w:rsidR="002A3D92" w:rsidRPr="000C7322">
        <w:rPr>
          <w:rFonts w:ascii="Simplified Arabic" w:hAnsi="Simplified Arabic" w:cs="Simplified Arabic"/>
          <w:sz w:val="28"/>
          <w:szCs w:val="28"/>
          <w:lang w:bidi="ar-JO"/>
        </w:rPr>
        <w:t>Thus,</w:t>
      </w:r>
      <w:r w:rsidR="006C098F" w:rsidRPr="000C7322">
        <w:rPr>
          <w:rFonts w:ascii="Simplified Arabic" w:hAnsi="Simplified Arabic" w:cs="Simplified Arabic"/>
          <w:sz w:val="28"/>
          <w:szCs w:val="28"/>
          <w:lang w:bidi="ar-JO"/>
        </w:rPr>
        <w:t xml:space="preserve"> in such case</w:t>
      </w:r>
      <w:r w:rsidR="00D10BED" w:rsidRPr="000C7322">
        <w:rPr>
          <w:rFonts w:ascii="Simplified Arabic" w:hAnsi="Simplified Arabic" w:cs="Simplified Arabic"/>
          <w:sz w:val="28"/>
          <w:szCs w:val="28"/>
          <w:lang w:bidi="ar-JO"/>
        </w:rPr>
        <w:t xml:space="preserve">, </w:t>
      </w:r>
      <w:r w:rsidR="00CE3253" w:rsidRPr="000C7322">
        <w:rPr>
          <w:rFonts w:ascii="Simplified Arabic" w:hAnsi="Simplified Arabic" w:cs="Simplified Arabic"/>
          <w:sz w:val="28"/>
          <w:szCs w:val="28"/>
          <w:lang w:bidi="ar-JO"/>
        </w:rPr>
        <w:t xml:space="preserve">this contract will be in the form of a contracting </w:t>
      </w:r>
      <w:r w:rsidR="00EA5634" w:rsidRPr="000C7322">
        <w:rPr>
          <w:rFonts w:ascii="Simplified Arabic" w:hAnsi="Simplified Arabic" w:cs="Simplified Arabic"/>
          <w:sz w:val="28"/>
          <w:szCs w:val="28"/>
          <w:lang w:bidi="ar-JO"/>
        </w:rPr>
        <w:t>contract, in which</w:t>
      </w:r>
      <w:r w:rsidR="00A77FDB" w:rsidRPr="000C7322">
        <w:rPr>
          <w:rFonts w:ascii="Simplified Arabic" w:hAnsi="Simplified Arabic" w:cs="Simplified Arabic"/>
          <w:sz w:val="28"/>
          <w:szCs w:val="28"/>
          <w:lang w:bidi="ar-JO"/>
        </w:rPr>
        <w:t xml:space="preserve"> the author is the contractor, </w:t>
      </w:r>
      <w:r w:rsidR="008D3743" w:rsidRPr="000C7322">
        <w:rPr>
          <w:rFonts w:ascii="Simplified Arabic" w:hAnsi="Simplified Arabic" w:cs="Simplified Arabic"/>
          <w:sz w:val="28"/>
          <w:szCs w:val="28"/>
          <w:lang w:bidi="ar-JO"/>
        </w:rPr>
        <w:t>and the own</w:t>
      </w:r>
      <w:r w:rsidR="000A64EB" w:rsidRPr="000C7322">
        <w:rPr>
          <w:rFonts w:ascii="Simplified Arabic" w:hAnsi="Simplified Arabic" w:cs="Simplified Arabic"/>
          <w:sz w:val="28"/>
          <w:szCs w:val="28"/>
          <w:lang w:bidi="ar-JO"/>
        </w:rPr>
        <w:t>er of the theater is the emp</w:t>
      </w:r>
      <w:r w:rsidR="008F595F" w:rsidRPr="000C7322">
        <w:rPr>
          <w:rFonts w:ascii="Simplified Arabic" w:hAnsi="Simplified Arabic" w:cs="Simplified Arabic"/>
          <w:sz w:val="28"/>
          <w:szCs w:val="28"/>
          <w:lang w:bidi="ar-JO"/>
        </w:rPr>
        <w:t>loyer.</w:t>
      </w:r>
    </w:p>
    <w:p w:rsidR="00377368" w:rsidRPr="000C7322" w:rsidRDefault="00377368" w:rsidP="000C7322">
      <w:pPr>
        <w:pStyle w:val="ListParagraph"/>
        <w:tabs>
          <w:tab w:val="left" w:pos="3810"/>
        </w:tabs>
        <w:spacing w:line="360" w:lineRule="auto"/>
        <w:ind w:left="-9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Both of the </w:t>
      </w:r>
      <w:r w:rsidR="00DC6AC1" w:rsidRPr="000C7322">
        <w:rPr>
          <w:rFonts w:ascii="Simplified Arabic" w:hAnsi="Simplified Arabic" w:cs="Simplified Arabic"/>
          <w:sz w:val="28"/>
          <w:szCs w:val="28"/>
          <w:lang w:bidi="ar-JO"/>
        </w:rPr>
        <w:t>author and the contractor</w:t>
      </w:r>
      <w:r w:rsidR="00EE34BC" w:rsidRPr="000C7322">
        <w:rPr>
          <w:rFonts w:ascii="Simplified Arabic" w:hAnsi="Simplified Arabic" w:cs="Simplified Arabic"/>
          <w:sz w:val="28"/>
          <w:szCs w:val="28"/>
          <w:lang w:bidi="ar-JO"/>
        </w:rPr>
        <w:t xml:space="preserve"> or the theater’s owner are </w:t>
      </w:r>
      <w:r w:rsidR="004D4521" w:rsidRPr="000C7322">
        <w:rPr>
          <w:rFonts w:ascii="Simplified Arabic" w:hAnsi="Simplified Arabic" w:cs="Simplified Arabic"/>
          <w:sz w:val="28"/>
          <w:szCs w:val="28"/>
          <w:lang w:bidi="ar-JO"/>
        </w:rPr>
        <w:t>required to identify a spec</w:t>
      </w:r>
      <w:r w:rsidR="00616CFC" w:rsidRPr="000C7322">
        <w:rPr>
          <w:rFonts w:ascii="Simplified Arabic" w:hAnsi="Simplified Arabic" w:cs="Simplified Arabic"/>
          <w:sz w:val="28"/>
          <w:szCs w:val="28"/>
          <w:lang w:bidi="ar-JO"/>
        </w:rPr>
        <w:t xml:space="preserve">ific duration for this contract, </w:t>
      </w:r>
      <w:r w:rsidR="00711D87" w:rsidRPr="000C7322">
        <w:rPr>
          <w:rFonts w:ascii="Simplified Arabic" w:hAnsi="Simplified Arabic" w:cs="Simplified Arabic"/>
          <w:sz w:val="28"/>
          <w:szCs w:val="28"/>
          <w:lang w:bidi="ar-JO"/>
        </w:rPr>
        <w:t xml:space="preserve">and </w:t>
      </w:r>
      <w:r w:rsidR="00616CFC" w:rsidRPr="000C7322">
        <w:rPr>
          <w:rFonts w:ascii="Simplified Arabic" w:hAnsi="Simplified Arabic" w:cs="Simplified Arabic"/>
          <w:sz w:val="28"/>
          <w:szCs w:val="28"/>
          <w:lang w:bidi="ar-JO"/>
        </w:rPr>
        <w:t xml:space="preserve">the contract limits </w:t>
      </w:r>
      <w:r w:rsidR="008B044A" w:rsidRPr="000C7322">
        <w:rPr>
          <w:rFonts w:ascii="Simplified Arabic" w:hAnsi="Simplified Arabic" w:cs="Simplified Arabic"/>
          <w:sz w:val="28"/>
          <w:szCs w:val="28"/>
          <w:lang w:bidi="ar-JO"/>
        </w:rPr>
        <w:t>in usage</w:t>
      </w:r>
      <w:r w:rsidR="002D3B7B" w:rsidRPr="000C7322">
        <w:rPr>
          <w:rFonts w:ascii="Simplified Arabic" w:hAnsi="Simplified Arabic" w:cs="Simplified Arabic"/>
          <w:sz w:val="28"/>
          <w:szCs w:val="28"/>
          <w:lang w:bidi="ar-JO"/>
        </w:rPr>
        <w:t xml:space="preserve"> and exploitation </w:t>
      </w:r>
      <w:r w:rsidR="006F6D83" w:rsidRPr="000C7322">
        <w:rPr>
          <w:rFonts w:ascii="Simplified Arabic" w:hAnsi="Simplified Arabic" w:cs="Simplified Arabic"/>
          <w:sz w:val="28"/>
          <w:szCs w:val="28"/>
          <w:lang w:bidi="ar-JO"/>
        </w:rPr>
        <w:t>for the author’s</w:t>
      </w:r>
      <w:r w:rsidR="00F27125" w:rsidRPr="000C7322">
        <w:rPr>
          <w:rFonts w:ascii="Simplified Arabic" w:hAnsi="Simplified Arabic" w:cs="Simplified Arabic"/>
          <w:sz w:val="28"/>
          <w:szCs w:val="28"/>
          <w:lang w:bidi="ar-JO"/>
        </w:rPr>
        <w:t xml:space="preserve"> right</w:t>
      </w:r>
      <w:r w:rsidR="00711D87" w:rsidRPr="000C7322">
        <w:rPr>
          <w:rFonts w:ascii="Simplified Arabic" w:hAnsi="Simplified Arabic" w:cs="Simplified Arabic"/>
          <w:sz w:val="28"/>
          <w:szCs w:val="28"/>
          <w:lang w:bidi="ar-JO"/>
        </w:rPr>
        <w:t xml:space="preserve">. They should also </w:t>
      </w:r>
      <w:r w:rsidR="002B383F" w:rsidRPr="000C7322">
        <w:rPr>
          <w:rFonts w:ascii="Simplified Arabic" w:hAnsi="Simplified Arabic" w:cs="Simplified Arabic"/>
          <w:sz w:val="28"/>
          <w:szCs w:val="28"/>
          <w:lang w:bidi="ar-JO"/>
        </w:rPr>
        <w:t xml:space="preserve">identify the right of renouncing to others and </w:t>
      </w:r>
      <w:r w:rsidR="006C3891" w:rsidRPr="000C7322">
        <w:rPr>
          <w:rFonts w:ascii="Simplified Arabic" w:hAnsi="Simplified Arabic" w:cs="Simplified Arabic"/>
          <w:sz w:val="28"/>
          <w:szCs w:val="28"/>
          <w:lang w:bidi="ar-JO"/>
        </w:rPr>
        <w:t>agree on it</w:t>
      </w:r>
      <w:r w:rsidR="009E1BD6" w:rsidRPr="000C7322">
        <w:rPr>
          <w:rFonts w:ascii="Simplified Arabic" w:hAnsi="Simplified Arabic" w:cs="Simplified Arabic"/>
          <w:sz w:val="28"/>
          <w:szCs w:val="28"/>
          <w:lang w:bidi="ar-JO"/>
        </w:rPr>
        <w:t xml:space="preserve">, and that </w:t>
      </w:r>
      <w:r w:rsidR="000E2992" w:rsidRPr="000C7322">
        <w:rPr>
          <w:rFonts w:ascii="Simplified Arabic" w:hAnsi="Simplified Arabic" w:cs="Simplified Arabic"/>
          <w:sz w:val="28"/>
          <w:szCs w:val="28"/>
          <w:lang w:bidi="ar-JO"/>
        </w:rPr>
        <w:t>the contract’s limits</w:t>
      </w:r>
      <w:r w:rsidR="00742BFF" w:rsidRPr="000C7322">
        <w:rPr>
          <w:rFonts w:ascii="Simplified Arabic" w:hAnsi="Simplified Arabic" w:cs="Simplified Arabic"/>
          <w:sz w:val="28"/>
          <w:szCs w:val="28"/>
          <w:lang w:bidi="ar-JO"/>
        </w:rPr>
        <w:t xml:space="preserve"> shall not be </w:t>
      </w:r>
      <w:r w:rsidR="00455E48" w:rsidRPr="000C7322">
        <w:rPr>
          <w:rFonts w:ascii="Simplified Arabic" w:hAnsi="Simplified Arabic" w:cs="Simplified Arabic"/>
          <w:sz w:val="28"/>
          <w:szCs w:val="28"/>
          <w:lang w:bidi="ar-JO"/>
        </w:rPr>
        <w:t xml:space="preserve">crossed. In addition, it is required to </w:t>
      </w:r>
      <w:r w:rsidR="005101AB" w:rsidRPr="000C7322">
        <w:rPr>
          <w:rFonts w:ascii="Simplified Arabic" w:hAnsi="Simplified Arabic" w:cs="Simplified Arabic"/>
          <w:sz w:val="28"/>
          <w:szCs w:val="28"/>
          <w:lang w:bidi="ar-JO"/>
        </w:rPr>
        <w:t>conclude this contract in writing</w:t>
      </w:r>
      <w:r w:rsidR="00B82103" w:rsidRPr="000C7322">
        <w:rPr>
          <w:rFonts w:ascii="Simplified Arabic" w:hAnsi="Simplified Arabic" w:cs="Simplified Arabic"/>
          <w:sz w:val="28"/>
          <w:szCs w:val="28"/>
          <w:lang w:bidi="ar-JO"/>
        </w:rPr>
        <w:t xml:space="preserve">. The contract’s profits and remunerations shall be </w:t>
      </w:r>
      <w:r w:rsidR="00EE35DB" w:rsidRPr="000C7322">
        <w:rPr>
          <w:rFonts w:ascii="Simplified Arabic" w:hAnsi="Simplified Arabic" w:cs="Simplified Arabic"/>
          <w:sz w:val="28"/>
          <w:szCs w:val="28"/>
          <w:lang w:bidi="ar-JO"/>
        </w:rPr>
        <w:t>mentioned</w:t>
      </w:r>
      <w:r w:rsidR="00642ED2" w:rsidRPr="000C7322">
        <w:rPr>
          <w:rFonts w:ascii="Simplified Arabic" w:hAnsi="Simplified Arabic" w:cs="Simplified Arabic"/>
          <w:sz w:val="28"/>
          <w:szCs w:val="28"/>
          <w:lang w:bidi="ar-JO"/>
        </w:rPr>
        <w:t xml:space="preserve">, in addition to </w:t>
      </w:r>
      <w:r w:rsidR="00BF0B1A" w:rsidRPr="000C7322">
        <w:rPr>
          <w:rFonts w:ascii="Simplified Arabic" w:hAnsi="Simplified Arabic" w:cs="Simplified Arabic"/>
          <w:sz w:val="28"/>
          <w:szCs w:val="28"/>
          <w:lang w:bidi="ar-JO"/>
        </w:rPr>
        <w:t>mentioning</w:t>
      </w:r>
      <w:r w:rsidR="00642ED2" w:rsidRPr="000C7322">
        <w:rPr>
          <w:rFonts w:ascii="Simplified Arabic" w:hAnsi="Simplified Arabic" w:cs="Simplified Arabic"/>
          <w:sz w:val="28"/>
          <w:szCs w:val="28"/>
          <w:lang w:bidi="ar-JO"/>
        </w:rPr>
        <w:t xml:space="preserve"> that both parties shall </w:t>
      </w:r>
      <w:r w:rsidR="003C5B60" w:rsidRPr="000C7322">
        <w:rPr>
          <w:rFonts w:ascii="Simplified Arabic" w:hAnsi="Simplified Arabic" w:cs="Simplified Arabic"/>
          <w:sz w:val="28"/>
          <w:szCs w:val="28"/>
          <w:lang w:bidi="ar-JO"/>
        </w:rPr>
        <w:t xml:space="preserve">not </w:t>
      </w:r>
      <w:r w:rsidR="000E1F62" w:rsidRPr="000C7322">
        <w:rPr>
          <w:rFonts w:ascii="Simplified Arabic" w:hAnsi="Simplified Arabic" w:cs="Simplified Arabic"/>
          <w:sz w:val="28"/>
          <w:szCs w:val="28"/>
          <w:lang w:bidi="ar-JO"/>
        </w:rPr>
        <w:t>cross the contract limits</w:t>
      </w:r>
      <w:r w:rsidR="00BF0B1A" w:rsidRPr="000C7322">
        <w:rPr>
          <w:rFonts w:ascii="Simplified Arabic" w:hAnsi="Simplified Arabic" w:cs="Simplified Arabic"/>
          <w:sz w:val="28"/>
          <w:szCs w:val="28"/>
          <w:lang w:bidi="ar-JO"/>
        </w:rPr>
        <w:t xml:space="preserve">. </w:t>
      </w:r>
      <w:r w:rsidR="00F31C4E" w:rsidRPr="000C7322">
        <w:rPr>
          <w:rFonts w:ascii="Simplified Arabic" w:hAnsi="Simplified Arabic" w:cs="Simplified Arabic"/>
          <w:sz w:val="28"/>
          <w:szCs w:val="28"/>
          <w:lang w:bidi="ar-JO"/>
        </w:rPr>
        <w:t>The contract shall also mention that b</w:t>
      </w:r>
      <w:r w:rsidR="00EE1EE3" w:rsidRPr="000C7322">
        <w:rPr>
          <w:rFonts w:ascii="Simplified Arabic" w:hAnsi="Simplified Arabic" w:cs="Simplified Arabic"/>
          <w:sz w:val="28"/>
          <w:szCs w:val="28"/>
          <w:lang w:bidi="ar-JO"/>
        </w:rPr>
        <w:t xml:space="preserve">oth parties </w:t>
      </w:r>
      <w:r w:rsidR="00BE0817" w:rsidRPr="000C7322">
        <w:rPr>
          <w:rFonts w:ascii="Simplified Arabic" w:hAnsi="Simplified Arabic" w:cs="Simplified Arabic"/>
          <w:sz w:val="28"/>
          <w:szCs w:val="28"/>
          <w:lang w:bidi="ar-JO"/>
        </w:rPr>
        <w:t>shall preserve</w:t>
      </w:r>
      <w:r w:rsidR="0003234A" w:rsidRPr="000C7322">
        <w:rPr>
          <w:rFonts w:ascii="Simplified Arabic" w:hAnsi="Simplified Arabic" w:cs="Simplified Arabic"/>
          <w:sz w:val="28"/>
          <w:szCs w:val="28"/>
          <w:lang w:bidi="ar-JO"/>
        </w:rPr>
        <w:t xml:space="preserve"> </w:t>
      </w:r>
      <w:r w:rsidR="00B50745" w:rsidRPr="000C7322">
        <w:rPr>
          <w:rFonts w:ascii="Simplified Arabic" w:hAnsi="Simplified Arabic" w:cs="Simplified Arabic"/>
          <w:sz w:val="28"/>
          <w:szCs w:val="28"/>
          <w:lang w:bidi="ar-JO"/>
        </w:rPr>
        <w:t xml:space="preserve">the </w:t>
      </w:r>
      <w:r w:rsidR="00E47310" w:rsidRPr="000C7322">
        <w:rPr>
          <w:rFonts w:ascii="Simplified Arabic" w:hAnsi="Simplified Arabic" w:cs="Simplified Arabic"/>
          <w:sz w:val="28"/>
          <w:szCs w:val="28"/>
          <w:lang w:bidi="ar-JO"/>
        </w:rPr>
        <w:t>author’s financial rights</w:t>
      </w:r>
      <w:r w:rsidR="00A077B8" w:rsidRPr="000C7322">
        <w:rPr>
          <w:rFonts w:ascii="Simplified Arabic" w:hAnsi="Simplified Arabic" w:cs="Simplified Arabic"/>
          <w:sz w:val="28"/>
          <w:szCs w:val="28"/>
          <w:lang w:bidi="ar-JO"/>
        </w:rPr>
        <w:t xml:space="preserve"> and respe</w:t>
      </w:r>
      <w:r w:rsidR="009A130D" w:rsidRPr="000C7322">
        <w:rPr>
          <w:rFonts w:ascii="Simplified Arabic" w:hAnsi="Simplified Arabic" w:cs="Simplified Arabic"/>
          <w:sz w:val="28"/>
          <w:szCs w:val="28"/>
          <w:lang w:bidi="ar-JO"/>
        </w:rPr>
        <w:t>ct</w:t>
      </w:r>
      <w:r w:rsidR="00A077B8" w:rsidRPr="000C7322">
        <w:rPr>
          <w:rFonts w:ascii="Simplified Arabic" w:hAnsi="Simplified Arabic" w:cs="Simplified Arabic"/>
          <w:sz w:val="28"/>
          <w:szCs w:val="28"/>
          <w:lang w:bidi="ar-JO"/>
        </w:rPr>
        <w:t xml:space="preserve"> his moral rights.</w:t>
      </w:r>
    </w:p>
    <w:p w:rsidR="002D3B7B" w:rsidRPr="000C7322" w:rsidRDefault="00515A27" w:rsidP="000C7322">
      <w:pPr>
        <w:pStyle w:val="ListParagraph"/>
        <w:tabs>
          <w:tab w:val="left" w:pos="3810"/>
        </w:tabs>
        <w:spacing w:line="360" w:lineRule="auto"/>
        <w:ind w:left="-9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lastRenderedPageBreak/>
        <w:t xml:space="preserve">The contract shall also mention </w:t>
      </w:r>
      <w:r w:rsidR="004D2529" w:rsidRPr="000C7322">
        <w:rPr>
          <w:rFonts w:ascii="Simplified Arabic" w:hAnsi="Simplified Arabic" w:cs="Simplified Arabic"/>
          <w:sz w:val="28"/>
          <w:szCs w:val="28"/>
          <w:lang w:bidi="ar-JO"/>
        </w:rPr>
        <w:t xml:space="preserve">agreeing on </w:t>
      </w:r>
      <w:r w:rsidR="00FA6A45" w:rsidRPr="000C7322">
        <w:rPr>
          <w:rFonts w:ascii="Simplified Arabic" w:hAnsi="Simplified Arabic" w:cs="Simplified Arabic"/>
          <w:sz w:val="28"/>
          <w:szCs w:val="28"/>
          <w:lang w:bidi="ar-JO"/>
        </w:rPr>
        <w:t>the author’</w:t>
      </w:r>
      <w:r w:rsidR="00972441" w:rsidRPr="000C7322">
        <w:rPr>
          <w:rFonts w:ascii="Simplified Arabic" w:hAnsi="Simplified Arabic" w:cs="Simplified Arabic"/>
          <w:sz w:val="28"/>
          <w:szCs w:val="28"/>
          <w:lang w:bidi="ar-JO"/>
        </w:rPr>
        <w:t>s submission of the</w:t>
      </w:r>
      <w:r w:rsidR="004E232C" w:rsidRPr="000C7322">
        <w:rPr>
          <w:rFonts w:ascii="Simplified Arabic" w:hAnsi="Simplified Arabic" w:cs="Simplified Arabic"/>
          <w:sz w:val="28"/>
          <w:szCs w:val="28"/>
          <w:lang w:bidi="ar-JO"/>
        </w:rPr>
        <w:t xml:space="preserve"> required</w:t>
      </w:r>
      <w:r w:rsidR="00972441" w:rsidRPr="000C7322">
        <w:rPr>
          <w:rFonts w:ascii="Simplified Arabic" w:hAnsi="Simplified Arabic" w:cs="Simplified Arabic"/>
          <w:sz w:val="28"/>
          <w:szCs w:val="28"/>
          <w:lang w:bidi="ar-JO"/>
        </w:rPr>
        <w:t xml:space="preserve"> work to </w:t>
      </w:r>
      <w:r w:rsidR="00FD5122" w:rsidRPr="000C7322">
        <w:rPr>
          <w:rFonts w:ascii="Simplified Arabic" w:hAnsi="Simplified Arabic" w:cs="Simplified Arabic"/>
          <w:sz w:val="28"/>
          <w:szCs w:val="28"/>
          <w:lang w:bidi="ar-JO"/>
        </w:rPr>
        <w:t>the owner of the theater</w:t>
      </w:r>
      <w:r w:rsidR="004E232C" w:rsidRPr="000C7322">
        <w:rPr>
          <w:rFonts w:ascii="Simplified Arabic" w:hAnsi="Simplified Arabic" w:cs="Simplified Arabic"/>
          <w:sz w:val="28"/>
          <w:szCs w:val="28"/>
          <w:lang w:bidi="ar-JO"/>
        </w:rPr>
        <w:t xml:space="preserve"> in the specified time</w:t>
      </w:r>
      <w:r w:rsidR="00570E6B" w:rsidRPr="000C7322">
        <w:rPr>
          <w:rFonts w:ascii="Simplified Arabic" w:hAnsi="Simplified Arabic" w:cs="Simplified Arabic"/>
          <w:sz w:val="28"/>
          <w:szCs w:val="28"/>
          <w:lang w:bidi="ar-JO"/>
        </w:rPr>
        <w:t>, which has been agreed u</w:t>
      </w:r>
      <w:r w:rsidR="00F001CE" w:rsidRPr="000C7322">
        <w:rPr>
          <w:rFonts w:ascii="Simplified Arabic" w:hAnsi="Simplified Arabic" w:cs="Simplified Arabic"/>
          <w:sz w:val="28"/>
          <w:szCs w:val="28"/>
          <w:lang w:bidi="ar-JO"/>
        </w:rPr>
        <w:t>pon</w:t>
      </w:r>
      <w:r w:rsidR="003C2DA9" w:rsidRPr="000C7322">
        <w:rPr>
          <w:rFonts w:ascii="Simplified Arabic" w:hAnsi="Simplified Arabic" w:cs="Simplified Arabic"/>
          <w:sz w:val="28"/>
          <w:szCs w:val="28"/>
          <w:lang w:bidi="ar-JO"/>
        </w:rPr>
        <w:t xml:space="preserve">. The contract shall also mention </w:t>
      </w:r>
      <w:r w:rsidR="00C36FCB" w:rsidRPr="000C7322">
        <w:rPr>
          <w:rFonts w:ascii="Simplified Arabic" w:hAnsi="Simplified Arabic" w:cs="Simplified Arabic"/>
          <w:sz w:val="28"/>
          <w:szCs w:val="28"/>
          <w:lang w:bidi="ar-JO"/>
        </w:rPr>
        <w:t xml:space="preserve">the number of times of </w:t>
      </w:r>
      <w:r w:rsidR="00BE2B1F" w:rsidRPr="000C7322">
        <w:rPr>
          <w:rFonts w:ascii="Simplified Arabic" w:hAnsi="Simplified Arabic" w:cs="Simplified Arabic"/>
          <w:sz w:val="28"/>
          <w:szCs w:val="28"/>
          <w:lang w:bidi="ar-JO"/>
        </w:rPr>
        <w:t>performing</w:t>
      </w:r>
      <w:r w:rsidR="007762A6" w:rsidRPr="000C7322">
        <w:rPr>
          <w:rFonts w:ascii="Simplified Arabic" w:hAnsi="Simplified Arabic" w:cs="Simplified Arabic"/>
          <w:sz w:val="28"/>
          <w:szCs w:val="28"/>
          <w:lang w:bidi="ar-JO"/>
        </w:rPr>
        <w:t xml:space="preserve"> and the work’</w:t>
      </w:r>
      <w:r w:rsidR="001E296B" w:rsidRPr="000C7322">
        <w:rPr>
          <w:rFonts w:ascii="Simplified Arabic" w:hAnsi="Simplified Arabic" w:cs="Simplified Arabic"/>
          <w:sz w:val="28"/>
          <w:szCs w:val="28"/>
          <w:lang w:bidi="ar-JO"/>
        </w:rPr>
        <w:t xml:space="preserve">s retrieval. </w:t>
      </w:r>
      <w:r w:rsidR="007146D6" w:rsidRPr="000C7322">
        <w:rPr>
          <w:rFonts w:ascii="Simplified Arabic" w:hAnsi="Simplified Arabic" w:cs="Simplified Arabic"/>
          <w:sz w:val="28"/>
          <w:szCs w:val="28"/>
          <w:lang w:bidi="ar-JO"/>
        </w:rPr>
        <w:t xml:space="preserve">The contract </w:t>
      </w:r>
      <w:r w:rsidR="00BE0817" w:rsidRPr="000C7322">
        <w:rPr>
          <w:rFonts w:ascii="Simplified Arabic" w:hAnsi="Simplified Arabic" w:cs="Simplified Arabic"/>
          <w:sz w:val="28"/>
          <w:szCs w:val="28"/>
          <w:lang w:bidi="ar-JO"/>
        </w:rPr>
        <w:t>shall mention</w:t>
      </w:r>
      <w:r w:rsidR="006F442D" w:rsidRPr="000C7322">
        <w:rPr>
          <w:rFonts w:ascii="Simplified Arabic" w:hAnsi="Simplified Arabic" w:cs="Simplified Arabic"/>
          <w:sz w:val="28"/>
          <w:szCs w:val="28"/>
          <w:lang w:bidi="ar-JO"/>
        </w:rPr>
        <w:t xml:space="preserve"> </w:t>
      </w:r>
      <w:r w:rsidR="007146D6" w:rsidRPr="000C7322">
        <w:rPr>
          <w:rFonts w:ascii="Simplified Arabic" w:hAnsi="Simplified Arabic" w:cs="Simplified Arabic"/>
          <w:sz w:val="28"/>
          <w:szCs w:val="28"/>
          <w:lang w:bidi="ar-JO"/>
        </w:rPr>
        <w:t xml:space="preserve">the obligation </w:t>
      </w:r>
      <w:r w:rsidR="00BE0817" w:rsidRPr="000C7322">
        <w:rPr>
          <w:rFonts w:ascii="Simplified Arabic" w:hAnsi="Simplified Arabic" w:cs="Simplified Arabic"/>
          <w:sz w:val="28"/>
          <w:szCs w:val="28"/>
          <w:lang w:bidi="ar-JO"/>
        </w:rPr>
        <w:t>of the</w:t>
      </w:r>
      <w:r w:rsidR="00E75AA2" w:rsidRPr="000C7322">
        <w:rPr>
          <w:rFonts w:ascii="Simplified Arabic" w:hAnsi="Simplified Arabic" w:cs="Simplified Arabic"/>
          <w:sz w:val="28"/>
          <w:szCs w:val="28"/>
          <w:lang w:bidi="ar-JO"/>
        </w:rPr>
        <w:t xml:space="preserve"> owner of the theater,</w:t>
      </w:r>
      <w:r w:rsidR="00665610" w:rsidRPr="000C7322">
        <w:rPr>
          <w:rFonts w:ascii="Simplified Arabic" w:hAnsi="Simplified Arabic" w:cs="Simplified Arabic"/>
          <w:sz w:val="28"/>
          <w:szCs w:val="28"/>
          <w:lang w:bidi="ar-JO"/>
        </w:rPr>
        <w:t xml:space="preserve"> cinema, radio channel,</w:t>
      </w:r>
      <w:r w:rsidR="007146D6" w:rsidRPr="000C7322">
        <w:rPr>
          <w:rFonts w:ascii="Simplified Arabic" w:hAnsi="Simplified Arabic" w:cs="Simplified Arabic"/>
          <w:sz w:val="28"/>
          <w:szCs w:val="28"/>
          <w:lang w:bidi="ar-JO"/>
        </w:rPr>
        <w:t xml:space="preserve"> or</w:t>
      </w:r>
      <w:r w:rsidR="00E85A3C" w:rsidRPr="000C7322">
        <w:rPr>
          <w:rFonts w:ascii="Simplified Arabic" w:hAnsi="Simplified Arabic" w:cs="Simplified Arabic"/>
          <w:sz w:val="28"/>
          <w:szCs w:val="28"/>
          <w:lang w:bidi="ar-JO"/>
        </w:rPr>
        <w:t xml:space="preserve"> TV channel</w:t>
      </w:r>
      <w:r w:rsidR="007146D6" w:rsidRPr="000C7322">
        <w:rPr>
          <w:rFonts w:ascii="Simplified Arabic" w:hAnsi="Simplified Arabic" w:cs="Simplified Arabic"/>
          <w:sz w:val="28"/>
          <w:szCs w:val="28"/>
          <w:lang w:bidi="ar-JO"/>
        </w:rPr>
        <w:t xml:space="preserve"> to public performance,</w:t>
      </w:r>
      <w:r w:rsidR="00ED3423" w:rsidRPr="000C7322">
        <w:rPr>
          <w:rFonts w:ascii="Simplified Arabic" w:hAnsi="Simplified Arabic" w:cs="Simplified Arabic"/>
          <w:sz w:val="28"/>
          <w:szCs w:val="28"/>
          <w:lang w:bidi="ar-JO"/>
        </w:rPr>
        <w:t xml:space="preserve"> acting and presenting.</w:t>
      </w:r>
    </w:p>
    <w:p w:rsidR="000D1E9B" w:rsidRPr="000C7322" w:rsidRDefault="005271E3" w:rsidP="000C7322">
      <w:pPr>
        <w:pStyle w:val="ListParagraph"/>
        <w:tabs>
          <w:tab w:val="left" w:pos="3810"/>
        </w:tabs>
        <w:spacing w:line="360" w:lineRule="auto"/>
        <w:ind w:left="-9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That shall be done </w:t>
      </w:r>
      <w:r w:rsidR="000D70CE" w:rsidRPr="000C7322">
        <w:rPr>
          <w:rFonts w:ascii="Simplified Arabic" w:hAnsi="Simplified Arabic" w:cs="Simplified Arabic"/>
          <w:sz w:val="28"/>
          <w:szCs w:val="28"/>
          <w:lang w:bidi="ar-JO"/>
        </w:rPr>
        <w:t>within the specific period</w:t>
      </w:r>
      <w:r w:rsidRPr="000C7322">
        <w:rPr>
          <w:rFonts w:ascii="Simplified Arabic" w:hAnsi="Simplified Arabic" w:cs="Simplified Arabic"/>
          <w:sz w:val="28"/>
          <w:szCs w:val="28"/>
          <w:lang w:bidi="ar-JO"/>
        </w:rPr>
        <w:t xml:space="preserve"> that has been agreed upon</w:t>
      </w:r>
      <w:r w:rsidR="008F2467" w:rsidRPr="000C7322">
        <w:rPr>
          <w:rFonts w:ascii="Simplified Arabic" w:hAnsi="Simplified Arabic" w:cs="Simplified Arabic"/>
          <w:sz w:val="28"/>
          <w:szCs w:val="28"/>
          <w:lang w:bidi="ar-JO"/>
        </w:rPr>
        <w:t xml:space="preserve">, and efforts shall be exerted to </w:t>
      </w:r>
      <w:r w:rsidR="0011045A" w:rsidRPr="000C7322">
        <w:rPr>
          <w:rFonts w:ascii="Simplified Arabic" w:hAnsi="Simplified Arabic" w:cs="Simplified Arabic"/>
          <w:sz w:val="28"/>
          <w:szCs w:val="28"/>
          <w:lang w:bidi="ar-JO"/>
        </w:rPr>
        <w:t xml:space="preserve">make the work succeed. Efforts can be exerted through </w:t>
      </w:r>
      <w:r w:rsidR="009F3D5A" w:rsidRPr="000C7322">
        <w:rPr>
          <w:rFonts w:ascii="Simplified Arabic" w:hAnsi="Simplified Arabic" w:cs="Simplified Arabic"/>
          <w:sz w:val="28"/>
          <w:szCs w:val="28"/>
          <w:lang w:bidi="ar-JO"/>
        </w:rPr>
        <w:t xml:space="preserve">assigning people who are </w:t>
      </w:r>
      <w:r w:rsidR="00896EA7" w:rsidRPr="000C7322">
        <w:rPr>
          <w:rFonts w:ascii="Simplified Arabic" w:hAnsi="Simplified Arabic" w:cs="Simplified Arabic"/>
          <w:sz w:val="28"/>
          <w:szCs w:val="28"/>
          <w:lang w:bidi="ar-JO"/>
        </w:rPr>
        <w:t xml:space="preserve">able to perform the work. Efforts can be also exerted through </w:t>
      </w:r>
      <w:r w:rsidR="008D17E3" w:rsidRPr="000C7322">
        <w:rPr>
          <w:rFonts w:ascii="Simplified Arabic" w:hAnsi="Simplified Arabic" w:cs="Simplified Arabic"/>
          <w:sz w:val="28"/>
          <w:szCs w:val="28"/>
          <w:lang w:bidi="ar-JO"/>
        </w:rPr>
        <w:t xml:space="preserve">staying committed to </w:t>
      </w:r>
      <w:r w:rsidR="000713F0" w:rsidRPr="000C7322">
        <w:rPr>
          <w:rFonts w:ascii="Simplified Arabic" w:hAnsi="Simplified Arabic" w:cs="Simplified Arabic"/>
          <w:sz w:val="28"/>
          <w:szCs w:val="28"/>
          <w:lang w:bidi="ar-JO"/>
        </w:rPr>
        <w:t xml:space="preserve">paying </w:t>
      </w:r>
      <w:r w:rsidR="00203206" w:rsidRPr="000C7322">
        <w:rPr>
          <w:rFonts w:ascii="Simplified Arabic" w:hAnsi="Simplified Arabic" w:cs="Simplified Arabic"/>
          <w:sz w:val="28"/>
          <w:szCs w:val="28"/>
          <w:lang w:bidi="ar-JO"/>
        </w:rPr>
        <w:t>the amounts of money</w:t>
      </w:r>
      <w:r w:rsidR="007C5E8E" w:rsidRPr="000C7322">
        <w:rPr>
          <w:rFonts w:ascii="Simplified Arabic" w:hAnsi="Simplified Arabic" w:cs="Simplified Arabic"/>
          <w:sz w:val="28"/>
          <w:szCs w:val="28"/>
          <w:lang w:bidi="ar-JO"/>
        </w:rPr>
        <w:t xml:space="preserve"> or the earnings that have been agreed upon in contract.</w:t>
      </w:r>
    </w:p>
    <w:p w:rsidR="00FA6A45" w:rsidRPr="000C7322" w:rsidRDefault="00FA6A45" w:rsidP="000C7322">
      <w:pPr>
        <w:pStyle w:val="ListParagraph"/>
        <w:tabs>
          <w:tab w:val="left" w:pos="3810"/>
        </w:tabs>
        <w:spacing w:line="360" w:lineRule="auto"/>
        <w:ind w:left="-90" w:right="-270"/>
        <w:jc w:val="both"/>
        <w:rPr>
          <w:rFonts w:ascii="Simplified Arabic" w:hAnsi="Simplified Arabic" w:cs="Simplified Arabic"/>
          <w:sz w:val="28"/>
          <w:szCs w:val="28"/>
          <w:lang w:bidi="ar-JO"/>
        </w:rPr>
      </w:pPr>
    </w:p>
    <w:p w:rsidR="009F1C90" w:rsidRPr="000C7322" w:rsidRDefault="009F1C90" w:rsidP="000C7322">
      <w:pPr>
        <w:pStyle w:val="ListParagraph"/>
        <w:tabs>
          <w:tab w:val="left" w:pos="3810"/>
        </w:tabs>
        <w:spacing w:line="360" w:lineRule="auto"/>
        <w:ind w:left="-90" w:right="-270"/>
        <w:jc w:val="both"/>
        <w:rPr>
          <w:rFonts w:ascii="Simplified Arabic" w:hAnsi="Simplified Arabic" w:cs="Simplified Arabic"/>
          <w:b/>
          <w:bCs/>
          <w:sz w:val="28"/>
          <w:szCs w:val="28"/>
          <w:lang w:bidi="ar-JO"/>
        </w:rPr>
      </w:pPr>
      <w:r w:rsidRPr="000C7322">
        <w:rPr>
          <w:rFonts w:ascii="Simplified Arabic" w:hAnsi="Simplified Arabic" w:cs="Simplified Arabic"/>
          <w:sz w:val="28"/>
          <w:szCs w:val="28"/>
          <w:lang w:bidi="ar-JO"/>
        </w:rPr>
        <w:t>“The author – as being owner of his work – has the right to exploit or dispose his work, in addition to the right of assigning his financial rights whether partially or in full. When the author exploit his work, that is usually done through contracts, which he concludes with others, such as the printing and publishing contract, presenting or acting contract, audio visual production contract, audio-visual adaptation, and others”</w:t>
      </w:r>
      <w:r w:rsidRPr="000C7322">
        <w:rPr>
          <w:rStyle w:val="FootnoteReference"/>
          <w:rFonts w:ascii="Simplified Arabic" w:hAnsi="Simplified Arabic" w:cs="Simplified Arabic"/>
          <w:sz w:val="28"/>
          <w:szCs w:val="28"/>
          <w:lang w:bidi="ar-JO"/>
        </w:rPr>
        <w:footnoteReference w:id="25"/>
      </w:r>
    </w:p>
    <w:p w:rsidR="009F1C90" w:rsidRPr="000C7322" w:rsidRDefault="00D54C05" w:rsidP="00BE0817">
      <w:pPr>
        <w:pStyle w:val="ListParagraph"/>
        <w:tabs>
          <w:tab w:val="left" w:pos="3810"/>
        </w:tabs>
        <w:spacing w:line="360" w:lineRule="auto"/>
        <w:ind w:left="-90" w:right="-270"/>
        <w:jc w:val="both"/>
        <w:rPr>
          <w:rFonts w:ascii="Simplified Arabic" w:hAnsi="Simplified Arabic" w:cs="Simplified Arabic"/>
          <w:b/>
          <w:bCs/>
          <w:sz w:val="28"/>
          <w:szCs w:val="28"/>
          <w:lang w:bidi="ar-JO"/>
        </w:rPr>
      </w:pPr>
      <w:r w:rsidRPr="000C7322">
        <w:rPr>
          <w:rFonts w:ascii="Simplified Arabic" w:hAnsi="Simplified Arabic" w:cs="Simplified Arabic"/>
          <w:b/>
          <w:bCs/>
          <w:sz w:val="28"/>
          <w:szCs w:val="28"/>
          <w:lang w:bidi="ar-JO"/>
        </w:rPr>
        <w:lastRenderedPageBreak/>
        <w:t xml:space="preserve">The </w:t>
      </w:r>
      <w:r w:rsidR="00BE0817">
        <w:rPr>
          <w:rFonts w:ascii="Simplified Arabic" w:hAnsi="Simplified Arabic" w:cs="Simplified Arabic"/>
          <w:b/>
          <w:bCs/>
          <w:sz w:val="28"/>
          <w:szCs w:val="28"/>
          <w:lang w:bidi="ar-JO"/>
        </w:rPr>
        <w:t>S</w:t>
      </w:r>
      <w:r w:rsidRPr="000C7322">
        <w:rPr>
          <w:rFonts w:ascii="Simplified Arabic" w:hAnsi="Simplified Arabic" w:cs="Simplified Arabic"/>
          <w:b/>
          <w:bCs/>
          <w:sz w:val="28"/>
          <w:szCs w:val="28"/>
          <w:lang w:bidi="ar-JO"/>
        </w:rPr>
        <w:t xml:space="preserve">econd </w:t>
      </w:r>
      <w:r w:rsidR="00BE0817">
        <w:rPr>
          <w:rFonts w:ascii="Simplified Arabic" w:hAnsi="Simplified Arabic" w:cs="Simplified Arabic"/>
          <w:b/>
          <w:bCs/>
          <w:sz w:val="28"/>
          <w:szCs w:val="28"/>
          <w:lang w:bidi="ar-JO"/>
        </w:rPr>
        <w:t>S</w:t>
      </w:r>
      <w:r w:rsidRPr="000C7322">
        <w:rPr>
          <w:rFonts w:ascii="Simplified Arabic" w:hAnsi="Simplified Arabic" w:cs="Simplified Arabic"/>
          <w:b/>
          <w:bCs/>
          <w:sz w:val="28"/>
          <w:szCs w:val="28"/>
          <w:lang w:bidi="ar-JO"/>
        </w:rPr>
        <w:t>ection</w:t>
      </w:r>
    </w:p>
    <w:p w:rsidR="009F1C90" w:rsidRPr="000C7322" w:rsidRDefault="009F1C90" w:rsidP="00BE0817">
      <w:pPr>
        <w:pStyle w:val="ListParagraph"/>
        <w:tabs>
          <w:tab w:val="left" w:pos="3810"/>
        </w:tabs>
        <w:spacing w:line="360" w:lineRule="auto"/>
        <w:ind w:left="-90" w:right="-270"/>
        <w:jc w:val="both"/>
        <w:rPr>
          <w:rFonts w:ascii="Simplified Arabic" w:hAnsi="Simplified Arabic" w:cs="Simplified Arabic"/>
          <w:b/>
          <w:bCs/>
          <w:sz w:val="28"/>
          <w:szCs w:val="28"/>
          <w:lang w:bidi="ar-JO"/>
        </w:rPr>
      </w:pPr>
      <w:r w:rsidRPr="000C7322">
        <w:rPr>
          <w:rFonts w:ascii="Simplified Arabic" w:hAnsi="Simplified Arabic" w:cs="Simplified Arabic"/>
          <w:b/>
          <w:bCs/>
          <w:sz w:val="28"/>
          <w:szCs w:val="28"/>
          <w:lang w:bidi="ar-JO"/>
        </w:rPr>
        <w:t xml:space="preserve">The </w:t>
      </w:r>
      <w:r w:rsidR="00BE0817">
        <w:rPr>
          <w:rFonts w:ascii="Simplified Arabic" w:hAnsi="Simplified Arabic" w:cs="Simplified Arabic"/>
          <w:b/>
          <w:bCs/>
          <w:sz w:val="28"/>
          <w:szCs w:val="28"/>
          <w:lang w:bidi="ar-JO"/>
        </w:rPr>
        <w:t>P</w:t>
      </w:r>
      <w:r w:rsidRPr="000C7322">
        <w:rPr>
          <w:rFonts w:ascii="Simplified Arabic" w:hAnsi="Simplified Arabic" w:cs="Simplified Arabic"/>
          <w:b/>
          <w:bCs/>
          <w:sz w:val="28"/>
          <w:szCs w:val="28"/>
          <w:lang w:bidi="ar-JO"/>
        </w:rPr>
        <w:t xml:space="preserve">ublishing </w:t>
      </w:r>
      <w:r w:rsidR="00BE0817">
        <w:rPr>
          <w:rFonts w:ascii="Simplified Arabic" w:hAnsi="Simplified Arabic" w:cs="Simplified Arabic"/>
          <w:b/>
          <w:bCs/>
          <w:sz w:val="28"/>
          <w:szCs w:val="28"/>
          <w:lang w:bidi="ar-JO"/>
        </w:rPr>
        <w:t>C</w:t>
      </w:r>
      <w:r w:rsidRPr="000C7322">
        <w:rPr>
          <w:rFonts w:ascii="Simplified Arabic" w:hAnsi="Simplified Arabic" w:cs="Simplified Arabic"/>
          <w:b/>
          <w:bCs/>
          <w:sz w:val="28"/>
          <w:szCs w:val="28"/>
          <w:lang w:bidi="ar-JO"/>
        </w:rPr>
        <w:t xml:space="preserve">ontract </w:t>
      </w:r>
      <w:r w:rsidR="00BE0817">
        <w:rPr>
          <w:rFonts w:ascii="Simplified Arabic" w:hAnsi="Simplified Arabic" w:cs="Simplified Arabic"/>
          <w:b/>
          <w:bCs/>
          <w:sz w:val="28"/>
          <w:szCs w:val="28"/>
          <w:lang w:bidi="ar-JO"/>
        </w:rPr>
        <w:t>E</w:t>
      </w:r>
      <w:r w:rsidRPr="000C7322">
        <w:rPr>
          <w:rFonts w:ascii="Simplified Arabic" w:hAnsi="Simplified Arabic" w:cs="Simplified Arabic"/>
          <w:b/>
          <w:bCs/>
          <w:sz w:val="28"/>
          <w:szCs w:val="28"/>
          <w:lang w:bidi="ar-JO"/>
        </w:rPr>
        <w:t xml:space="preserve">lements and </w:t>
      </w:r>
      <w:r w:rsidR="00BE0817">
        <w:rPr>
          <w:rFonts w:ascii="Simplified Arabic" w:hAnsi="Simplified Arabic" w:cs="Simplified Arabic"/>
          <w:b/>
          <w:bCs/>
          <w:sz w:val="28"/>
          <w:szCs w:val="28"/>
          <w:lang w:bidi="ar-JO"/>
        </w:rPr>
        <w:t>C</w:t>
      </w:r>
      <w:r w:rsidRPr="000C7322">
        <w:rPr>
          <w:rFonts w:ascii="Simplified Arabic" w:hAnsi="Simplified Arabic" w:cs="Simplified Arabic"/>
          <w:b/>
          <w:bCs/>
          <w:sz w:val="28"/>
          <w:szCs w:val="28"/>
          <w:lang w:bidi="ar-JO"/>
        </w:rPr>
        <w:t xml:space="preserve">oncluding </w:t>
      </w:r>
      <w:r w:rsidR="00BE0817">
        <w:rPr>
          <w:rFonts w:ascii="Simplified Arabic" w:hAnsi="Simplified Arabic" w:cs="Simplified Arabic"/>
          <w:b/>
          <w:bCs/>
          <w:sz w:val="28"/>
          <w:szCs w:val="28"/>
          <w:lang w:bidi="ar-JO"/>
        </w:rPr>
        <w:t>I</w:t>
      </w:r>
      <w:r w:rsidRPr="000C7322">
        <w:rPr>
          <w:rFonts w:ascii="Simplified Arabic" w:hAnsi="Simplified Arabic" w:cs="Simplified Arabic"/>
          <w:b/>
          <w:bCs/>
          <w:sz w:val="28"/>
          <w:szCs w:val="28"/>
          <w:lang w:bidi="ar-JO"/>
        </w:rPr>
        <w:t>t</w:t>
      </w:r>
    </w:p>
    <w:p w:rsidR="009F1C90" w:rsidRPr="000C7322" w:rsidRDefault="009F1C90" w:rsidP="000C7322">
      <w:pPr>
        <w:pStyle w:val="ListParagraph"/>
        <w:tabs>
          <w:tab w:val="left" w:pos="3810"/>
        </w:tabs>
        <w:spacing w:line="360" w:lineRule="auto"/>
        <w:ind w:left="-9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In this research, I will be dealing with the publishing contract elements, and the provisions that is related to concluding it, in addition to the contracts forms and verification. This section includes two parts, which are the following:</w:t>
      </w:r>
    </w:p>
    <w:p w:rsidR="009F1C90" w:rsidRPr="000C7322" w:rsidRDefault="009F1C90" w:rsidP="00BE0817">
      <w:pPr>
        <w:pStyle w:val="ListParagraph"/>
        <w:tabs>
          <w:tab w:val="left" w:pos="3810"/>
        </w:tabs>
        <w:spacing w:line="360" w:lineRule="auto"/>
        <w:ind w:left="-90" w:right="-270"/>
        <w:jc w:val="both"/>
        <w:rPr>
          <w:rFonts w:ascii="Simplified Arabic" w:hAnsi="Simplified Arabic" w:cs="Simplified Arabic"/>
          <w:sz w:val="28"/>
          <w:szCs w:val="28"/>
          <w:lang w:bidi="ar-JO"/>
        </w:rPr>
      </w:pPr>
      <w:r w:rsidRPr="00BE0817">
        <w:rPr>
          <w:rFonts w:ascii="Simplified Arabic" w:hAnsi="Simplified Arabic" w:cs="Simplified Arabic"/>
          <w:b/>
          <w:bCs/>
          <w:sz w:val="28"/>
          <w:szCs w:val="28"/>
          <w:lang w:bidi="ar-JO"/>
        </w:rPr>
        <w:t xml:space="preserve">The </w:t>
      </w:r>
      <w:r w:rsidR="00BE0817">
        <w:rPr>
          <w:rFonts w:ascii="Simplified Arabic" w:hAnsi="Simplified Arabic" w:cs="Simplified Arabic"/>
          <w:b/>
          <w:bCs/>
          <w:sz w:val="28"/>
          <w:szCs w:val="28"/>
          <w:lang w:bidi="ar-JO"/>
        </w:rPr>
        <w:t>F</w:t>
      </w:r>
      <w:r w:rsidRPr="00BE0817">
        <w:rPr>
          <w:rFonts w:ascii="Simplified Arabic" w:hAnsi="Simplified Arabic" w:cs="Simplified Arabic"/>
          <w:b/>
          <w:bCs/>
          <w:sz w:val="28"/>
          <w:szCs w:val="28"/>
          <w:lang w:bidi="ar-JO"/>
        </w:rPr>
        <w:t xml:space="preserve">irst </w:t>
      </w:r>
      <w:r w:rsidR="00BE0817">
        <w:rPr>
          <w:rFonts w:ascii="Simplified Arabic" w:hAnsi="Simplified Arabic" w:cs="Simplified Arabic"/>
          <w:b/>
          <w:bCs/>
          <w:sz w:val="28"/>
          <w:szCs w:val="28"/>
          <w:lang w:bidi="ar-JO"/>
        </w:rPr>
        <w:t>P</w:t>
      </w:r>
      <w:r w:rsidRPr="00BE0817">
        <w:rPr>
          <w:rFonts w:ascii="Simplified Arabic" w:hAnsi="Simplified Arabic" w:cs="Simplified Arabic"/>
          <w:b/>
          <w:bCs/>
          <w:sz w:val="28"/>
          <w:szCs w:val="28"/>
          <w:lang w:bidi="ar-JO"/>
        </w:rPr>
        <w:t>art:</w:t>
      </w:r>
      <w:r w:rsidRPr="000C7322">
        <w:rPr>
          <w:rFonts w:ascii="Simplified Arabic" w:hAnsi="Simplified Arabic" w:cs="Simplified Arabic"/>
          <w:sz w:val="28"/>
          <w:szCs w:val="28"/>
          <w:lang w:bidi="ar-JO"/>
        </w:rPr>
        <w:t xml:space="preserve"> Elements of the publishing contract</w:t>
      </w:r>
    </w:p>
    <w:p w:rsidR="009F1C90" w:rsidRPr="000C7322" w:rsidRDefault="009F1C90" w:rsidP="00BE0817">
      <w:pPr>
        <w:pStyle w:val="ListParagraph"/>
        <w:tabs>
          <w:tab w:val="left" w:pos="3810"/>
        </w:tabs>
        <w:spacing w:line="360" w:lineRule="auto"/>
        <w:ind w:left="-90" w:right="-270"/>
        <w:jc w:val="both"/>
        <w:rPr>
          <w:rFonts w:ascii="Simplified Arabic" w:hAnsi="Simplified Arabic" w:cs="Simplified Arabic"/>
          <w:sz w:val="28"/>
          <w:szCs w:val="28"/>
          <w:lang w:bidi="ar-JO"/>
        </w:rPr>
      </w:pPr>
      <w:r w:rsidRPr="00BE0817">
        <w:rPr>
          <w:rFonts w:ascii="Simplified Arabic" w:hAnsi="Simplified Arabic" w:cs="Simplified Arabic"/>
          <w:b/>
          <w:bCs/>
          <w:sz w:val="28"/>
          <w:szCs w:val="28"/>
          <w:lang w:bidi="ar-JO"/>
        </w:rPr>
        <w:t xml:space="preserve">The </w:t>
      </w:r>
      <w:r w:rsidR="00BE0817">
        <w:rPr>
          <w:rFonts w:ascii="Simplified Arabic" w:hAnsi="Simplified Arabic" w:cs="Simplified Arabic"/>
          <w:b/>
          <w:bCs/>
          <w:sz w:val="28"/>
          <w:szCs w:val="28"/>
          <w:lang w:bidi="ar-JO"/>
        </w:rPr>
        <w:t>S</w:t>
      </w:r>
      <w:r w:rsidRPr="00BE0817">
        <w:rPr>
          <w:rFonts w:ascii="Simplified Arabic" w:hAnsi="Simplified Arabic" w:cs="Simplified Arabic"/>
          <w:b/>
          <w:bCs/>
          <w:sz w:val="28"/>
          <w:szCs w:val="28"/>
          <w:lang w:bidi="ar-JO"/>
        </w:rPr>
        <w:t xml:space="preserve">econd </w:t>
      </w:r>
      <w:r w:rsidR="00BE0817">
        <w:rPr>
          <w:rFonts w:ascii="Simplified Arabic" w:hAnsi="Simplified Arabic" w:cs="Simplified Arabic"/>
          <w:b/>
          <w:bCs/>
          <w:sz w:val="28"/>
          <w:szCs w:val="28"/>
          <w:lang w:bidi="ar-JO"/>
        </w:rPr>
        <w:t>P</w:t>
      </w:r>
      <w:r w:rsidRPr="00BE0817">
        <w:rPr>
          <w:rFonts w:ascii="Simplified Arabic" w:hAnsi="Simplified Arabic" w:cs="Simplified Arabic"/>
          <w:b/>
          <w:bCs/>
          <w:sz w:val="28"/>
          <w:szCs w:val="28"/>
          <w:lang w:bidi="ar-JO"/>
        </w:rPr>
        <w:t>art:</w:t>
      </w:r>
      <w:r w:rsidRPr="000C7322">
        <w:rPr>
          <w:rFonts w:ascii="Simplified Arabic" w:hAnsi="Simplified Arabic" w:cs="Simplified Arabic"/>
          <w:sz w:val="28"/>
          <w:szCs w:val="28"/>
          <w:lang w:bidi="ar-JO"/>
        </w:rPr>
        <w:t xml:space="preserve"> Concluding and verification</w:t>
      </w:r>
    </w:p>
    <w:p w:rsidR="009F1C90" w:rsidRPr="000C7322" w:rsidRDefault="009F1C90" w:rsidP="000C7322">
      <w:pPr>
        <w:pStyle w:val="ListParagraph"/>
        <w:tabs>
          <w:tab w:val="left" w:pos="3810"/>
        </w:tabs>
        <w:spacing w:line="360" w:lineRule="auto"/>
        <w:ind w:left="-90" w:right="-270"/>
        <w:jc w:val="both"/>
        <w:rPr>
          <w:rFonts w:ascii="Simplified Arabic" w:hAnsi="Simplified Arabic" w:cs="Simplified Arabic"/>
          <w:sz w:val="28"/>
          <w:szCs w:val="28"/>
          <w:lang w:bidi="ar-JO"/>
        </w:rPr>
      </w:pPr>
    </w:p>
    <w:p w:rsidR="009F1C90" w:rsidRPr="000C7322" w:rsidRDefault="009F1C90" w:rsidP="00BE0817">
      <w:pPr>
        <w:pStyle w:val="ListParagraph"/>
        <w:tabs>
          <w:tab w:val="left" w:pos="3810"/>
        </w:tabs>
        <w:spacing w:line="360" w:lineRule="auto"/>
        <w:ind w:left="-90" w:right="-270"/>
        <w:jc w:val="both"/>
        <w:rPr>
          <w:rFonts w:ascii="Simplified Arabic" w:hAnsi="Simplified Arabic" w:cs="Simplified Arabic"/>
          <w:b/>
          <w:bCs/>
          <w:sz w:val="28"/>
          <w:szCs w:val="28"/>
          <w:lang w:bidi="ar-JO"/>
        </w:rPr>
      </w:pPr>
      <w:r w:rsidRPr="000C7322">
        <w:rPr>
          <w:rFonts w:ascii="Simplified Arabic" w:hAnsi="Simplified Arabic" w:cs="Simplified Arabic"/>
          <w:b/>
          <w:bCs/>
          <w:sz w:val="28"/>
          <w:szCs w:val="28"/>
          <w:lang w:bidi="ar-JO"/>
        </w:rPr>
        <w:t xml:space="preserve">The </w:t>
      </w:r>
      <w:r w:rsidR="00BE0817">
        <w:rPr>
          <w:rFonts w:ascii="Simplified Arabic" w:hAnsi="Simplified Arabic" w:cs="Simplified Arabic"/>
          <w:b/>
          <w:bCs/>
          <w:sz w:val="28"/>
          <w:szCs w:val="28"/>
          <w:lang w:bidi="ar-JO"/>
        </w:rPr>
        <w:t>F</w:t>
      </w:r>
      <w:r w:rsidRPr="000C7322">
        <w:rPr>
          <w:rFonts w:ascii="Simplified Arabic" w:hAnsi="Simplified Arabic" w:cs="Simplified Arabic"/>
          <w:b/>
          <w:bCs/>
          <w:sz w:val="28"/>
          <w:szCs w:val="28"/>
          <w:lang w:bidi="ar-JO"/>
        </w:rPr>
        <w:t xml:space="preserve">irst </w:t>
      </w:r>
      <w:r w:rsidR="00BE0817">
        <w:rPr>
          <w:rFonts w:ascii="Simplified Arabic" w:hAnsi="Simplified Arabic" w:cs="Simplified Arabic"/>
          <w:b/>
          <w:bCs/>
          <w:sz w:val="28"/>
          <w:szCs w:val="28"/>
          <w:lang w:bidi="ar-JO"/>
        </w:rPr>
        <w:t>P</w:t>
      </w:r>
      <w:r w:rsidRPr="000C7322">
        <w:rPr>
          <w:rFonts w:ascii="Simplified Arabic" w:hAnsi="Simplified Arabic" w:cs="Simplified Arabic"/>
          <w:b/>
          <w:bCs/>
          <w:sz w:val="28"/>
          <w:szCs w:val="28"/>
          <w:lang w:bidi="ar-JO"/>
        </w:rPr>
        <w:t>art</w:t>
      </w:r>
    </w:p>
    <w:p w:rsidR="009F1C90" w:rsidRPr="000C7322" w:rsidRDefault="009F1C90" w:rsidP="00BE0817">
      <w:pPr>
        <w:pStyle w:val="ListParagraph"/>
        <w:tabs>
          <w:tab w:val="left" w:pos="3810"/>
        </w:tabs>
        <w:spacing w:line="360" w:lineRule="auto"/>
        <w:ind w:left="-90" w:right="-270"/>
        <w:jc w:val="both"/>
        <w:rPr>
          <w:rFonts w:ascii="Simplified Arabic" w:hAnsi="Simplified Arabic" w:cs="Simplified Arabic"/>
          <w:b/>
          <w:bCs/>
          <w:sz w:val="28"/>
          <w:szCs w:val="28"/>
          <w:lang w:bidi="ar-JO"/>
        </w:rPr>
      </w:pPr>
      <w:r w:rsidRPr="000C7322">
        <w:rPr>
          <w:rFonts w:ascii="Simplified Arabic" w:hAnsi="Simplified Arabic" w:cs="Simplified Arabic"/>
          <w:b/>
          <w:bCs/>
          <w:sz w:val="28"/>
          <w:szCs w:val="28"/>
          <w:lang w:bidi="ar-JO"/>
        </w:rPr>
        <w:t xml:space="preserve">Elements of the </w:t>
      </w:r>
      <w:r w:rsidR="00BE0817">
        <w:rPr>
          <w:rFonts w:ascii="Simplified Arabic" w:hAnsi="Simplified Arabic" w:cs="Simplified Arabic"/>
          <w:b/>
          <w:bCs/>
          <w:sz w:val="28"/>
          <w:szCs w:val="28"/>
          <w:lang w:bidi="ar-JO"/>
        </w:rPr>
        <w:t>P</w:t>
      </w:r>
      <w:r w:rsidRPr="000C7322">
        <w:rPr>
          <w:rFonts w:ascii="Simplified Arabic" w:hAnsi="Simplified Arabic" w:cs="Simplified Arabic"/>
          <w:b/>
          <w:bCs/>
          <w:sz w:val="28"/>
          <w:szCs w:val="28"/>
          <w:lang w:bidi="ar-JO"/>
        </w:rPr>
        <w:t xml:space="preserve">ublishing </w:t>
      </w:r>
      <w:r w:rsidR="00BE0817">
        <w:rPr>
          <w:rFonts w:ascii="Simplified Arabic" w:hAnsi="Simplified Arabic" w:cs="Simplified Arabic"/>
          <w:b/>
          <w:bCs/>
          <w:sz w:val="28"/>
          <w:szCs w:val="28"/>
          <w:lang w:bidi="ar-JO"/>
        </w:rPr>
        <w:t>C</w:t>
      </w:r>
      <w:r w:rsidRPr="000C7322">
        <w:rPr>
          <w:rFonts w:ascii="Simplified Arabic" w:hAnsi="Simplified Arabic" w:cs="Simplified Arabic"/>
          <w:b/>
          <w:bCs/>
          <w:sz w:val="28"/>
          <w:szCs w:val="28"/>
          <w:lang w:bidi="ar-JO"/>
        </w:rPr>
        <w:t>ontract</w:t>
      </w:r>
    </w:p>
    <w:p w:rsidR="009F1C90" w:rsidRPr="000C7322" w:rsidRDefault="009F1C90" w:rsidP="000C7322">
      <w:pPr>
        <w:pStyle w:val="ListParagraph"/>
        <w:tabs>
          <w:tab w:val="left" w:pos="3810"/>
        </w:tabs>
        <w:spacing w:line="360" w:lineRule="auto"/>
        <w:ind w:left="-9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The publishing contracts – whatever their forms were – have common elements according to the general codes of any contract. These elements are: consent, object, and reason (purpose). Consent in the publishing contract is linked with offer and acceptance. As for the object of the publishing contract, it refers to the scientific, literary, or artistic work that has been agreed upon by both parties; the publisher and the author, and it is considered as the contract’s topic. The third element is the remuneration. Remuneration differs between the author and the publisher, depending </w:t>
      </w:r>
      <w:r w:rsidRPr="000C7322">
        <w:rPr>
          <w:rFonts w:ascii="Simplified Arabic" w:hAnsi="Simplified Arabic" w:cs="Simplified Arabic"/>
          <w:sz w:val="28"/>
          <w:szCs w:val="28"/>
          <w:lang w:bidi="ar-JO"/>
        </w:rPr>
        <w:lastRenderedPageBreak/>
        <w:t>on the contract form. We will be dealing with the three elements of the publishing contract, in the following way:-</w:t>
      </w:r>
    </w:p>
    <w:p w:rsidR="009F1C90" w:rsidRPr="00BE0817" w:rsidRDefault="009F1C90" w:rsidP="000C7322">
      <w:pPr>
        <w:pStyle w:val="ListParagraph"/>
        <w:numPr>
          <w:ilvl w:val="0"/>
          <w:numId w:val="4"/>
        </w:numPr>
        <w:tabs>
          <w:tab w:val="left" w:pos="3810"/>
        </w:tabs>
        <w:spacing w:line="360" w:lineRule="auto"/>
        <w:ind w:right="-270"/>
        <w:jc w:val="both"/>
        <w:rPr>
          <w:rFonts w:ascii="Simplified Arabic" w:hAnsi="Simplified Arabic" w:cs="Simplified Arabic"/>
          <w:b/>
          <w:bCs/>
          <w:sz w:val="28"/>
          <w:szCs w:val="28"/>
          <w:lang w:bidi="ar-JO"/>
        </w:rPr>
      </w:pPr>
      <w:r w:rsidRPr="00BE0817">
        <w:rPr>
          <w:rFonts w:ascii="Simplified Arabic" w:hAnsi="Simplified Arabic" w:cs="Simplified Arabic"/>
          <w:b/>
          <w:bCs/>
          <w:sz w:val="28"/>
          <w:szCs w:val="28"/>
          <w:lang w:bidi="ar-JO"/>
        </w:rPr>
        <w:t>The first element: Consent:</w:t>
      </w:r>
    </w:p>
    <w:p w:rsidR="009F1C90" w:rsidRPr="000C7322" w:rsidRDefault="009F1C90" w:rsidP="000C7322">
      <w:pPr>
        <w:pStyle w:val="ListParagraph"/>
        <w:tabs>
          <w:tab w:val="left" w:pos="3810"/>
        </w:tabs>
        <w:spacing w:line="360" w:lineRule="auto"/>
        <w:ind w:left="27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The parties of the publishing contract are the author and the publisher. The publishing contract is a consensual contract, which is concluded through offer and acceptance. The Jordanian legislator – in article (13) – has required both parties to conclude this contract in writing, which is a condition for verification. However, article No (17)</w:t>
      </w:r>
      <w:r w:rsidRPr="000C7322">
        <w:rPr>
          <w:rStyle w:val="FootnoteReference"/>
          <w:rFonts w:ascii="Simplified Arabic" w:hAnsi="Simplified Arabic" w:cs="Simplified Arabic"/>
          <w:sz w:val="28"/>
          <w:szCs w:val="28"/>
          <w:lang w:bidi="ar-JO"/>
        </w:rPr>
        <w:footnoteReference w:id="26"/>
      </w:r>
      <w:r w:rsidRPr="000C7322">
        <w:rPr>
          <w:rFonts w:ascii="Simplified Arabic" w:hAnsi="Simplified Arabic" w:cs="Simplified Arabic"/>
          <w:sz w:val="28"/>
          <w:szCs w:val="28"/>
          <w:lang w:bidi="ar-JO"/>
        </w:rPr>
        <w:t xml:space="preserve"> from the Lebanese law for artistic and literary intellectual property protection has stated that the publishing contract shall be concluded in writing, otherwise it would considered as invalid for both parties. The condition of writing in the Jordanian law is for the purpose of verifying the contract. It can’t be verified for both parties, unless it was written, and it is not a condition for concluding it.</w:t>
      </w:r>
    </w:p>
    <w:p w:rsidR="009F1C90" w:rsidRPr="000C7322" w:rsidRDefault="009F1C90" w:rsidP="000C7322">
      <w:pPr>
        <w:pStyle w:val="ListParagraph"/>
        <w:tabs>
          <w:tab w:val="left" w:pos="3810"/>
        </w:tabs>
        <w:spacing w:line="360" w:lineRule="auto"/>
        <w:ind w:left="27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The Lebanese legislator required for the publishing contract to be in writing as a condition for concluding it, otherwise it would be considered as invalid. Thus, this condition is considered as configurable, which is added to the elements of the contract in the Lebanese law. That is done in the purpose of preserving the moral </w:t>
      </w:r>
      <w:r w:rsidRPr="000C7322">
        <w:rPr>
          <w:rFonts w:ascii="Simplified Arabic" w:hAnsi="Simplified Arabic" w:cs="Simplified Arabic"/>
          <w:sz w:val="28"/>
          <w:szCs w:val="28"/>
          <w:lang w:bidi="ar-JO"/>
        </w:rPr>
        <w:lastRenderedPageBreak/>
        <w:t>and financial rights of the author. It is also done in the purpose of identifying the renounced rights, the contract’s period, limits and the liabilities of both; the author and the publisher.</w:t>
      </w:r>
    </w:p>
    <w:p w:rsidR="009F1C90" w:rsidRPr="000C7322" w:rsidRDefault="009F1C90" w:rsidP="000C7322">
      <w:pPr>
        <w:pStyle w:val="ListParagraph"/>
        <w:tabs>
          <w:tab w:val="left" w:pos="3810"/>
        </w:tabs>
        <w:spacing w:line="360" w:lineRule="auto"/>
        <w:ind w:left="27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Consent is a necessary condition for concluding the publishing contract, and both wills must meet consensually. That is done through agreeing on the essential and detailed issues of the contract. Essential issues include the contract’s nature, which is a publishing contract, in addition to its topic, the agreed upon work, renounced rights, remuneration, and duration. As for the detailed issues, they include the issues that are related to submission,</w:t>
      </w:r>
      <w:r w:rsidRPr="000C7322">
        <w:rPr>
          <w:rFonts w:ascii="Simplified Arabic" w:hAnsi="Simplified Arabic" w:cs="Simplified Arabic"/>
          <w:sz w:val="28"/>
          <w:szCs w:val="28"/>
        </w:rPr>
        <w:t xml:space="preserve"> correction procedures,</w:t>
      </w:r>
      <w:r w:rsidRPr="000C7322">
        <w:rPr>
          <w:rFonts w:ascii="Simplified Arabic" w:hAnsi="Simplified Arabic" w:cs="Simplified Arabic"/>
          <w:sz w:val="28"/>
          <w:szCs w:val="28"/>
          <w:lang w:bidi="ar-JO"/>
        </w:rPr>
        <w:t xml:space="preserve"> rehearsals, number of copies, method of performing, renounced rights and the contract’s limits.</w:t>
      </w:r>
    </w:p>
    <w:p w:rsidR="009F1C90" w:rsidRPr="000C7322" w:rsidRDefault="009F1C90" w:rsidP="000C7322">
      <w:pPr>
        <w:pStyle w:val="ListParagraph"/>
        <w:tabs>
          <w:tab w:val="left" w:pos="3810"/>
        </w:tabs>
        <w:spacing w:line="360" w:lineRule="auto"/>
        <w:ind w:left="27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To obtain consent, it is required for both </w:t>
      </w:r>
      <w:r w:rsidR="00BE0817" w:rsidRPr="000C7322">
        <w:rPr>
          <w:rFonts w:ascii="Simplified Arabic" w:hAnsi="Simplified Arabic" w:cs="Simplified Arabic"/>
          <w:sz w:val="28"/>
          <w:szCs w:val="28"/>
          <w:lang w:bidi="ar-JO"/>
        </w:rPr>
        <w:t>parties shall</w:t>
      </w:r>
      <w:r w:rsidRPr="000C7322">
        <w:rPr>
          <w:rFonts w:ascii="Simplified Arabic" w:hAnsi="Simplified Arabic" w:cs="Simplified Arabic"/>
          <w:sz w:val="28"/>
          <w:szCs w:val="28"/>
          <w:lang w:bidi="ar-JO"/>
        </w:rPr>
        <w:t xml:space="preserve"> be eligible for that. They shall also express their consent with their free will, without any eligibility or consent default. That is a condition for concluding the contract. The validity of the contract depends on being free from consent defaults, which are compulsion, boosting, error, and eligibility. In the Jordanian civil law, article (430) has stated: “</w:t>
      </w:r>
      <w:r w:rsidR="00BE0817" w:rsidRPr="000C7322">
        <w:rPr>
          <w:rFonts w:ascii="Simplified Arabic" w:hAnsi="Simplified Arabic" w:cs="Simplified Arabic"/>
          <w:sz w:val="28"/>
          <w:szCs w:val="28"/>
          <w:lang w:bidi="ar-JO"/>
        </w:rPr>
        <w:t>Each person</w:t>
      </w:r>
      <w:r w:rsidRPr="000C7322">
        <w:rPr>
          <w:rFonts w:ascii="Simplified Arabic" w:hAnsi="Simplified Arabic" w:cs="Simplified Arabic"/>
          <w:sz w:val="28"/>
          <w:szCs w:val="28"/>
          <w:lang w:bidi="ar-JO"/>
        </w:rPr>
        <w:t xml:space="preserve"> who is considered an adult, and possess healthy mental abilities </w:t>
      </w:r>
      <w:r w:rsidRPr="000C7322">
        <w:rPr>
          <w:rFonts w:ascii="Simplified Arabic" w:hAnsi="Simplified Arabic" w:cs="Simplified Arabic"/>
          <w:sz w:val="28"/>
          <w:szCs w:val="28"/>
          <w:lang w:bidi="ar-JO"/>
        </w:rPr>
        <w:lastRenderedPageBreak/>
        <w:t>and was not denied access for his property, and he has full eligibility to perform his civil rights. The age of adulthood is eighteen calendar year”</w:t>
      </w:r>
      <w:r w:rsidRPr="000C7322">
        <w:rPr>
          <w:rStyle w:val="FootnoteReference"/>
          <w:rFonts w:ascii="Simplified Arabic" w:hAnsi="Simplified Arabic" w:cs="Simplified Arabic"/>
          <w:sz w:val="28"/>
          <w:szCs w:val="28"/>
          <w:lang w:bidi="ar-JO"/>
        </w:rPr>
        <w:footnoteReference w:id="27"/>
      </w:r>
      <w:r w:rsidRPr="000C7322">
        <w:rPr>
          <w:rFonts w:ascii="Simplified Arabic" w:hAnsi="Simplified Arabic" w:cs="Simplified Arabic"/>
          <w:sz w:val="28"/>
          <w:szCs w:val="28"/>
          <w:lang w:bidi="ar-JO"/>
        </w:rPr>
        <w:t>.</w:t>
      </w:r>
    </w:p>
    <w:p w:rsidR="009F1C90" w:rsidRPr="000C7322" w:rsidRDefault="009F1C90" w:rsidP="000C7322">
      <w:pPr>
        <w:pStyle w:val="ListParagraph"/>
        <w:tabs>
          <w:tab w:val="left" w:pos="3810"/>
        </w:tabs>
        <w:spacing w:line="360" w:lineRule="auto"/>
        <w:ind w:left="27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Consent in the publishing right – by the author and the publisher – is only applied upon the assignation of the financial rights of the author, and its topic is the financial right only. Thus, the author’s moral right will stay considered as the right of the author, which can’t be the topic of the contract and may not be assigned.</w:t>
      </w:r>
    </w:p>
    <w:p w:rsidR="009F1C90" w:rsidRPr="00BE0817" w:rsidRDefault="009F1C90" w:rsidP="004D522D">
      <w:pPr>
        <w:pStyle w:val="ListParagraph"/>
        <w:numPr>
          <w:ilvl w:val="0"/>
          <w:numId w:val="4"/>
        </w:numPr>
        <w:tabs>
          <w:tab w:val="left" w:pos="3810"/>
        </w:tabs>
        <w:spacing w:line="360" w:lineRule="auto"/>
        <w:ind w:right="-270"/>
        <w:jc w:val="both"/>
        <w:rPr>
          <w:rFonts w:ascii="Simplified Arabic" w:hAnsi="Simplified Arabic" w:cs="Simplified Arabic"/>
          <w:b/>
          <w:bCs/>
          <w:sz w:val="28"/>
          <w:szCs w:val="28"/>
          <w:lang w:bidi="ar-JO"/>
        </w:rPr>
      </w:pPr>
      <w:r w:rsidRPr="00BE0817">
        <w:rPr>
          <w:rFonts w:ascii="Simplified Arabic" w:hAnsi="Simplified Arabic" w:cs="Simplified Arabic"/>
          <w:b/>
          <w:bCs/>
          <w:sz w:val="28"/>
          <w:szCs w:val="28"/>
          <w:lang w:bidi="ar-JO"/>
        </w:rPr>
        <w:t xml:space="preserve">The contract’s </w:t>
      </w:r>
      <w:r w:rsidR="004D522D">
        <w:rPr>
          <w:rFonts w:ascii="Simplified Arabic" w:hAnsi="Simplified Arabic" w:cs="Simplified Arabic"/>
          <w:b/>
          <w:bCs/>
          <w:sz w:val="28"/>
          <w:szCs w:val="28"/>
          <w:lang w:bidi="ar-JO"/>
        </w:rPr>
        <w:t>O</w:t>
      </w:r>
      <w:r w:rsidRPr="00BE0817">
        <w:rPr>
          <w:rFonts w:ascii="Simplified Arabic" w:hAnsi="Simplified Arabic" w:cs="Simplified Arabic"/>
          <w:b/>
          <w:bCs/>
          <w:sz w:val="28"/>
          <w:szCs w:val="28"/>
          <w:lang w:bidi="ar-JO"/>
        </w:rPr>
        <w:t>bject (the topic):</w:t>
      </w:r>
    </w:p>
    <w:p w:rsidR="009F1C90" w:rsidRPr="000C7322" w:rsidRDefault="009F1C90" w:rsidP="000C7322">
      <w:pPr>
        <w:pStyle w:val="ListParagraph"/>
        <w:tabs>
          <w:tab w:val="left" w:pos="3810"/>
        </w:tabs>
        <w:spacing w:line="360" w:lineRule="auto"/>
        <w:ind w:left="27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The second </w:t>
      </w:r>
      <w:r w:rsidR="00BE0817" w:rsidRPr="000C7322">
        <w:rPr>
          <w:rFonts w:ascii="Simplified Arabic" w:hAnsi="Simplified Arabic" w:cs="Simplified Arabic"/>
          <w:sz w:val="28"/>
          <w:szCs w:val="28"/>
          <w:lang w:bidi="ar-JO"/>
        </w:rPr>
        <w:t>elements in the publishing contract are</w:t>
      </w:r>
      <w:r w:rsidRPr="000C7322">
        <w:rPr>
          <w:rFonts w:ascii="Simplified Arabic" w:hAnsi="Simplified Arabic" w:cs="Simplified Arabic"/>
          <w:sz w:val="28"/>
          <w:szCs w:val="28"/>
          <w:lang w:bidi="ar-JO"/>
        </w:rPr>
        <w:t xml:space="preserve"> the scientific, literary or artistic work. It is considered as the contract’s object or topic, regardless to what field it belonged, whether the field of science, art, literature, or anything else. That also includes the translation of the work”.</w:t>
      </w:r>
    </w:p>
    <w:p w:rsidR="009F1C90" w:rsidRPr="000C7322" w:rsidRDefault="009F1C90" w:rsidP="000C7322">
      <w:pPr>
        <w:pStyle w:val="ListParagraph"/>
        <w:tabs>
          <w:tab w:val="left" w:pos="3810"/>
        </w:tabs>
        <w:spacing w:line="360" w:lineRule="auto"/>
        <w:ind w:left="27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The artistic works – which may be the contract’s object or topic – may include drawings, engrave, photos, sculpture, songs, plays, dances, acting, movies, musical piece, and ornaments.</w:t>
      </w:r>
    </w:p>
    <w:p w:rsidR="009F1C90" w:rsidRPr="000C7322" w:rsidRDefault="009F1C90" w:rsidP="000C7322">
      <w:pPr>
        <w:pStyle w:val="ListParagraph"/>
        <w:tabs>
          <w:tab w:val="left" w:pos="3810"/>
        </w:tabs>
        <w:spacing w:line="360" w:lineRule="auto"/>
        <w:ind w:left="27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The artistic works – which may be the contract’s object or topic – may include books, brochures, verbal works, lectures, lectures, and their translations. As for the scientific works, they include scientific books.</w:t>
      </w:r>
    </w:p>
    <w:p w:rsidR="009F1C90" w:rsidRPr="000C7322" w:rsidRDefault="009F1C90" w:rsidP="000C7322">
      <w:pPr>
        <w:pStyle w:val="ListParagraph"/>
        <w:tabs>
          <w:tab w:val="left" w:pos="3810"/>
        </w:tabs>
        <w:spacing w:line="360" w:lineRule="auto"/>
        <w:ind w:left="27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lastRenderedPageBreak/>
        <w:t>Usually, the author and the publisher identify the agreed upon work, which has been renounced upon the contract. They also identify how the work will be used, its area, limits, and duration. If it was a book, they will identify number of copies, and how they will be published, distributed, imported and exported and offered for sale. If it was a play, they will identify the number of times of presenting it, and the times in which it will be presented in.</w:t>
      </w:r>
    </w:p>
    <w:p w:rsidR="009F1C90" w:rsidRPr="000C7322" w:rsidRDefault="009F1C90" w:rsidP="000C7322">
      <w:pPr>
        <w:pStyle w:val="ListParagraph"/>
        <w:tabs>
          <w:tab w:val="left" w:pos="3810"/>
        </w:tabs>
        <w:spacing w:line="360" w:lineRule="auto"/>
        <w:ind w:left="27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As for movies, photos and other types of works, they will identify the object that shall be renounced, in addition to the form that is agreed upon in the work. They shall also identify the price in which the object will be sold upon or the earning for each party.</w:t>
      </w:r>
    </w:p>
    <w:p w:rsidR="009F1C90" w:rsidRPr="000C7322" w:rsidRDefault="009F1C90" w:rsidP="000C7322">
      <w:pPr>
        <w:pStyle w:val="ListParagraph"/>
        <w:tabs>
          <w:tab w:val="left" w:pos="3810"/>
        </w:tabs>
        <w:spacing w:line="360" w:lineRule="auto"/>
        <w:ind w:left="27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In case, the form and price were not identified, then that shall be subjected to the tradition. Renouncing an artistic work does not mean that the publisher has the right to exploit the work in something other than what has been specified: “The publisher is not entitled to exploit the work – which is the contract’s object – in anything other than what has been agreed upon. Thus, he is not entitled to transfer the work into a theatrical work. He is also not entitled to translate, adjust, or edit the work without taking the permission of its author”.</w:t>
      </w:r>
      <w:r w:rsidRPr="000C7322">
        <w:rPr>
          <w:rStyle w:val="FootnoteReference"/>
          <w:rFonts w:ascii="Simplified Arabic" w:hAnsi="Simplified Arabic" w:cs="Simplified Arabic"/>
          <w:sz w:val="28"/>
          <w:szCs w:val="28"/>
          <w:lang w:bidi="ar-JO"/>
        </w:rPr>
        <w:footnoteReference w:id="28"/>
      </w:r>
    </w:p>
    <w:p w:rsidR="009F1C90" w:rsidRPr="000C7322" w:rsidRDefault="006A1C86" w:rsidP="000C7322">
      <w:pPr>
        <w:pStyle w:val="ListParagraph"/>
        <w:tabs>
          <w:tab w:val="left" w:pos="3810"/>
        </w:tabs>
        <w:spacing w:line="360" w:lineRule="auto"/>
        <w:ind w:left="27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lastRenderedPageBreak/>
        <w:t xml:space="preserve">The contract and concluding it shall not include </w:t>
      </w:r>
      <w:r w:rsidR="00B76AF8" w:rsidRPr="000C7322">
        <w:rPr>
          <w:rFonts w:ascii="Simplified Arabic" w:hAnsi="Simplified Arabic" w:cs="Simplified Arabic"/>
          <w:sz w:val="28"/>
          <w:szCs w:val="28"/>
          <w:lang w:bidi="ar-JO"/>
        </w:rPr>
        <w:t>future issues</w:t>
      </w:r>
      <w:r w:rsidR="00FC13D2" w:rsidRPr="000C7322">
        <w:rPr>
          <w:rFonts w:ascii="Simplified Arabic" w:hAnsi="Simplified Arabic" w:cs="Simplified Arabic"/>
          <w:sz w:val="28"/>
          <w:szCs w:val="28"/>
          <w:lang w:bidi="ar-JO"/>
        </w:rPr>
        <w:t xml:space="preserve">, but they may contract upon </w:t>
      </w:r>
      <w:r w:rsidR="008C72B3" w:rsidRPr="000C7322">
        <w:rPr>
          <w:rFonts w:ascii="Simplified Arabic" w:hAnsi="Simplified Arabic" w:cs="Simplified Arabic"/>
          <w:sz w:val="28"/>
          <w:szCs w:val="28"/>
          <w:lang w:bidi="ar-JO"/>
        </w:rPr>
        <w:t>issues that may occur in the future</w:t>
      </w:r>
      <w:r w:rsidR="0050696C" w:rsidRPr="000C7322">
        <w:rPr>
          <w:rFonts w:ascii="Simplified Arabic" w:hAnsi="Simplified Arabic" w:cs="Simplified Arabic"/>
          <w:sz w:val="28"/>
          <w:szCs w:val="28"/>
          <w:lang w:bidi="ar-JO"/>
        </w:rPr>
        <w:t xml:space="preserve">, in a </w:t>
      </w:r>
      <w:r w:rsidR="002506BB" w:rsidRPr="000C7322">
        <w:rPr>
          <w:rFonts w:ascii="Simplified Arabic" w:hAnsi="Simplified Arabic" w:cs="Simplified Arabic"/>
          <w:sz w:val="28"/>
          <w:szCs w:val="28"/>
          <w:lang w:bidi="ar-JO"/>
        </w:rPr>
        <w:t>field other than the author’s right</w:t>
      </w:r>
      <w:r w:rsidR="00F46A54" w:rsidRPr="000C7322">
        <w:rPr>
          <w:rFonts w:ascii="Simplified Arabic" w:hAnsi="Simplified Arabic" w:cs="Simplified Arabic"/>
          <w:sz w:val="28"/>
          <w:szCs w:val="28"/>
          <w:lang w:bidi="ar-JO"/>
        </w:rPr>
        <w:t>.</w:t>
      </w:r>
    </w:p>
    <w:p w:rsidR="00F46A54" w:rsidRPr="000C7322" w:rsidRDefault="00F46A54" w:rsidP="000C7322">
      <w:pPr>
        <w:pStyle w:val="ListParagraph"/>
        <w:tabs>
          <w:tab w:val="left" w:pos="3810"/>
        </w:tabs>
        <w:spacing w:line="360" w:lineRule="auto"/>
        <w:ind w:left="27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Article </w:t>
      </w:r>
      <w:r w:rsidR="00F744FD" w:rsidRPr="000C7322">
        <w:rPr>
          <w:rFonts w:ascii="Simplified Arabic" w:hAnsi="Simplified Arabic" w:cs="Simplified Arabic"/>
          <w:sz w:val="28"/>
          <w:szCs w:val="28"/>
          <w:lang w:bidi="ar-JO"/>
        </w:rPr>
        <w:t xml:space="preserve">(14) </w:t>
      </w:r>
      <w:r w:rsidR="00E632D4" w:rsidRPr="000C7322">
        <w:rPr>
          <w:rFonts w:ascii="Simplified Arabic" w:hAnsi="Simplified Arabic" w:cs="Simplified Arabic"/>
          <w:sz w:val="28"/>
          <w:szCs w:val="28"/>
          <w:lang w:bidi="ar-JO"/>
        </w:rPr>
        <w:t xml:space="preserve">from the Jordanian </w:t>
      </w:r>
      <w:r w:rsidR="00A1378F" w:rsidRPr="000C7322">
        <w:rPr>
          <w:rFonts w:ascii="Simplified Arabic" w:hAnsi="Simplified Arabic" w:cs="Simplified Arabic"/>
          <w:sz w:val="28"/>
          <w:szCs w:val="28"/>
          <w:lang w:bidi="ar-JO"/>
        </w:rPr>
        <w:t xml:space="preserve">law </w:t>
      </w:r>
      <w:r w:rsidR="00E37FB3" w:rsidRPr="000C7322">
        <w:rPr>
          <w:rFonts w:ascii="Simplified Arabic" w:hAnsi="Simplified Arabic" w:cs="Simplified Arabic"/>
          <w:sz w:val="28"/>
          <w:szCs w:val="28"/>
          <w:lang w:bidi="ar-JO"/>
        </w:rPr>
        <w:t xml:space="preserve">of the </w:t>
      </w:r>
      <w:r w:rsidR="001B6F13" w:rsidRPr="000C7322">
        <w:rPr>
          <w:rFonts w:ascii="Simplified Arabic" w:hAnsi="Simplified Arabic" w:cs="Simplified Arabic"/>
          <w:sz w:val="28"/>
          <w:szCs w:val="28"/>
          <w:lang w:bidi="ar-JO"/>
        </w:rPr>
        <w:t>author’s right protection</w:t>
      </w:r>
      <w:r w:rsidR="00373D69" w:rsidRPr="000C7322">
        <w:rPr>
          <w:rFonts w:ascii="Simplified Arabic" w:hAnsi="Simplified Arabic" w:cs="Simplified Arabic"/>
          <w:sz w:val="28"/>
          <w:szCs w:val="28"/>
          <w:lang w:bidi="ar-JO"/>
        </w:rPr>
        <w:t xml:space="preserve"> has stated that: “</w:t>
      </w:r>
      <w:r w:rsidR="00AD03AD" w:rsidRPr="000C7322">
        <w:rPr>
          <w:rFonts w:ascii="Simplified Arabic" w:hAnsi="Simplified Arabic" w:cs="Simplified Arabic"/>
          <w:sz w:val="28"/>
          <w:szCs w:val="28"/>
          <w:lang w:bidi="ar-JO"/>
        </w:rPr>
        <w:t xml:space="preserve">The author’s dispose in </w:t>
      </w:r>
      <w:r w:rsidR="006E3DCF" w:rsidRPr="000C7322">
        <w:rPr>
          <w:rFonts w:ascii="Simplified Arabic" w:hAnsi="Simplified Arabic" w:cs="Simplified Arabic"/>
          <w:sz w:val="28"/>
          <w:szCs w:val="28"/>
          <w:lang w:bidi="ar-JO"/>
        </w:rPr>
        <w:t xml:space="preserve">his future intellectual property </w:t>
      </w:r>
      <w:r w:rsidR="006528A6" w:rsidRPr="000C7322">
        <w:rPr>
          <w:rFonts w:ascii="Simplified Arabic" w:hAnsi="Simplified Arabic" w:cs="Simplified Arabic"/>
          <w:sz w:val="28"/>
          <w:szCs w:val="28"/>
          <w:lang w:bidi="ar-JO"/>
        </w:rPr>
        <w:t>shall be considered invalid</w:t>
      </w:r>
      <w:r w:rsidR="00A374C0" w:rsidRPr="000C7322">
        <w:rPr>
          <w:rFonts w:ascii="Simplified Arabic" w:hAnsi="Simplified Arabic" w:cs="Simplified Arabic"/>
          <w:sz w:val="28"/>
          <w:szCs w:val="28"/>
          <w:lang w:bidi="ar-JO"/>
        </w:rPr>
        <w:t>”.</w:t>
      </w:r>
      <w:r w:rsidR="006830DF" w:rsidRPr="000C7322">
        <w:rPr>
          <w:rStyle w:val="FootnoteReference"/>
          <w:rFonts w:ascii="Simplified Arabic" w:hAnsi="Simplified Arabic" w:cs="Simplified Arabic"/>
          <w:sz w:val="28"/>
          <w:szCs w:val="28"/>
          <w:lang w:bidi="ar-JO"/>
        </w:rPr>
        <w:footnoteReference w:id="29"/>
      </w:r>
    </w:p>
    <w:p w:rsidR="00A632BD" w:rsidRPr="000C7322" w:rsidRDefault="00A632BD" w:rsidP="000C7322">
      <w:pPr>
        <w:pStyle w:val="ListParagraph"/>
        <w:tabs>
          <w:tab w:val="left" w:pos="3810"/>
        </w:tabs>
        <w:spacing w:line="360" w:lineRule="auto"/>
        <w:ind w:left="27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Article </w:t>
      </w:r>
      <w:r w:rsidR="00D647F0" w:rsidRPr="000C7322">
        <w:rPr>
          <w:rFonts w:ascii="Simplified Arabic" w:hAnsi="Simplified Arabic" w:cs="Simplified Arabic"/>
          <w:sz w:val="28"/>
          <w:szCs w:val="28"/>
          <w:lang w:bidi="ar-JO"/>
        </w:rPr>
        <w:t>No (</w:t>
      </w:r>
      <w:r w:rsidR="007C18A6" w:rsidRPr="000C7322">
        <w:rPr>
          <w:rFonts w:ascii="Simplified Arabic" w:hAnsi="Simplified Arabic" w:cs="Simplified Arabic"/>
          <w:sz w:val="28"/>
          <w:szCs w:val="28"/>
          <w:lang w:bidi="ar-JO"/>
        </w:rPr>
        <w:t xml:space="preserve">18) </w:t>
      </w:r>
      <w:r w:rsidR="00E1619D" w:rsidRPr="000C7322">
        <w:rPr>
          <w:rFonts w:ascii="Simplified Arabic" w:hAnsi="Simplified Arabic" w:cs="Simplified Arabic"/>
          <w:sz w:val="28"/>
          <w:szCs w:val="28"/>
          <w:lang w:bidi="ar-JO"/>
        </w:rPr>
        <w:t xml:space="preserve">from the Lebanese law of </w:t>
      </w:r>
      <w:r w:rsidR="00BF0DB3" w:rsidRPr="000C7322">
        <w:rPr>
          <w:rFonts w:ascii="Simplified Arabic" w:hAnsi="Simplified Arabic" w:cs="Simplified Arabic"/>
          <w:sz w:val="28"/>
          <w:szCs w:val="28"/>
          <w:lang w:bidi="ar-JO"/>
        </w:rPr>
        <w:t>artistic and literary intellectual property protection has stat</w:t>
      </w:r>
      <w:r w:rsidR="00A5099C" w:rsidRPr="000C7322">
        <w:rPr>
          <w:rFonts w:ascii="Simplified Arabic" w:hAnsi="Simplified Arabic" w:cs="Simplified Arabic"/>
          <w:sz w:val="28"/>
          <w:szCs w:val="28"/>
          <w:lang w:bidi="ar-JO"/>
        </w:rPr>
        <w:t>ed that:</w:t>
      </w:r>
      <w:r w:rsidR="00FC76BF" w:rsidRPr="000C7322">
        <w:rPr>
          <w:rFonts w:ascii="Simplified Arabic" w:hAnsi="Simplified Arabic" w:cs="Simplified Arabic"/>
          <w:sz w:val="28"/>
          <w:szCs w:val="28"/>
          <w:lang w:bidi="ar-JO"/>
        </w:rPr>
        <w:t xml:space="preserve"> “Discussing </w:t>
      </w:r>
      <w:r w:rsidR="009A137D" w:rsidRPr="000C7322">
        <w:rPr>
          <w:rFonts w:ascii="Simplified Arabic" w:hAnsi="Simplified Arabic" w:cs="Simplified Arabic"/>
          <w:sz w:val="28"/>
          <w:szCs w:val="28"/>
          <w:lang w:bidi="ar-JO"/>
        </w:rPr>
        <w:t>future works in advance</w:t>
      </w:r>
      <w:r w:rsidR="007356E8" w:rsidRPr="000C7322">
        <w:rPr>
          <w:rFonts w:ascii="Simplified Arabic" w:hAnsi="Simplified Arabic" w:cs="Simplified Arabic"/>
          <w:sz w:val="28"/>
          <w:szCs w:val="28"/>
          <w:lang w:bidi="ar-JO"/>
        </w:rPr>
        <w:t xml:space="preserve"> shall be considered as being invalid</w:t>
      </w:r>
      <w:r w:rsidR="00D66D47" w:rsidRPr="000C7322">
        <w:rPr>
          <w:rFonts w:ascii="Simplified Arabic" w:hAnsi="Simplified Arabic" w:cs="Simplified Arabic"/>
          <w:sz w:val="28"/>
          <w:szCs w:val="28"/>
          <w:lang w:bidi="ar-JO"/>
        </w:rPr>
        <w:t>”.</w:t>
      </w:r>
      <w:r w:rsidR="00FB3ECF" w:rsidRPr="000C7322">
        <w:rPr>
          <w:rStyle w:val="FootnoteReference"/>
          <w:rFonts w:ascii="Simplified Arabic" w:hAnsi="Simplified Arabic" w:cs="Simplified Arabic"/>
          <w:sz w:val="28"/>
          <w:szCs w:val="28"/>
          <w:lang w:bidi="ar-JO"/>
        </w:rPr>
        <w:footnoteReference w:id="30"/>
      </w:r>
    </w:p>
    <w:p w:rsidR="00A632BD" w:rsidRDefault="00F250A6" w:rsidP="000C7322">
      <w:pPr>
        <w:pStyle w:val="ListParagraph"/>
        <w:tabs>
          <w:tab w:val="left" w:pos="3810"/>
        </w:tabs>
        <w:spacing w:line="360" w:lineRule="auto"/>
        <w:ind w:left="27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In addition, </w:t>
      </w:r>
      <w:r w:rsidR="00462F91" w:rsidRPr="000C7322">
        <w:rPr>
          <w:rFonts w:ascii="Simplified Arabic" w:hAnsi="Simplified Arabic" w:cs="Simplified Arabic"/>
          <w:sz w:val="28"/>
          <w:szCs w:val="28"/>
          <w:lang w:bidi="ar-JO"/>
        </w:rPr>
        <w:t>article (</w:t>
      </w:r>
      <w:r w:rsidR="00E80BA0" w:rsidRPr="000C7322">
        <w:rPr>
          <w:rFonts w:ascii="Simplified Arabic" w:hAnsi="Simplified Arabic" w:cs="Simplified Arabic"/>
          <w:sz w:val="28"/>
          <w:szCs w:val="28"/>
          <w:lang w:bidi="ar-JO"/>
        </w:rPr>
        <w:t>153)</w:t>
      </w:r>
      <w:r w:rsidR="001B111F" w:rsidRPr="000C7322">
        <w:rPr>
          <w:rFonts w:ascii="Simplified Arabic" w:hAnsi="Simplified Arabic" w:cs="Simplified Arabic"/>
          <w:sz w:val="28"/>
          <w:szCs w:val="28"/>
          <w:lang w:bidi="ar-JO"/>
        </w:rPr>
        <w:t xml:space="preserve"> from the </w:t>
      </w:r>
      <w:r w:rsidR="00E96761" w:rsidRPr="000C7322">
        <w:rPr>
          <w:rFonts w:ascii="Simplified Arabic" w:hAnsi="Simplified Arabic" w:cs="Simplified Arabic"/>
          <w:sz w:val="28"/>
          <w:szCs w:val="28"/>
          <w:lang w:bidi="ar-JO"/>
        </w:rPr>
        <w:t>Egyptian</w:t>
      </w:r>
      <w:r w:rsidR="001B111F" w:rsidRPr="000C7322">
        <w:rPr>
          <w:rFonts w:ascii="Simplified Arabic" w:hAnsi="Simplified Arabic" w:cs="Simplified Arabic"/>
          <w:sz w:val="28"/>
          <w:szCs w:val="28"/>
          <w:lang w:bidi="ar-JO"/>
        </w:rPr>
        <w:t xml:space="preserve"> law </w:t>
      </w:r>
      <w:r w:rsidR="005A20BC" w:rsidRPr="000C7322">
        <w:rPr>
          <w:rFonts w:ascii="Simplified Arabic" w:hAnsi="Simplified Arabic" w:cs="Simplified Arabic"/>
          <w:sz w:val="28"/>
          <w:szCs w:val="28"/>
          <w:lang w:bidi="ar-JO"/>
        </w:rPr>
        <w:t xml:space="preserve">of </w:t>
      </w:r>
      <w:r w:rsidR="00E96761" w:rsidRPr="000C7322">
        <w:rPr>
          <w:rFonts w:ascii="Simplified Arabic" w:hAnsi="Simplified Arabic" w:cs="Simplified Arabic"/>
          <w:sz w:val="28"/>
          <w:szCs w:val="28"/>
          <w:lang w:bidi="ar-JO"/>
        </w:rPr>
        <w:t>protecting the author’s right and related right</w:t>
      </w:r>
      <w:r w:rsidR="00C03283" w:rsidRPr="000C7322">
        <w:rPr>
          <w:rFonts w:ascii="Simplified Arabic" w:hAnsi="Simplified Arabic" w:cs="Simplified Arabic"/>
          <w:sz w:val="28"/>
          <w:szCs w:val="28"/>
          <w:lang w:bidi="ar-JO"/>
        </w:rPr>
        <w:t>s</w:t>
      </w:r>
      <w:r w:rsidR="00E96761" w:rsidRPr="000C7322">
        <w:rPr>
          <w:rFonts w:ascii="Simplified Arabic" w:hAnsi="Simplified Arabic" w:cs="Simplified Arabic"/>
          <w:sz w:val="28"/>
          <w:szCs w:val="28"/>
          <w:lang w:bidi="ar-JO"/>
        </w:rPr>
        <w:t xml:space="preserve"> has stated that</w:t>
      </w:r>
      <w:r w:rsidR="00375569" w:rsidRPr="000C7322">
        <w:rPr>
          <w:rFonts w:ascii="Simplified Arabic" w:hAnsi="Simplified Arabic" w:cs="Simplified Arabic"/>
          <w:sz w:val="28"/>
          <w:szCs w:val="28"/>
          <w:lang w:bidi="ar-JO"/>
        </w:rPr>
        <w:t>: “</w:t>
      </w:r>
      <w:r w:rsidR="009D3911" w:rsidRPr="000C7322">
        <w:rPr>
          <w:rFonts w:ascii="Simplified Arabic" w:hAnsi="Simplified Arabic" w:cs="Simplified Arabic"/>
          <w:sz w:val="28"/>
          <w:szCs w:val="28"/>
          <w:lang w:bidi="ar-JO"/>
        </w:rPr>
        <w:t xml:space="preserve">Every act of the author’s act </w:t>
      </w:r>
      <w:r w:rsidR="008574F6" w:rsidRPr="000C7322">
        <w:rPr>
          <w:rFonts w:ascii="Simplified Arabic" w:hAnsi="Simplified Arabic" w:cs="Simplified Arabic"/>
          <w:sz w:val="28"/>
          <w:szCs w:val="28"/>
          <w:lang w:bidi="ar-JO"/>
        </w:rPr>
        <w:t xml:space="preserve">in his future </w:t>
      </w:r>
      <w:r w:rsidR="00C356BC" w:rsidRPr="000C7322">
        <w:rPr>
          <w:rFonts w:ascii="Simplified Arabic" w:hAnsi="Simplified Arabic" w:cs="Simplified Arabic"/>
          <w:sz w:val="28"/>
          <w:szCs w:val="28"/>
          <w:lang w:bidi="ar-JO"/>
        </w:rPr>
        <w:t xml:space="preserve">intellectual </w:t>
      </w:r>
      <w:r w:rsidR="00272646" w:rsidRPr="000C7322">
        <w:rPr>
          <w:rFonts w:ascii="Simplified Arabic" w:hAnsi="Simplified Arabic" w:cs="Simplified Arabic"/>
          <w:sz w:val="28"/>
          <w:szCs w:val="28"/>
          <w:lang w:bidi="ar-JO"/>
        </w:rPr>
        <w:t xml:space="preserve">property shall be considered </w:t>
      </w:r>
      <w:r w:rsidR="00317350" w:rsidRPr="000C7322">
        <w:rPr>
          <w:rFonts w:ascii="Simplified Arabic" w:hAnsi="Simplified Arabic" w:cs="Simplified Arabic"/>
          <w:sz w:val="28"/>
          <w:szCs w:val="28"/>
          <w:lang w:bidi="ar-JO"/>
        </w:rPr>
        <w:t xml:space="preserve">as </w:t>
      </w:r>
      <w:r w:rsidR="00795A12" w:rsidRPr="000C7322">
        <w:rPr>
          <w:rFonts w:ascii="Simplified Arabic" w:hAnsi="Simplified Arabic" w:cs="Simplified Arabic"/>
          <w:sz w:val="28"/>
          <w:szCs w:val="28"/>
          <w:lang w:bidi="ar-JO"/>
        </w:rPr>
        <w:t>completely as being invalid</w:t>
      </w:r>
      <w:r w:rsidR="000D3005" w:rsidRPr="000C7322">
        <w:rPr>
          <w:rFonts w:ascii="Simplified Arabic" w:hAnsi="Simplified Arabic" w:cs="Simplified Arabic"/>
          <w:sz w:val="28"/>
          <w:szCs w:val="28"/>
          <w:lang w:bidi="ar-JO"/>
        </w:rPr>
        <w:t>”.</w:t>
      </w:r>
      <w:r w:rsidR="00C03283" w:rsidRPr="000C7322">
        <w:rPr>
          <w:rStyle w:val="FootnoteReference"/>
          <w:rFonts w:ascii="Simplified Arabic" w:hAnsi="Simplified Arabic" w:cs="Simplified Arabic"/>
          <w:sz w:val="28"/>
          <w:szCs w:val="28"/>
          <w:lang w:bidi="ar-JO"/>
        </w:rPr>
        <w:footnoteReference w:id="31"/>
      </w:r>
      <w:r w:rsidR="00ED41A5" w:rsidRPr="000C7322">
        <w:rPr>
          <w:rFonts w:ascii="Simplified Arabic" w:hAnsi="Simplified Arabic" w:cs="Simplified Arabic"/>
          <w:sz w:val="28"/>
          <w:szCs w:val="28"/>
          <w:lang w:bidi="ar-JO"/>
        </w:rPr>
        <w:t xml:space="preserve"> Based on that, </w:t>
      </w:r>
      <w:r w:rsidR="008C4005" w:rsidRPr="000C7322">
        <w:rPr>
          <w:rFonts w:ascii="Simplified Arabic" w:hAnsi="Simplified Arabic" w:cs="Simplified Arabic"/>
          <w:sz w:val="28"/>
          <w:szCs w:val="28"/>
          <w:lang w:bidi="ar-JO"/>
        </w:rPr>
        <w:t xml:space="preserve">the action of disposing </w:t>
      </w:r>
      <w:r w:rsidR="00D03B8A" w:rsidRPr="000C7322">
        <w:rPr>
          <w:rFonts w:ascii="Simplified Arabic" w:hAnsi="Simplified Arabic" w:cs="Simplified Arabic"/>
          <w:sz w:val="28"/>
          <w:szCs w:val="28"/>
          <w:lang w:bidi="ar-JO"/>
        </w:rPr>
        <w:t xml:space="preserve">the future intellectual property of the author </w:t>
      </w:r>
      <w:r w:rsidR="00844BC1" w:rsidRPr="000C7322">
        <w:rPr>
          <w:rFonts w:ascii="Simplified Arabic" w:hAnsi="Simplified Arabic" w:cs="Simplified Arabic"/>
          <w:sz w:val="28"/>
          <w:szCs w:val="28"/>
          <w:lang w:bidi="ar-JO"/>
        </w:rPr>
        <w:t>shall be considered as being invalid</w:t>
      </w:r>
      <w:r w:rsidR="008A65ED" w:rsidRPr="000C7322">
        <w:rPr>
          <w:rFonts w:ascii="Simplified Arabic" w:hAnsi="Simplified Arabic" w:cs="Simplified Arabic"/>
          <w:sz w:val="28"/>
          <w:szCs w:val="28"/>
          <w:lang w:bidi="ar-JO"/>
        </w:rPr>
        <w:t>”.</w:t>
      </w:r>
    </w:p>
    <w:p w:rsidR="00BE0817" w:rsidRPr="000C7322" w:rsidRDefault="00BE0817" w:rsidP="000C7322">
      <w:pPr>
        <w:pStyle w:val="ListParagraph"/>
        <w:tabs>
          <w:tab w:val="left" w:pos="3810"/>
        </w:tabs>
        <w:spacing w:line="360" w:lineRule="auto"/>
        <w:ind w:left="270" w:right="-270"/>
        <w:jc w:val="both"/>
        <w:rPr>
          <w:rFonts w:ascii="Simplified Arabic" w:hAnsi="Simplified Arabic" w:cs="Simplified Arabic"/>
          <w:sz w:val="28"/>
          <w:szCs w:val="28"/>
          <w:lang w:bidi="ar-JO"/>
        </w:rPr>
      </w:pPr>
    </w:p>
    <w:p w:rsidR="008A65ED" w:rsidRPr="00BE0817" w:rsidRDefault="00B17FE2" w:rsidP="000C7322">
      <w:pPr>
        <w:pStyle w:val="ListParagraph"/>
        <w:numPr>
          <w:ilvl w:val="0"/>
          <w:numId w:val="4"/>
        </w:numPr>
        <w:tabs>
          <w:tab w:val="left" w:pos="3810"/>
        </w:tabs>
        <w:spacing w:line="360" w:lineRule="auto"/>
        <w:ind w:right="-270"/>
        <w:jc w:val="both"/>
        <w:rPr>
          <w:rFonts w:ascii="Simplified Arabic" w:hAnsi="Simplified Arabic" w:cs="Simplified Arabic"/>
          <w:b/>
          <w:bCs/>
          <w:sz w:val="28"/>
          <w:szCs w:val="28"/>
          <w:lang w:bidi="ar-JO"/>
        </w:rPr>
      </w:pPr>
      <w:r w:rsidRPr="00BE0817">
        <w:rPr>
          <w:rFonts w:ascii="Simplified Arabic" w:hAnsi="Simplified Arabic" w:cs="Simplified Arabic"/>
          <w:b/>
          <w:bCs/>
          <w:sz w:val="28"/>
          <w:szCs w:val="28"/>
          <w:lang w:bidi="ar-JO"/>
        </w:rPr>
        <w:lastRenderedPageBreak/>
        <w:t>Remuneration:</w:t>
      </w:r>
    </w:p>
    <w:p w:rsidR="00B17FE2" w:rsidRPr="000C7322" w:rsidRDefault="00B17FE2" w:rsidP="000C7322">
      <w:pPr>
        <w:pStyle w:val="ListParagraph"/>
        <w:tabs>
          <w:tab w:val="left" w:pos="3810"/>
        </w:tabs>
        <w:spacing w:line="360" w:lineRule="auto"/>
        <w:ind w:left="27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It is </w:t>
      </w:r>
      <w:r w:rsidR="001325E9" w:rsidRPr="000C7322">
        <w:rPr>
          <w:rFonts w:ascii="Simplified Arabic" w:hAnsi="Simplified Arabic" w:cs="Simplified Arabic"/>
          <w:sz w:val="28"/>
          <w:szCs w:val="28"/>
          <w:lang w:bidi="ar-JO"/>
        </w:rPr>
        <w:t xml:space="preserve">the third </w:t>
      </w:r>
      <w:r w:rsidR="00BE0817" w:rsidRPr="000C7322">
        <w:rPr>
          <w:rFonts w:ascii="Simplified Arabic" w:hAnsi="Simplified Arabic" w:cs="Simplified Arabic"/>
          <w:sz w:val="28"/>
          <w:szCs w:val="28"/>
          <w:lang w:bidi="ar-JO"/>
        </w:rPr>
        <w:t>element of</w:t>
      </w:r>
      <w:r w:rsidR="00E127D6" w:rsidRPr="000C7322">
        <w:rPr>
          <w:rFonts w:ascii="Simplified Arabic" w:hAnsi="Simplified Arabic" w:cs="Simplified Arabic"/>
          <w:sz w:val="28"/>
          <w:szCs w:val="28"/>
          <w:lang w:bidi="ar-JO"/>
        </w:rPr>
        <w:t xml:space="preserve"> the publishing contract</w:t>
      </w:r>
      <w:r w:rsidR="0027772B" w:rsidRPr="000C7322">
        <w:rPr>
          <w:rFonts w:ascii="Simplified Arabic" w:hAnsi="Simplified Arabic" w:cs="Simplified Arabic"/>
          <w:sz w:val="28"/>
          <w:szCs w:val="28"/>
          <w:lang w:bidi="ar-JO"/>
        </w:rPr>
        <w:t xml:space="preserve">, and it </w:t>
      </w:r>
      <w:r w:rsidR="001759F2" w:rsidRPr="000C7322">
        <w:rPr>
          <w:rFonts w:ascii="Simplified Arabic" w:hAnsi="Simplified Arabic" w:cs="Simplified Arabic"/>
          <w:sz w:val="28"/>
          <w:szCs w:val="28"/>
          <w:lang w:bidi="ar-JO"/>
        </w:rPr>
        <w:t xml:space="preserve">shall differ </w:t>
      </w:r>
      <w:r w:rsidR="00B823BF" w:rsidRPr="000C7322">
        <w:rPr>
          <w:rFonts w:ascii="Simplified Arabic" w:hAnsi="Simplified Arabic" w:cs="Simplified Arabic"/>
          <w:sz w:val="28"/>
          <w:szCs w:val="28"/>
          <w:lang w:bidi="ar-JO"/>
        </w:rPr>
        <w:t>depending</w:t>
      </w:r>
      <w:r w:rsidR="00993373" w:rsidRPr="000C7322">
        <w:rPr>
          <w:rFonts w:ascii="Simplified Arabic" w:hAnsi="Simplified Arabic" w:cs="Simplified Arabic"/>
          <w:sz w:val="28"/>
          <w:szCs w:val="28"/>
          <w:lang w:bidi="ar-JO"/>
        </w:rPr>
        <w:t xml:space="preserve"> on </w:t>
      </w:r>
      <w:r w:rsidR="00BE0817" w:rsidRPr="000C7322">
        <w:rPr>
          <w:rFonts w:ascii="Simplified Arabic" w:hAnsi="Simplified Arabic" w:cs="Simplified Arabic"/>
          <w:sz w:val="28"/>
          <w:szCs w:val="28"/>
          <w:lang w:bidi="ar-JO"/>
        </w:rPr>
        <w:t>the form</w:t>
      </w:r>
      <w:r w:rsidR="00806A76" w:rsidRPr="000C7322">
        <w:rPr>
          <w:rFonts w:ascii="Simplified Arabic" w:hAnsi="Simplified Arabic" w:cs="Simplified Arabic"/>
          <w:sz w:val="28"/>
          <w:szCs w:val="28"/>
          <w:lang w:bidi="ar-JO"/>
        </w:rPr>
        <w:t xml:space="preserve"> of </w:t>
      </w:r>
      <w:r w:rsidR="00B83C7C" w:rsidRPr="000C7322">
        <w:rPr>
          <w:rFonts w:ascii="Simplified Arabic" w:hAnsi="Simplified Arabic" w:cs="Simplified Arabic"/>
          <w:sz w:val="28"/>
          <w:szCs w:val="28"/>
          <w:lang w:bidi="ar-JO"/>
        </w:rPr>
        <w:t>the contract</w:t>
      </w:r>
      <w:r w:rsidR="00463226" w:rsidRPr="000C7322">
        <w:rPr>
          <w:rFonts w:ascii="Simplified Arabic" w:hAnsi="Simplified Arabic" w:cs="Simplified Arabic"/>
          <w:sz w:val="28"/>
          <w:szCs w:val="28"/>
          <w:lang w:bidi="ar-JO"/>
        </w:rPr>
        <w:t>. It should be noted that the forms of the publishing contract have been mentioned earlier</w:t>
      </w:r>
      <w:r w:rsidR="00DB0DD4" w:rsidRPr="000C7322">
        <w:rPr>
          <w:rFonts w:ascii="Simplified Arabic" w:hAnsi="Simplified Arabic" w:cs="Simplified Arabic"/>
          <w:sz w:val="28"/>
          <w:szCs w:val="28"/>
          <w:lang w:bidi="ar-JO"/>
        </w:rPr>
        <w:t>.</w:t>
      </w:r>
    </w:p>
    <w:p w:rsidR="00DB0DD4" w:rsidRPr="000C7322" w:rsidRDefault="007D45B5" w:rsidP="000C7322">
      <w:pPr>
        <w:pStyle w:val="ListParagraph"/>
        <w:tabs>
          <w:tab w:val="left" w:pos="3810"/>
        </w:tabs>
        <w:spacing w:line="360" w:lineRule="auto"/>
        <w:ind w:left="27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Renouncing the work</w:t>
      </w:r>
      <w:r w:rsidR="0064625B" w:rsidRPr="000C7322">
        <w:rPr>
          <w:rFonts w:ascii="Simplified Arabic" w:hAnsi="Simplified Arabic" w:cs="Simplified Arabic"/>
          <w:sz w:val="28"/>
          <w:szCs w:val="28"/>
          <w:lang w:bidi="ar-JO"/>
        </w:rPr>
        <w:t xml:space="preserve"> – in the form of a contract of sale </w:t>
      </w:r>
      <w:r w:rsidR="00170956" w:rsidRPr="000C7322">
        <w:rPr>
          <w:rFonts w:ascii="Simplified Arabic" w:hAnsi="Simplified Arabic" w:cs="Simplified Arabic"/>
          <w:sz w:val="28"/>
          <w:szCs w:val="28"/>
          <w:lang w:bidi="ar-JO"/>
        </w:rPr>
        <w:t xml:space="preserve">–means that the publisher shall pay the author </w:t>
      </w:r>
      <w:r w:rsidR="007120FE" w:rsidRPr="000C7322">
        <w:rPr>
          <w:rFonts w:ascii="Simplified Arabic" w:hAnsi="Simplified Arabic" w:cs="Simplified Arabic"/>
          <w:sz w:val="28"/>
          <w:szCs w:val="28"/>
          <w:lang w:bidi="ar-JO"/>
        </w:rPr>
        <w:t xml:space="preserve">an amount of </w:t>
      </w:r>
      <w:r w:rsidR="00E103F0" w:rsidRPr="000C7322">
        <w:rPr>
          <w:rFonts w:ascii="Simplified Arabic" w:hAnsi="Simplified Arabic" w:cs="Simplified Arabic"/>
          <w:sz w:val="28"/>
          <w:szCs w:val="28"/>
          <w:lang w:bidi="ar-JO"/>
        </w:rPr>
        <w:t xml:space="preserve">money that has been agreed upon, whether through one </w:t>
      </w:r>
      <w:r w:rsidR="00063258" w:rsidRPr="000C7322">
        <w:rPr>
          <w:rFonts w:ascii="Simplified Arabic" w:hAnsi="Simplified Arabic" w:cs="Simplified Arabic"/>
          <w:sz w:val="28"/>
          <w:szCs w:val="28"/>
          <w:lang w:bidi="ar-JO"/>
        </w:rPr>
        <w:t xml:space="preserve">lump sum </w:t>
      </w:r>
      <w:r w:rsidR="00E103F0" w:rsidRPr="000C7322">
        <w:rPr>
          <w:rFonts w:ascii="Simplified Arabic" w:hAnsi="Simplified Arabic" w:cs="Simplified Arabic"/>
          <w:sz w:val="28"/>
          <w:szCs w:val="28"/>
          <w:lang w:bidi="ar-JO"/>
        </w:rPr>
        <w:t xml:space="preserve">installment or through several </w:t>
      </w:r>
      <w:r w:rsidR="00517FFE" w:rsidRPr="000C7322">
        <w:rPr>
          <w:rFonts w:ascii="Simplified Arabic" w:hAnsi="Simplified Arabic" w:cs="Simplified Arabic"/>
          <w:sz w:val="28"/>
          <w:szCs w:val="28"/>
          <w:lang w:bidi="ar-JO"/>
        </w:rPr>
        <w:t>installments. That is</w:t>
      </w:r>
      <w:r w:rsidR="00796E6C" w:rsidRPr="000C7322">
        <w:rPr>
          <w:rFonts w:ascii="Simplified Arabic" w:hAnsi="Simplified Arabic" w:cs="Simplified Arabic"/>
          <w:sz w:val="28"/>
          <w:szCs w:val="28"/>
          <w:lang w:bidi="ar-JO"/>
        </w:rPr>
        <w:t xml:space="preserve"> in addition to </w:t>
      </w:r>
      <w:r w:rsidR="001D6336" w:rsidRPr="000C7322">
        <w:rPr>
          <w:rFonts w:ascii="Simplified Arabic" w:hAnsi="Simplified Arabic" w:cs="Simplified Arabic"/>
          <w:sz w:val="28"/>
          <w:szCs w:val="28"/>
          <w:lang w:bidi="ar-JO"/>
        </w:rPr>
        <w:t xml:space="preserve">a number of </w:t>
      </w:r>
      <w:r w:rsidR="005577E1" w:rsidRPr="000C7322">
        <w:rPr>
          <w:rFonts w:ascii="Simplified Arabic" w:hAnsi="Simplified Arabic" w:cs="Simplified Arabic"/>
          <w:sz w:val="28"/>
          <w:szCs w:val="28"/>
          <w:lang w:bidi="ar-JO"/>
        </w:rPr>
        <w:t xml:space="preserve">copies </w:t>
      </w:r>
      <w:r w:rsidR="00EF728A" w:rsidRPr="000C7322">
        <w:rPr>
          <w:rFonts w:ascii="Simplified Arabic" w:hAnsi="Simplified Arabic" w:cs="Simplified Arabic"/>
          <w:sz w:val="28"/>
          <w:szCs w:val="28"/>
          <w:lang w:bidi="ar-JO"/>
        </w:rPr>
        <w:t>that shall be given to the author as a gift</w:t>
      </w:r>
      <w:r w:rsidR="008D1EEE" w:rsidRPr="000C7322">
        <w:rPr>
          <w:rFonts w:ascii="Simplified Arabic" w:hAnsi="Simplified Arabic" w:cs="Simplified Arabic"/>
          <w:sz w:val="28"/>
          <w:szCs w:val="28"/>
          <w:lang w:bidi="ar-JO"/>
        </w:rPr>
        <w:t>.</w:t>
      </w:r>
    </w:p>
    <w:p w:rsidR="00293BD7" w:rsidRPr="000C7322" w:rsidRDefault="002B2DB2" w:rsidP="000C7322">
      <w:pPr>
        <w:pStyle w:val="ListParagraph"/>
        <w:tabs>
          <w:tab w:val="left" w:pos="3810"/>
        </w:tabs>
        <w:spacing w:line="360" w:lineRule="auto"/>
        <w:ind w:left="27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If renouncing the work </w:t>
      </w:r>
      <w:r w:rsidR="0007041E" w:rsidRPr="000C7322">
        <w:rPr>
          <w:rFonts w:ascii="Simplified Arabic" w:hAnsi="Simplified Arabic" w:cs="Simplified Arabic"/>
          <w:sz w:val="28"/>
          <w:szCs w:val="28"/>
          <w:lang w:bidi="ar-JO"/>
        </w:rPr>
        <w:t>to the publisher</w:t>
      </w:r>
      <w:r w:rsidR="00D10AB0" w:rsidRPr="000C7322">
        <w:rPr>
          <w:rFonts w:ascii="Simplified Arabic" w:hAnsi="Simplified Arabic" w:cs="Simplified Arabic"/>
          <w:sz w:val="28"/>
          <w:szCs w:val="28"/>
          <w:lang w:bidi="ar-JO"/>
        </w:rPr>
        <w:t xml:space="preserve"> is </w:t>
      </w:r>
      <w:r w:rsidR="002B2E0B" w:rsidRPr="000C7322">
        <w:rPr>
          <w:rFonts w:ascii="Simplified Arabic" w:hAnsi="Simplified Arabic" w:cs="Simplified Arabic"/>
          <w:sz w:val="28"/>
          <w:szCs w:val="28"/>
          <w:lang w:bidi="ar-JO"/>
        </w:rPr>
        <w:t xml:space="preserve">limited to a number of editions, then </w:t>
      </w:r>
      <w:r w:rsidR="004E403A" w:rsidRPr="000C7322">
        <w:rPr>
          <w:rFonts w:ascii="Simplified Arabic" w:hAnsi="Simplified Arabic" w:cs="Simplified Arabic"/>
          <w:sz w:val="28"/>
          <w:szCs w:val="28"/>
          <w:lang w:bidi="ar-JO"/>
        </w:rPr>
        <w:t xml:space="preserve">the </w:t>
      </w:r>
      <w:r w:rsidR="00936C09" w:rsidRPr="000C7322">
        <w:rPr>
          <w:rFonts w:ascii="Simplified Arabic" w:hAnsi="Simplified Arabic" w:cs="Simplified Arabic"/>
          <w:sz w:val="28"/>
          <w:szCs w:val="28"/>
          <w:lang w:bidi="ar-JO"/>
        </w:rPr>
        <w:t xml:space="preserve">remuneration </w:t>
      </w:r>
      <w:r w:rsidR="00EE0C92" w:rsidRPr="000C7322">
        <w:rPr>
          <w:rFonts w:ascii="Simplified Arabic" w:hAnsi="Simplified Arabic" w:cs="Simplified Arabic"/>
          <w:sz w:val="28"/>
          <w:szCs w:val="28"/>
          <w:lang w:bidi="ar-JO"/>
        </w:rPr>
        <w:t xml:space="preserve">shall be identified through </w:t>
      </w:r>
      <w:r w:rsidR="00576A41" w:rsidRPr="000C7322">
        <w:rPr>
          <w:rFonts w:ascii="Simplified Arabic" w:hAnsi="Simplified Arabic" w:cs="Simplified Arabic"/>
          <w:sz w:val="28"/>
          <w:szCs w:val="28"/>
          <w:lang w:bidi="ar-JO"/>
        </w:rPr>
        <w:t xml:space="preserve">a certain percent </w:t>
      </w:r>
      <w:r w:rsidR="004E50AF" w:rsidRPr="000C7322">
        <w:rPr>
          <w:rFonts w:ascii="Simplified Arabic" w:hAnsi="Simplified Arabic" w:cs="Simplified Arabic"/>
          <w:sz w:val="28"/>
          <w:szCs w:val="28"/>
          <w:lang w:bidi="ar-JO"/>
        </w:rPr>
        <w:t>of the sold books and editions</w:t>
      </w:r>
      <w:r w:rsidR="0032614E" w:rsidRPr="000C7322">
        <w:rPr>
          <w:rFonts w:ascii="Simplified Arabic" w:hAnsi="Simplified Arabic" w:cs="Simplified Arabic"/>
          <w:sz w:val="28"/>
          <w:szCs w:val="28"/>
          <w:lang w:bidi="ar-JO"/>
        </w:rPr>
        <w:t>.</w:t>
      </w:r>
      <w:r w:rsidR="0008548C" w:rsidRPr="000C7322">
        <w:rPr>
          <w:rFonts w:ascii="Simplified Arabic" w:hAnsi="Simplified Arabic" w:cs="Simplified Arabic"/>
          <w:sz w:val="28"/>
          <w:szCs w:val="28"/>
          <w:lang w:bidi="ar-JO"/>
        </w:rPr>
        <w:t xml:space="preserve"> The</w:t>
      </w:r>
      <w:r w:rsidR="00EE7069" w:rsidRPr="000C7322">
        <w:rPr>
          <w:rFonts w:ascii="Simplified Arabic" w:hAnsi="Simplified Arabic" w:cs="Simplified Arabic"/>
          <w:sz w:val="28"/>
          <w:szCs w:val="28"/>
          <w:lang w:bidi="ar-JO"/>
        </w:rPr>
        <w:t xml:space="preserve"> contract may </w:t>
      </w:r>
      <w:r w:rsidR="00C1510E" w:rsidRPr="000C7322">
        <w:rPr>
          <w:rFonts w:ascii="Simplified Arabic" w:hAnsi="Simplified Arabic" w:cs="Simplified Arabic"/>
          <w:sz w:val="28"/>
          <w:szCs w:val="28"/>
          <w:lang w:bidi="ar-JO"/>
        </w:rPr>
        <w:t xml:space="preserve">be in the form </w:t>
      </w:r>
      <w:r w:rsidR="00421E9C" w:rsidRPr="000C7322">
        <w:rPr>
          <w:rFonts w:ascii="Simplified Arabic" w:hAnsi="Simplified Arabic" w:cs="Simplified Arabic"/>
          <w:sz w:val="28"/>
          <w:szCs w:val="28"/>
          <w:lang w:bidi="ar-JO"/>
        </w:rPr>
        <w:t xml:space="preserve">of a contracting </w:t>
      </w:r>
      <w:r w:rsidR="0008548C" w:rsidRPr="000C7322">
        <w:rPr>
          <w:rFonts w:ascii="Simplified Arabic" w:hAnsi="Simplified Arabic" w:cs="Simplified Arabic"/>
          <w:sz w:val="28"/>
          <w:szCs w:val="28"/>
          <w:lang w:bidi="ar-JO"/>
        </w:rPr>
        <w:t>contract</w:t>
      </w:r>
      <w:r w:rsidR="00571157" w:rsidRPr="000C7322">
        <w:rPr>
          <w:rFonts w:ascii="Simplified Arabic" w:hAnsi="Simplified Arabic" w:cs="Simplified Arabic"/>
          <w:sz w:val="28"/>
          <w:szCs w:val="28"/>
          <w:lang w:bidi="ar-JO"/>
        </w:rPr>
        <w:t xml:space="preserve">, in which </w:t>
      </w:r>
      <w:r w:rsidR="006F1551" w:rsidRPr="000C7322">
        <w:rPr>
          <w:rFonts w:ascii="Simplified Arabic" w:hAnsi="Simplified Arabic" w:cs="Simplified Arabic"/>
          <w:sz w:val="28"/>
          <w:szCs w:val="28"/>
          <w:lang w:bidi="ar-JO"/>
        </w:rPr>
        <w:t xml:space="preserve">the author </w:t>
      </w:r>
      <w:r w:rsidR="006349B4" w:rsidRPr="000C7322">
        <w:rPr>
          <w:rFonts w:ascii="Simplified Arabic" w:hAnsi="Simplified Arabic" w:cs="Simplified Arabic"/>
          <w:sz w:val="28"/>
          <w:szCs w:val="28"/>
          <w:lang w:bidi="ar-JO"/>
        </w:rPr>
        <w:t>conclude</w:t>
      </w:r>
      <w:r w:rsidR="004C7FCE" w:rsidRPr="000C7322">
        <w:rPr>
          <w:rFonts w:ascii="Simplified Arabic" w:hAnsi="Simplified Arabic" w:cs="Simplified Arabic"/>
          <w:sz w:val="28"/>
          <w:szCs w:val="28"/>
          <w:lang w:bidi="ar-JO"/>
        </w:rPr>
        <w:t xml:space="preserve">s a </w:t>
      </w:r>
      <w:r w:rsidR="006225CA" w:rsidRPr="000C7322">
        <w:rPr>
          <w:rFonts w:ascii="Simplified Arabic" w:hAnsi="Simplified Arabic" w:cs="Simplified Arabic"/>
          <w:sz w:val="28"/>
          <w:szCs w:val="28"/>
          <w:lang w:bidi="ar-JO"/>
        </w:rPr>
        <w:t xml:space="preserve">contract </w:t>
      </w:r>
      <w:r w:rsidR="00A715BC" w:rsidRPr="000C7322">
        <w:rPr>
          <w:rFonts w:ascii="Simplified Arabic" w:hAnsi="Simplified Arabic" w:cs="Simplified Arabic"/>
          <w:sz w:val="28"/>
          <w:szCs w:val="28"/>
          <w:lang w:bidi="ar-JO"/>
        </w:rPr>
        <w:t xml:space="preserve">with the publisher through agreeing on </w:t>
      </w:r>
      <w:r w:rsidR="00B24E0C" w:rsidRPr="000C7322">
        <w:rPr>
          <w:rFonts w:ascii="Simplified Arabic" w:hAnsi="Simplified Arabic" w:cs="Simplified Arabic"/>
          <w:sz w:val="28"/>
          <w:szCs w:val="28"/>
          <w:lang w:bidi="ar-JO"/>
        </w:rPr>
        <w:t xml:space="preserve">a certain amount of money </w:t>
      </w:r>
      <w:r w:rsidR="00A624EC" w:rsidRPr="000C7322">
        <w:rPr>
          <w:rFonts w:ascii="Simplified Arabic" w:hAnsi="Simplified Arabic" w:cs="Simplified Arabic"/>
          <w:sz w:val="28"/>
          <w:szCs w:val="28"/>
          <w:lang w:bidi="ar-JO"/>
        </w:rPr>
        <w:t>in exchange for</w:t>
      </w:r>
      <w:r w:rsidR="004055B6" w:rsidRPr="000C7322">
        <w:rPr>
          <w:rFonts w:ascii="Simplified Arabic" w:hAnsi="Simplified Arabic" w:cs="Simplified Arabic"/>
          <w:sz w:val="28"/>
          <w:szCs w:val="28"/>
          <w:lang w:bidi="ar-JO"/>
        </w:rPr>
        <w:t xml:space="preserve"> </w:t>
      </w:r>
      <w:r w:rsidR="00BE0817" w:rsidRPr="000C7322">
        <w:rPr>
          <w:rFonts w:ascii="Simplified Arabic" w:hAnsi="Simplified Arabic" w:cs="Simplified Arabic"/>
          <w:sz w:val="28"/>
          <w:szCs w:val="28"/>
          <w:lang w:bidi="ar-JO"/>
        </w:rPr>
        <w:t>selling. If</w:t>
      </w:r>
      <w:r w:rsidR="000606F1" w:rsidRPr="000C7322">
        <w:rPr>
          <w:rFonts w:ascii="Simplified Arabic" w:hAnsi="Simplified Arabic" w:cs="Simplified Arabic"/>
          <w:sz w:val="28"/>
          <w:szCs w:val="28"/>
          <w:lang w:bidi="ar-JO"/>
        </w:rPr>
        <w:t xml:space="preserve"> the contract was an employment contract</w:t>
      </w:r>
      <w:r w:rsidR="005547E9" w:rsidRPr="000C7322">
        <w:rPr>
          <w:rFonts w:ascii="Simplified Arabic" w:hAnsi="Simplified Arabic" w:cs="Simplified Arabic"/>
          <w:sz w:val="28"/>
          <w:szCs w:val="28"/>
          <w:lang w:bidi="ar-JO"/>
        </w:rPr>
        <w:t xml:space="preserve">, </w:t>
      </w:r>
      <w:r w:rsidR="00DA2E0F" w:rsidRPr="000C7322">
        <w:rPr>
          <w:rFonts w:ascii="Simplified Arabic" w:hAnsi="Simplified Arabic" w:cs="Simplified Arabic"/>
          <w:sz w:val="28"/>
          <w:szCs w:val="28"/>
          <w:lang w:bidi="ar-JO"/>
        </w:rPr>
        <w:t xml:space="preserve">then remuneration shall be </w:t>
      </w:r>
      <w:r w:rsidR="00687411" w:rsidRPr="000C7322">
        <w:rPr>
          <w:rFonts w:ascii="Simplified Arabic" w:hAnsi="Simplified Arabic" w:cs="Simplified Arabic"/>
          <w:sz w:val="28"/>
          <w:szCs w:val="28"/>
          <w:lang w:bidi="ar-JO"/>
        </w:rPr>
        <w:t>a certain lump sum</w:t>
      </w:r>
      <w:r w:rsidR="00BB4BBB" w:rsidRPr="000C7322">
        <w:rPr>
          <w:rFonts w:ascii="Simplified Arabic" w:hAnsi="Simplified Arabic" w:cs="Simplified Arabic"/>
          <w:sz w:val="28"/>
          <w:szCs w:val="28"/>
          <w:lang w:bidi="ar-JO"/>
        </w:rPr>
        <w:t>, or an amount of money through installments.</w:t>
      </w:r>
    </w:p>
    <w:p w:rsidR="002B2DB2" w:rsidRPr="000C7322" w:rsidRDefault="00293BD7" w:rsidP="000C7322">
      <w:pPr>
        <w:pStyle w:val="ListParagraph"/>
        <w:tabs>
          <w:tab w:val="left" w:pos="3810"/>
        </w:tabs>
        <w:spacing w:line="360" w:lineRule="auto"/>
        <w:ind w:left="27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If it was a </w:t>
      </w:r>
      <w:r w:rsidR="00B918E6" w:rsidRPr="000C7322">
        <w:rPr>
          <w:rFonts w:ascii="Simplified Arabic" w:hAnsi="Simplified Arabic" w:cs="Simplified Arabic"/>
          <w:sz w:val="28"/>
          <w:szCs w:val="28"/>
          <w:lang w:bidi="ar-JO"/>
        </w:rPr>
        <w:t xml:space="preserve">theatrical </w:t>
      </w:r>
      <w:r w:rsidR="00620FB6" w:rsidRPr="000C7322">
        <w:rPr>
          <w:rFonts w:ascii="Simplified Arabic" w:hAnsi="Simplified Arabic" w:cs="Simplified Arabic"/>
          <w:sz w:val="28"/>
          <w:szCs w:val="28"/>
          <w:lang w:bidi="ar-JO"/>
        </w:rPr>
        <w:t>c</w:t>
      </w:r>
      <w:r w:rsidR="008C3989" w:rsidRPr="000C7322">
        <w:rPr>
          <w:rFonts w:ascii="Simplified Arabic" w:hAnsi="Simplified Arabic" w:cs="Simplified Arabic"/>
          <w:sz w:val="28"/>
          <w:szCs w:val="28"/>
          <w:lang w:bidi="ar-JO"/>
        </w:rPr>
        <w:t xml:space="preserve">ontract or a public performance, then it shall be </w:t>
      </w:r>
      <w:r w:rsidR="00153220" w:rsidRPr="000C7322">
        <w:rPr>
          <w:rFonts w:ascii="Simplified Arabic" w:hAnsi="Simplified Arabic" w:cs="Simplified Arabic"/>
          <w:sz w:val="28"/>
          <w:szCs w:val="28"/>
          <w:lang w:bidi="ar-JO"/>
        </w:rPr>
        <w:t>through earnings</w:t>
      </w:r>
      <w:r w:rsidR="0017119A" w:rsidRPr="000C7322">
        <w:rPr>
          <w:rFonts w:ascii="Simplified Arabic" w:hAnsi="Simplified Arabic" w:cs="Simplified Arabic"/>
          <w:sz w:val="28"/>
          <w:szCs w:val="28"/>
          <w:lang w:bidi="ar-JO"/>
        </w:rPr>
        <w:t>. Article (</w:t>
      </w:r>
      <w:r w:rsidR="003246D4" w:rsidRPr="000C7322">
        <w:rPr>
          <w:rFonts w:ascii="Simplified Arabic" w:hAnsi="Simplified Arabic" w:cs="Simplified Arabic"/>
          <w:sz w:val="28"/>
          <w:szCs w:val="28"/>
          <w:lang w:bidi="ar-JO"/>
        </w:rPr>
        <w:t xml:space="preserve">17) from the Lebanese law of artistic and literary intellectual </w:t>
      </w:r>
      <w:r w:rsidR="005146A4" w:rsidRPr="000C7322">
        <w:rPr>
          <w:rFonts w:ascii="Simplified Arabic" w:hAnsi="Simplified Arabic" w:cs="Simplified Arabic"/>
          <w:sz w:val="28"/>
          <w:szCs w:val="28"/>
          <w:lang w:bidi="ar-JO"/>
        </w:rPr>
        <w:lastRenderedPageBreak/>
        <w:t xml:space="preserve">property </w:t>
      </w:r>
      <w:r w:rsidR="003246D4" w:rsidRPr="000C7322">
        <w:rPr>
          <w:rFonts w:ascii="Simplified Arabic" w:hAnsi="Simplified Arabic" w:cs="Simplified Arabic"/>
          <w:sz w:val="28"/>
          <w:szCs w:val="28"/>
          <w:lang w:bidi="ar-JO"/>
        </w:rPr>
        <w:t>protectio</w:t>
      </w:r>
      <w:r w:rsidR="005146A4" w:rsidRPr="000C7322">
        <w:rPr>
          <w:rFonts w:ascii="Simplified Arabic" w:hAnsi="Simplified Arabic" w:cs="Simplified Arabic"/>
          <w:sz w:val="28"/>
          <w:szCs w:val="28"/>
          <w:lang w:bidi="ar-JO"/>
        </w:rPr>
        <w:t xml:space="preserve">n </w:t>
      </w:r>
      <w:r w:rsidR="00A219D9" w:rsidRPr="000C7322">
        <w:rPr>
          <w:rFonts w:ascii="Simplified Arabic" w:hAnsi="Simplified Arabic" w:cs="Simplified Arabic"/>
          <w:sz w:val="28"/>
          <w:szCs w:val="28"/>
          <w:lang w:bidi="ar-JO"/>
        </w:rPr>
        <w:t xml:space="preserve">has stated </w:t>
      </w:r>
      <w:r w:rsidR="007964C1" w:rsidRPr="000C7322">
        <w:rPr>
          <w:rFonts w:ascii="Simplified Arabic" w:hAnsi="Simplified Arabic" w:cs="Simplified Arabic"/>
          <w:sz w:val="28"/>
          <w:szCs w:val="28"/>
          <w:lang w:bidi="ar-JO"/>
        </w:rPr>
        <w:t xml:space="preserve">that “it is </w:t>
      </w:r>
      <w:r w:rsidR="00147D7D" w:rsidRPr="000C7322">
        <w:rPr>
          <w:rFonts w:ascii="Simplified Arabic" w:hAnsi="Simplified Arabic" w:cs="Simplified Arabic"/>
          <w:sz w:val="28"/>
          <w:szCs w:val="28"/>
          <w:lang w:bidi="ar-JO"/>
        </w:rPr>
        <w:t xml:space="preserve">obligatory for the </w:t>
      </w:r>
      <w:r w:rsidR="00B94604" w:rsidRPr="000C7322">
        <w:rPr>
          <w:rFonts w:ascii="Simplified Arabic" w:hAnsi="Simplified Arabic" w:cs="Simplified Arabic"/>
          <w:sz w:val="28"/>
          <w:szCs w:val="28"/>
          <w:lang w:bidi="ar-JO"/>
        </w:rPr>
        <w:t xml:space="preserve">author to share </w:t>
      </w:r>
      <w:r w:rsidR="00F5672D" w:rsidRPr="000C7322">
        <w:rPr>
          <w:rFonts w:ascii="Simplified Arabic" w:hAnsi="Simplified Arabic" w:cs="Simplified Arabic"/>
          <w:sz w:val="28"/>
          <w:szCs w:val="28"/>
          <w:lang w:bidi="ar-JO"/>
        </w:rPr>
        <w:t xml:space="preserve">a certain </w:t>
      </w:r>
      <w:r w:rsidR="00BE0817" w:rsidRPr="000C7322">
        <w:rPr>
          <w:rFonts w:ascii="Simplified Arabic" w:hAnsi="Simplified Arabic" w:cs="Simplified Arabic"/>
          <w:sz w:val="28"/>
          <w:szCs w:val="28"/>
          <w:lang w:bidi="ar-JO"/>
        </w:rPr>
        <w:t>percent of</w:t>
      </w:r>
      <w:r w:rsidR="00C305D7" w:rsidRPr="000C7322">
        <w:rPr>
          <w:rFonts w:ascii="Simplified Arabic" w:hAnsi="Simplified Arabic" w:cs="Simplified Arabic"/>
          <w:sz w:val="28"/>
          <w:szCs w:val="28"/>
          <w:lang w:bidi="ar-JO"/>
        </w:rPr>
        <w:t xml:space="preserve"> the earnings </w:t>
      </w:r>
      <w:r w:rsidR="009E42D4" w:rsidRPr="000C7322">
        <w:rPr>
          <w:rFonts w:ascii="Simplified Arabic" w:hAnsi="Simplified Arabic" w:cs="Simplified Arabic"/>
          <w:sz w:val="28"/>
          <w:szCs w:val="28"/>
          <w:lang w:bidi="ar-JO"/>
        </w:rPr>
        <w:t xml:space="preserve">for </w:t>
      </w:r>
      <w:r w:rsidR="00620EB2" w:rsidRPr="000C7322">
        <w:rPr>
          <w:rFonts w:ascii="Simplified Arabic" w:hAnsi="Simplified Arabic" w:cs="Simplified Arabic"/>
          <w:sz w:val="28"/>
          <w:szCs w:val="28"/>
          <w:lang w:bidi="ar-JO"/>
        </w:rPr>
        <w:t xml:space="preserve">the operations </w:t>
      </w:r>
      <w:r w:rsidR="006908F4" w:rsidRPr="000C7322">
        <w:rPr>
          <w:rFonts w:ascii="Simplified Arabic" w:hAnsi="Simplified Arabic" w:cs="Simplified Arabic"/>
          <w:sz w:val="28"/>
          <w:szCs w:val="28"/>
          <w:lang w:bidi="ar-JO"/>
        </w:rPr>
        <w:t>of exploitation and selling”</w:t>
      </w:r>
      <w:r w:rsidR="00565BA2" w:rsidRPr="000C7322">
        <w:rPr>
          <w:rFonts w:ascii="Simplified Arabic" w:hAnsi="Simplified Arabic" w:cs="Simplified Arabic"/>
          <w:sz w:val="28"/>
          <w:szCs w:val="28"/>
          <w:lang w:bidi="ar-JO"/>
        </w:rPr>
        <w:t>.</w:t>
      </w:r>
      <w:r w:rsidR="00565BA2" w:rsidRPr="000C7322">
        <w:rPr>
          <w:rStyle w:val="FootnoteReference"/>
          <w:rFonts w:ascii="Simplified Arabic" w:hAnsi="Simplified Arabic" w:cs="Simplified Arabic"/>
          <w:sz w:val="28"/>
          <w:szCs w:val="28"/>
          <w:lang w:bidi="ar-JO"/>
        </w:rPr>
        <w:footnoteReference w:id="32"/>
      </w:r>
    </w:p>
    <w:p w:rsidR="00565BA2" w:rsidRPr="000C7322" w:rsidRDefault="008C2CB2" w:rsidP="000C7322">
      <w:pPr>
        <w:pStyle w:val="ListParagraph"/>
        <w:tabs>
          <w:tab w:val="left" w:pos="3810"/>
        </w:tabs>
        <w:spacing w:line="360" w:lineRule="auto"/>
        <w:ind w:left="27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The lump sum may be set </w:t>
      </w:r>
      <w:r w:rsidR="0023751F" w:rsidRPr="000C7322">
        <w:rPr>
          <w:rFonts w:ascii="Simplified Arabic" w:hAnsi="Simplified Arabic" w:cs="Simplified Arabic"/>
          <w:sz w:val="28"/>
          <w:szCs w:val="28"/>
          <w:lang w:bidi="ar-JO"/>
        </w:rPr>
        <w:t>be the parties of the contract</w:t>
      </w:r>
      <w:r w:rsidR="002E704A" w:rsidRPr="000C7322">
        <w:rPr>
          <w:rFonts w:ascii="Simplified Arabic" w:hAnsi="Simplified Arabic" w:cs="Simplified Arabic"/>
          <w:sz w:val="28"/>
          <w:szCs w:val="28"/>
          <w:lang w:bidi="ar-JO"/>
        </w:rPr>
        <w:t xml:space="preserve">, such as </w:t>
      </w:r>
      <w:r w:rsidR="00B93787" w:rsidRPr="000C7322">
        <w:rPr>
          <w:rFonts w:ascii="Simplified Arabic" w:hAnsi="Simplified Arabic" w:cs="Simplified Arabic"/>
          <w:sz w:val="28"/>
          <w:szCs w:val="28"/>
          <w:lang w:bidi="ar-JO"/>
        </w:rPr>
        <w:t>books and newspapers</w:t>
      </w:r>
      <w:r w:rsidR="002A30D5" w:rsidRPr="000C7322">
        <w:rPr>
          <w:rFonts w:ascii="Simplified Arabic" w:hAnsi="Simplified Arabic" w:cs="Simplified Arabic"/>
          <w:sz w:val="28"/>
          <w:szCs w:val="28"/>
          <w:lang w:bidi="ar-JO"/>
        </w:rPr>
        <w:t>.</w:t>
      </w:r>
    </w:p>
    <w:p w:rsidR="00565BA2" w:rsidRPr="000C7322" w:rsidRDefault="002A30D5" w:rsidP="000C7322">
      <w:pPr>
        <w:pStyle w:val="ListParagraph"/>
        <w:tabs>
          <w:tab w:val="left" w:pos="3810"/>
        </w:tabs>
        <w:spacing w:line="360" w:lineRule="auto"/>
        <w:ind w:left="27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As for the remuneration through</w:t>
      </w:r>
      <w:r w:rsidR="00F739D6" w:rsidRPr="000C7322">
        <w:rPr>
          <w:rFonts w:ascii="Simplified Arabic" w:hAnsi="Simplified Arabic" w:cs="Simplified Arabic"/>
          <w:sz w:val="28"/>
          <w:szCs w:val="28"/>
          <w:lang w:bidi="ar-JO"/>
        </w:rPr>
        <w:t xml:space="preserve"> percent, it can be applied in</w:t>
      </w:r>
      <w:r w:rsidR="00422010" w:rsidRPr="000C7322">
        <w:rPr>
          <w:rFonts w:ascii="Simplified Arabic" w:hAnsi="Simplified Arabic" w:cs="Simplified Arabic"/>
          <w:sz w:val="28"/>
          <w:szCs w:val="28"/>
          <w:lang w:bidi="ar-JO"/>
        </w:rPr>
        <w:t xml:space="preserve"> audio-visual work</w:t>
      </w:r>
      <w:r w:rsidR="007F366C" w:rsidRPr="000C7322">
        <w:rPr>
          <w:rFonts w:ascii="Simplified Arabic" w:hAnsi="Simplified Arabic" w:cs="Simplified Arabic"/>
          <w:sz w:val="28"/>
          <w:szCs w:val="28"/>
          <w:lang w:bidi="ar-JO"/>
        </w:rPr>
        <w:t>s</w:t>
      </w:r>
      <w:r w:rsidR="00716100" w:rsidRPr="000C7322">
        <w:rPr>
          <w:rFonts w:ascii="Simplified Arabic" w:hAnsi="Simplified Arabic" w:cs="Simplified Arabic"/>
          <w:sz w:val="28"/>
          <w:szCs w:val="28"/>
          <w:lang w:bidi="ar-JO"/>
        </w:rPr>
        <w:t xml:space="preserve">, theatrical </w:t>
      </w:r>
      <w:r w:rsidR="00CE0B07" w:rsidRPr="000C7322">
        <w:rPr>
          <w:rFonts w:ascii="Simplified Arabic" w:hAnsi="Simplified Arabic" w:cs="Simplified Arabic"/>
          <w:sz w:val="28"/>
          <w:szCs w:val="28"/>
          <w:lang w:bidi="ar-JO"/>
        </w:rPr>
        <w:t>works,</w:t>
      </w:r>
      <w:r w:rsidR="006E57FA" w:rsidRPr="000C7322">
        <w:rPr>
          <w:rFonts w:ascii="Simplified Arabic" w:hAnsi="Simplified Arabic" w:cs="Simplified Arabic"/>
          <w:sz w:val="28"/>
          <w:szCs w:val="28"/>
          <w:lang w:bidi="ar-JO"/>
        </w:rPr>
        <w:t xml:space="preserve"> and public </w:t>
      </w:r>
      <w:r w:rsidR="001C32F4" w:rsidRPr="000C7322">
        <w:rPr>
          <w:rFonts w:ascii="Simplified Arabic" w:hAnsi="Simplified Arabic" w:cs="Simplified Arabic"/>
          <w:sz w:val="28"/>
          <w:szCs w:val="28"/>
          <w:lang w:bidi="ar-JO"/>
        </w:rPr>
        <w:t>performance</w:t>
      </w:r>
      <w:r w:rsidR="006E57FA" w:rsidRPr="000C7322">
        <w:rPr>
          <w:rFonts w:ascii="Simplified Arabic" w:hAnsi="Simplified Arabic" w:cs="Simplified Arabic"/>
          <w:sz w:val="28"/>
          <w:szCs w:val="28"/>
          <w:lang w:bidi="ar-JO"/>
        </w:rPr>
        <w:t>. It may be applied upon</w:t>
      </w:r>
      <w:r w:rsidR="00F17E56" w:rsidRPr="000C7322">
        <w:rPr>
          <w:rFonts w:ascii="Simplified Arabic" w:hAnsi="Simplified Arabic" w:cs="Simplified Arabic"/>
          <w:sz w:val="28"/>
          <w:szCs w:val="28"/>
          <w:lang w:bidi="ar-JO"/>
        </w:rPr>
        <w:t xml:space="preserve"> written works, if there was a percent of </w:t>
      </w:r>
      <w:r w:rsidR="007B7CD6" w:rsidRPr="000C7322">
        <w:rPr>
          <w:rFonts w:ascii="Simplified Arabic" w:hAnsi="Simplified Arabic" w:cs="Simplified Arabic"/>
          <w:sz w:val="28"/>
          <w:szCs w:val="28"/>
          <w:lang w:bidi="ar-JO"/>
        </w:rPr>
        <w:t>earnings from the sold books.</w:t>
      </w:r>
    </w:p>
    <w:p w:rsidR="00B25D0C" w:rsidRPr="000C7322" w:rsidRDefault="00A3316A" w:rsidP="000C7322">
      <w:pPr>
        <w:pStyle w:val="ListParagraph"/>
        <w:tabs>
          <w:tab w:val="left" w:pos="3810"/>
        </w:tabs>
        <w:spacing w:line="360" w:lineRule="auto"/>
        <w:ind w:left="27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Article</w:t>
      </w:r>
      <w:r w:rsidR="00FD61C5" w:rsidRPr="000C7322">
        <w:rPr>
          <w:rFonts w:ascii="Simplified Arabic" w:hAnsi="Simplified Arabic" w:cs="Simplified Arabic"/>
          <w:sz w:val="28"/>
          <w:szCs w:val="28"/>
          <w:lang w:bidi="ar-JO"/>
        </w:rPr>
        <w:t xml:space="preserve"> (10) from the Arab</w:t>
      </w:r>
      <w:r w:rsidR="00F14AA4" w:rsidRPr="000C7322">
        <w:rPr>
          <w:rFonts w:ascii="Simplified Arabic" w:hAnsi="Simplified Arabic" w:cs="Simplified Arabic"/>
          <w:sz w:val="28"/>
          <w:szCs w:val="28"/>
          <w:lang w:bidi="ar-JO"/>
        </w:rPr>
        <w:t xml:space="preserve"> agreement of protecting the author’s rights and related rights has stated that: “</w:t>
      </w:r>
      <w:r w:rsidR="00023D19" w:rsidRPr="000C7322">
        <w:rPr>
          <w:rFonts w:ascii="Simplified Arabic" w:hAnsi="Simplified Arabic" w:cs="Simplified Arabic"/>
          <w:sz w:val="28"/>
          <w:szCs w:val="28"/>
          <w:lang w:bidi="ar-JO"/>
        </w:rPr>
        <w:t xml:space="preserve">the author is </w:t>
      </w:r>
      <w:r w:rsidR="007C2637" w:rsidRPr="000C7322">
        <w:rPr>
          <w:rFonts w:ascii="Simplified Arabic" w:hAnsi="Simplified Arabic" w:cs="Simplified Arabic"/>
          <w:sz w:val="28"/>
          <w:szCs w:val="28"/>
          <w:lang w:bidi="ar-JO"/>
        </w:rPr>
        <w:t>entitled</w:t>
      </w:r>
      <w:r w:rsidR="00023D19" w:rsidRPr="000C7322">
        <w:rPr>
          <w:rFonts w:ascii="Simplified Arabic" w:hAnsi="Simplified Arabic" w:cs="Simplified Arabic"/>
          <w:sz w:val="28"/>
          <w:szCs w:val="28"/>
          <w:lang w:bidi="ar-JO"/>
        </w:rPr>
        <w:t xml:space="preserve"> to </w:t>
      </w:r>
      <w:r w:rsidR="007C2637" w:rsidRPr="000C7322">
        <w:rPr>
          <w:rFonts w:ascii="Simplified Arabic" w:hAnsi="Simplified Arabic" w:cs="Simplified Arabic"/>
          <w:sz w:val="28"/>
          <w:szCs w:val="28"/>
          <w:lang w:bidi="ar-JO"/>
        </w:rPr>
        <w:t xml:space="preserve">get paid </w:t>
      </w:r>
      <w:r w:rsidR="00593144" w:rsidRPr="000C7322">
        <w:rPr>
          <w:rFonts w:ascii="Simplified Arabic" w:hAnsi="Simplified Arabic" w:cs="Simplified Arabic"/>
          <w:sz w:val="28"/>
          <w:szCs w:val="28"/>
          <w:lang w:bidi="ar-JO"/>
        </w:rPr>
        <w:t xml:space="preserve">an amount of money in exchange for </w:t>
      </w:r>
      <w:r w:rsidR="00AE6CCC" w:rsidRPr="000C7322">
        <w:rPr>
          <w:rFonts w:ascii="Simplified Arabic" w:hAnsi="Simplified Arabic" w:cs="Simplified Arabic"/>
          <w:sz w:val="28"/>
          <w:szCs w:val="28"/>
          <w:lang w:bidi="ar-JO"/>
        </w:rPr>
        <w:t xml:space="preserve">renouncing </w:t>
      </w:r>
      <w:r w:rsidR="005167E5" w:rsidRPr="000C7322">
        <w:rPr>
          <w:rFonts w:ascii="Simplified Arabic" w:hAnsi="Simplified Arabic" w:cs="Simplified Arabic"/>
          <w:sz w:val="28"/>
          <w:szCs w:val="28"/>
          <w:lang w:bidi="ar-JO"/>
        </w:rPr>
        <w:t xml:space="preserve">one or more </w:t>
      </w:r>
      <w:r w:rsidR="00AF64C2" w:rsidRPr="000C7322">
        <w:rPr>
          <w:rFonts w:ascii="Simplified Arabic" w:hAnsi="Simplified Arabic" w:cs="Simplified Arabic"/>
          <w:sz w:val="28"/>
          <w:szCs w:val="28"/>
          <w:lang w:bidi="ar-JO"/>
        </w:rPr>
        <w:t xml:space="preserve">from </w:t>
      </w:r>
      <w:r w:rsidR="001C0856" w:rsidRPr="000C7322">
        <w:rPr>
          <w:rFonts w:ascii="Simplified Arabic" w:hAnsi="Simplified Arabic" w:cs="Simplified Arabic"/>
          <w:sz w:val="28"/>
          <w:szCs w:val="28"/>
          <w:lang w:bidi="ar-JO"/>
        </w:rPr>
        <w:t xml:space="preserve">his </w:t>
      </w:r>
      <w:r w:rsidR="002C1C01" w:rsidRPr="000C7322">
        <w:rPr>
          <w:rFonts w:ascii="Simplified Arabic" w:hAnsi="Simplified Arabic" w:cs="Simplified Arabic"/>
          <w:sz w:val="28"/>
          <w:szCs w:val="28"/>
          <w:lang w:bidi="ar-JO"/>
        </w:rPr>
        <w:t xml:space="preserve">rights </w:t>
      </w:r>
      <w:r w:rsidR="00421638" w:rsidRPr="000C7322">
        <w:rPr>
          <w:rFonts w:ascii="Simplified Arabic" w:hAnsi="Simplified Arabic" w:cs="Simplified Arabic"/>
          <w:sz w:val="28"/>
          <w:szCs w:val="28"/>
          <w:lang w:bidi="ar-JO"/>
        </w:rPr>
        <w:t xml:space="preserve">of exploiting </w:t>
      </w:r>
      <w:r w:rsidR="009F2806" w:rsidRPr="000C7322">
        <w:rPr>
          <w:rFonts w:ascii="Simplified Arabic" w:hAnsi="Simplified Arabic" w:cs="Simplified Arabic"/>
          <w:sz w:val="28"/>
          <w:szCs w:val="28"/>
          <w:lang w:bidi="ar-JO"/>
        </w:rPr>
        <w:t xml:space="preserve">his work on the basis of </w:t>
      </w:r>
      <w:r w:rsidR="00BE6ABD" w:rsidRPr="000C7322">
        <w:rPr>
          <w:rFonts w:ascii="Simplified Arabic" w:hAnsi="Simplified Arabic" w:cs="Simplified Arabic"/>
          <w:sz w:val="28"/>
          <w:szCs w:val="28"/>
          <w:lang w:bidi="ar-JO"/>
        </w:rPr>
        <w:t xml:space="preserve">sharing a percentage from the earnings that result from </w:t>
      </w:r>
      <w:r w:rsidR="0042009F" w:rsidRPr="000C7322">
        <w:rPr>
          <w:rFonts w:ascii="Simplified Arabic" w:hAnsi="Simplified Arabic" w:cs="Simplified Arabic"/>
          <w:sz w:val="28"/>
          <w:szCs w:val="28"/>
          <w:lang w:bidi="ar-JO"/>
        </w:rPr>
        <w:t xml:space="preserve">the exploitation. </w:t>
      </w:r>
      <w:r w:rsidR="007D0D90" w:rsidRPr="000C7322">
        <w:rPr>
          <w:rFonts w:ascii="Simplified Arabic" w:hAnsi="Simplified Arabic" w:cs="Simplified Arabic"/>
          <w:sz w:val="28"/>
          <w:szCs w:val="28"/>
          <w:lang w:bidi="ar-JO"/>
        </w:rPr>
        <w:t xml:space="preserve">It is also permitted to </w:t>
      </w:r>
      <w:r w:rsidR="009C51D4" w:rsidRPr="000C7322">
        <w:rPr>
          <w:rFonts w:ascii="Simplified Arabic" w:hAnsi="Simplified Arabic" w:cs="Simplified Arabic"/>
          <w:sz w:val="28"/>
          <w:szCs w:val="28"/>
          <w:lang w:bidi="ar-JO"/>
        </w:rPr>
        <w:t>conclude the contract on the basis of a lump sum</w:t>
      </w:r>
      <w:r w:rsidR="00F31C98" w:rsidRPr="000C7322">
        <w:rPr>
          <w:rFonts w:ascii="Simplified Arabic" w:hAnsi="Simplified Arabic" w:cs="Simplified Arabic"/>
          <w:sz w:val="28"/>
          <w:szCs w:val="28"/>
          <w:lang w:bidi="ar-JO"/>
        </w:rPr>
        <w:t xml:space="preserve"> or through combining between both</w:t>
      </w:r>
      <w:r w:rsidR="00000A59" w:rsidRPr="000C7322">
        <w:rPr>
          <w:rFonts w:ascii="Simplified Arabic" w:hAnsi="Simplified Arabic" w:cs="Simplified Arabic"/>
          <w:sz w:val="28"/>
          <w:szCs w:val="28"/>
          <w:lang w:bidi="ar-JO"/>
        </w:rPr>
        <w:t>”.</w:t>
      </w:r>
      <w:r w:rsidR="00000A59" w:rsidRPr="000C7322">
        <w:rPr>
          <w:rStyle w:val="FootnoteReference"/>
          <w:rFonts w:ascii="Simplified Arabic" w:hAnsi="Simplified Arabic" w:cs="Simplified Arabic"/>
          <w:sz w:val="28"/>
          <w:szCs w:val="28"/>
          <w:lang w:bidi="ar-JO"/>
        </w:rPr>
        <w:footnoteReference w:id="33"/>
      </w:r>
    </w:p>
    <w:p w:rsidR="00000A59" w:rsidRDefault="00000A59" w:rsidP="000C7322">
      <w:pPr>
        <w:pStyle w:val="ListParagraph"/>
        <w:tabs>
          <w:tab w:val="left" w:pos="3810"/>
        </w:tabs>
        <w:spacing w:line="360" w:lineRule="auto"/>
        <w:ind w:left="270" w:right="-270"/>
        <w:jc w:val="both"/>
        <w:rPr>
          <w:rFonts w:ascii="Simplified Arabic" w:hAnsi="Simplified Arabic" w:cs="Simplified Arabic"/>
          <w:b/>
          <w:bCs/>
          <w:sz w:val="28"/>
          <w:szCs w:val="28"/>
          <w:lang w:bidi="ar-JO"/>
        </w:rPr>
      </w:pPr>
    </w:p>
    <w:p w:rsidR="00BE0817" w:rsidRDefault="00BE0817" w:rsidP="000C7322">
      <w:pPr>
        <w:pStyle w:val="ListParagraph"/>
        <w:tabs>
          <w:tab w:val="left" w:pos="3810"/>
        </w:tabs>
        <w:spacing w:line="360" w:lineRule="auto"/>
        <w:ind w:left="270" w:right="-270"/>
        <w:jc w:val="both"/>
        <w:rPr>
          <w:rFonts w:ascii="Simplified Arabic" w:hAnsi="Simplified Arabic" w:cs="Simplified Arabic"/>
          <w:b/>
          <w:bCs/>
          <w:sz w:val="28"/>
          <w:szCs w:val="28"/>
          <w:lang w:bidi="ar-JO"/>
        </w:rPr>
      </w:pPr>
    </w:p>
    <w:p w:rsidR="00BE0817" w:rsidRDefault="00BE0817" w:rsidP="000C7322">
      <w:pPr>
        <w:pStyle w:val="ListParagraph"/>
        <w:tabs>
          <w:tab w:val="left" w:pos="3810"/>
        </w:tabs>
        <w:spacing w:line="360" w:lineRule="auto"/>
        <w:ind w:left="270" w:right="-270"/>
        <w:jc w:val="both"/>
        <w:rPr>
          <w:rFonts w:ascii="Simplified Arabic" w:hAnsi="Simplified Arabic" w:cs="Simplified Arabic"/>
          <w:b/>
          <w:bCs/>
          <w:sz w:val="28"/>
          <w:szCs w:val="28"/>
          <w:lang w:bidi="ar-JO"/>
        </w:rPr>
      </w:pPr>
    </w:p>
    <w:p w:rsidR="00BE0817" w:rsidRPr="000C7322" w:rsidRDefault="00BE0817" w:rsidP="000C7322">
      <w:pPr>
        <w:pStyle w:val="ListParagraph"/>
        <w:tabs>
          <w:tab w:val="left" w:pos="3810"/>
        </w:tabs>
        <w:spacing w:line="360" w:lineRule="auto"/>
        <w:ind w:left="270" w:right="-270"/>
        <w:jc w:val="both"/>
        <w:rPr>
          <w:rFonts w:ascii="Simplified Arabic" w:hAnsi="Simplified Arabic" w:cs="Simplified Arabic"/>
          <w:b/>
          <w:bCs/>
          <w:sz w:val="28"/>
          <w:szCs w:val="28"/>
          <w:lang w:bidi="ar-JO"/>
        </w:rPr>
      </w:pPr>
    </w:p>
    <w:p w:rsidR="00000A59" w:rsidRPr="000C7322" w:rsidRDefault="001E19D3" w:rsidP="000C7322">
      <w:pPr>
        <w:pStyle w:val="ListParagraph"/>
        <w:tabs>
          <w:tab w:val="left" w:pos="3810"/>
        </w:tabs>
        <w:spacing w:line="360" w:lineRule="auto"/>
        <w:ind w:left="270" w:right="-270"/>
        <w:jc w:val="both"/>
        <w:rPr>
          <w:rFonts w:ascii="Simplified Arabic" w:hAnsi="Simplified Arabic" w:cs="Simplified Arabic"/>
          <w:b/>
          <w:bCs/>
          <w:sz w:val="28"/>
          <w:szCs w:val="28"/>
          <w:lang w:bidi="ar-JO"/>
        </w:rPr>
      </w:pPr>
      <w:r w:rsidRPr="000C7322">
        <w:rPr>
          <w:rFonts w:ascii="Simplified Arabic" w:hAnsi="Simplified Arabic" w:cs="Simplified Arabic"/>
          <w:b/>
          <w:bCs/>
          <w:sz w:val="28"/>
          <w:szCs w:val="28"/>
          <w:lang w:bidi="ar-JO"/>
        </w:rPr>
        <w:lastRenderedPageBreak/>
        <w:t>The second part</w:t>
      </w:r>
    </w:p>
    <w:p w:rsidR="00000A59" w:rsidRPr="000C7322" w:rsidRDefault="002B46DA" w:rsidP="000C7322">
      <w:pPr>
        <w:pStyle w:val="ListParagraph"/>
        <w:tabs>
          <w:tab w:val="left" w:pos="3810"/>
        </w:tabs>
        <w:spacing w:line="360" w:lineRule="auto"/>
        <w:ind w:left="270" w:right="-270"/>
        <w:jc w:val="both"/>
        <w:rPr>
          <w:rFonts w:ascii="Simplified Arabic" w:hAnsi="Simplified Arabic" w:cs="Simplified Arabic"/>
          <w:b/>
          <w:bCs/>
          <w:sz w:val="28"/>
          <w:szCs w:val="28"/>
          <w:lang w:bidi="ar-JO"/>
        </w:rPr>
      </w:pPr>
      <w:r w:rsidRPr="000C7322">
        <w:rPr>
          <w:rFonts w:ascii="Simplified Arabic" w:hAnsi="Simplified Arabic" w:cs="Simplified Arabic"/>
          <w:b/>
          <w:bCs/>
          <w:sz w:val="28"/>
          <w:szCs w:val="28"/>
          <w:lang w:bidi="ar-JO"/>
        </w:rPr>
        <w:t>Provisions that concern concluding and verification</w:t>
      </w:r>
      <w:r w:rsidR="001E19D3" w:rsidRPr="000C7322">
        <w:rPr>
          <w:rFonts w:ascii="Simplified Arabic" w:hAnsi="Simplified Arabic" w:cs="Simplified Arabic"/>
          <w:b/>
          <w:bCs/>
          <w:sz w:val="28"/>
          <w:szCs w:val="28"/>
          <w:lang w:bidi="ar-JO"/>
        </w:rPr>
        <w:t xml:space="preserve"> of the publishing contract</w:t>
      </w:r>
    </w:p>
    <w:p w:rsidR="002B46DA" w:rsidRPr="000C7322" w:rsidRDefault="00A3321F" w:rsidP="000C7322">
      <w:pPr>
        <w:pStyle w:val="ListParagraph"/>
        <w:tabs>
          <w:tab w:val="left" w:pos="3810"/>
        </w:tabs>
        <w:spacing w:line="360" w:lineRule="auto"/>
        <w:ind w:left="27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Article (</w:t>
      </w:r>
      <w:r w:rsidR="00EF7193" w:rsidRPr="000C7322">
        <w:rPr>
          <w:rFonts w:ascii="Simplified Arabic" w:hAnsi="Simplified Arabic" w:cs="Simplified Arabic"/>
          <w:sz w:val="28"/>
          <w:szCs w:val="28"/>
          <w:lang w:bidi="ar-JO"/>
        </w:rPr>
        <w:t>13)</w:t>
      </w:r>
      <w:r w:rsidR="00F3763A" w:rsidRPr="000C7322">
        <w:rPr>
          <w:rFonts w:ascii="Simplified Arabic" w:hAnsi="Simplified Arabic" w:cs="Simplified Arabic"/>
          <w:sz w:val="28"/>
          <w:szCs w:val="28"/>
          <w:lang w:bidi="ar-JO"/>
        </w:rPr>
        <w:t xml:space="preserve"> from </w:t>
      </w:r>
      <w:r w:rsidR="00F5739C" w:rsidRPr="000C7322">
        <w:rPr>
          <w:rFonts w:ascii="Simplified Arabic" w:hAnsi="Simplified Arabic" w:cs="Simplified Arabic"/>
          <w:sz w:val="28"/>
          <w:szCs w:val="28"/>
          <w:lang w:bidi="ar-JO"/>
        </w:rPr>
        <w:t xml:space="preserve">the Jordanian law of the author’s right protection </w:t>
      </w:r>
      <w:r w:rsidR="00D9181E" w:rsidRPr="000C7322">
        <w:rPr>
          <w:rFonts w:ascii="Simplified Arabic" w:hAnsi="Simplified Arabic" w:cs="Simplified Arabic"/>
          <w:sz w:val="28"/>
          <w:szCs w:val="28"/>
          <w:lang w:bidi="ar-JO"/>
        </w:rPr>
        <w:t xml:space="preserve">has required </w:t>
      </w:r>
      <w:r w:rsidR="00CC0DD5" w:rsidRPr="000C7322">
        <w:rPr>
          <w:rFonts w:ascii="Simplified Arabic" w:hAnsi="Simplified Arabic" w:cs="Simplified Arabic"/>
          <w:sz w:val="28"/>
          <w:szCs w:val="28"/>
          <w:lang w:bidi="ar-JO"/>
        </w:rPr>
        <w:t xml:space="preserve">to conclude </w:t>
      </w:r>
      <w:r w:rsidR="00F266D4" w:rsidRPr="000C7322">
        <w:rPr>
          <w:rFonts w:ascii="Simplified Arabic" w:hAnsi="Simplified Arabic" w:cs="Simplified Arabic"/>
          <w:sz w:val="28"/>
          <w:szCs w:val="28"/>
          <w:lang w:bidi="ar-JO"/>
        </w:rPr>
        <w:t xml:space="preserve">this contract in writing. It also required </w:t>
      </w:r>
      <w:r w:rsidR="007F7293" w:rsidRPr="000C7322">
        <w:rPr>
          <w:rFonts w:ascii="Simplified Arabic" w:hAnsi="Simplified Arabic" w:cs="Simplified Arabic"/>
          <w:sz w:val="28"/>
          <w:szCs w:val="28"/>
          <w:lang w:bidi="ar-JO"/>
        </w:rPr>
        <w:t xml:space="preserve">that this contract shall identify </w:t>
      </w:r>
      <w:r w:rsidR="00301E7D" w:rsidRPr="000C7322">
        <w:rPr>
          <w:rFonts w:ascii="Simplified Arabic" w:hAnsi="Simplified Arabic" w:cs="Simplified Arabic"/>
          <w:sz w:val="28"/>
          <w:szCs w:val="28"/>
          <w:lang w:bidi="ar-JO"/>
        </w:rPr>
        <w:t>every underlying contract</w:t>
      </w:r>
      <w:r w:rsidR="00D56561" w:rsidRPr="000C7322">
        <w:rPr>
          <w:rFonts w:ascii="Simplified Arabic" w:hAnsi="Simplified Arabic" w:cs="Simplified Arabic"/>
          <w:sz w:val="28"/>
          <w:szCs w:val="28"/>
          <w:lang w:bidi="ar-JO"/>
        </w:rPr>
        <w:t xml:space="preserve"> implicitly and in details</w:t>
      </w:r>
      <w:r w:rsidR="00E460A4" w:rsidRPr="000C7322">
        <w:rPr>
          <w:rFonts w:ascii="Simplified Arabic" w:hAnsi="Simplified Arabic" w:cs="Simplified Arabic"/>
          <w:sz w:val="28"/>
          <w:szCs w:val="28"/>
          <w:lang w:bidi="ar-JO"/>
        </w:rPr>
        <w:t xml:space="preserve">. </w:t>
      </w:r>
      <w:r w:rsidR="004246C3" w:rsidRPr="000C7322">
        <w:rPr>
          <w:rFonts w:ascii="Simplified Arabic" w:hAnsi="Simplified Arabic" w:cs="Simplified Arabic"/>
          <w:sz w:val="28"/>
          <w:szCs w:val="28"/>
          <w:lang w:bidi="ar-JO"/>
        </w:rPr>
        <w:t xml:space="preserve">It also required </w:t>
      </w:r>
      <w:r w:rsidR="006340B5" w:rsidRPr="000C7322">
        <w:rPr>
          <w:rFonts w:ascii="Simplified Arabic" w:hAnsi="Simplified Arabic" w:cs="Simplified Arabic"/>
          <w:sz w:val="28"/>
          <w:szCs w:val="28"/>
          <w:lang w:bidi="ar-JO"/>
        </w:rPr>
        <w:t>to identify its</w:t>
      </w:r>
      <w:r w:rsidR="00265711" w:rsidRPr="000C7322">
        <w:rPr>
          <w:rFonts w:ascii="Simplified Arabic" w:hAnsi="Simplified Arabic" w:cs="Simplified Arabic"/>
          <w:sz w:val="28"/>
          <w:szCs w:val="28"/>
          <w:lang w:bidi="ar-JO"/>
        </w:rPr>
        <w:t xml:space="preserve"> limits</w:t>
      </w:r>
      <w:r w:rsidR="006340B5" w:rsidRPr="000C7322">
        <w:rPr>
          <w:rFonts w:ascii="Simplified Arabic" w:hAnsi="Simplified Arabic" w:cs="Simplified Arabic"/>
          <w:sz w:val="28"/>
          <w:szCs w:val="28"/>
          <w:lang w:bidi="ar-JO"/>
        </w:rPr>
        <w:t>, purposes,</w:t>
      </w:r>
      <w:r w:rsidR="007A2012" w:rsidRPr="000C7322">
        <w:rPr>
          <w:rFonts w:ascii="Simplified Arabic" w:hAnsi="Simplified Arabic" w:cs="Simplified Arabic"/>
          <w:sz w:val="28"/>
          <w:szCs w:val="28"/>
          <w:lang w:bidi="ar-JO"/>
        </w:rPr>
        <w:t xml:space="preserve"> duration of exploitation,</w:t>
      </w:r>
      <w:r w:rsidR="00443A28" w:rsidRPr="000C7322">
        <w:rPr>
          <w:rFonts w:ascii="Simplified Arabic" w:hAnsi="Simplified Arabic" w:cs="Simplified Arabic"/>
          <w:sz w:val="28"/>
          <w:szCs w:val="28"/>
          <w:lang w:bidi="ar-JO"/>
        </w:rPr>
        <w:t xml:space="preserve"> and place.</w:t>
      </w:r>
      <w:r w:rsidR="00A8363D" w:rsidRPr="000C7322">
        <w:rPr>
          <w:rFonts w:ascii="Simplified Arabic" w:hAnsi="Simplified Arabic" w:cs="Simplified Arabic"/>
          <w:sz w:val="28"/>
          <w:szCs w:val="28"/>
          <w:lang w:bidi="ar-JO"/>
        </w:rPr>
        <w:t xml:space="preserve"> In other words, </w:t>
      </w:r>
      <w:r w:rsidR="00C26664" w:rsidRPr="000C7322">
        <w:rPr>
          <w:rFonts w:ascii="Simplified Arabic" w:hAnsi="Simplified Arabic" w:cs="Simplified Arabic"/>
          <w:sz w:val="28"/>
          <w:szCs w:val="28"/>
          <w:lang w:bidi="ar-JO"/>
        </w:rPr>
        <w:t xml:space="preserve">the Jordanian legislator </w:t>
      </w:r>
      <w:r w:rsidR="008472A0" w:rsidRPr="000C7322">
        <w:rPr>
          <w:rFonts w:ascii="Simplified Arabic" w:hAnsi="Simplified Arabic" w:cs="Simplified Arabic"/>
          <w:sz w:val="28"/>
          <w:szCs w:val="28"/>
          <w:lang w:bidi="ar-JO"/>
        </w:rPr>
        <w:t xml:space="preserve">has required writing, and did not specify if </w:t>
      </w:r>
      <w:r w:rsidR="003A6C82" w:rsidRPr="000C7322">
        <w:rPr>
          <w:rFonts w:ascii="Simplified Arabic" w:hAnsi="Simplified Arabic" w:cs="Simplified Arabic"/>
          <w:sz w:val="28"/>
          <w:szCs w:val="28"/>
          <w:lang w:bidi="ar-JO"/>
        </w:rPr>
        <w:t xml:space="preserve">the writing </w:t>
      </w:r>
      <w:r w:rsidR="00E80F17" w:rsidRPr="000C7322">
        <w:rPr>
          <w:rFonts w:ascii="Simplified Arabic" w:hAnsi="Simplified Arabic" w:cs="Simplified Arabic"/>
          <w:sz w:val="28"/>
          <w:szCs w:val="28"/>
          <w:lang w:bidi="ar-JO"/>
        </w:rPr>
        <w:t xml:space="preserve">is </w:t>
      </w:r>
      <w:r w:rsidR="00BF50EC" w:rsidRPr="000C7322">
        <w:rPr>
          <w:rFonts w:ascii="Simplified Arabic" w:hAnsi="Simplified Arabic" w:cs="Simplified Arabic"/>
          <w:sz w:val="28"/>
          <w:szCs w:val="28"/>
          <w:lang w:bidi="ar-JO"/>
        </w:rPr>
        <w:t xml:space="preserve">a condition for </w:t>
      </w:r>
      <w:r w:rsidR="004146D6" w:rsidRPr="000C7322">
        <w:rPr>
          <w:rFonts w:ascii="Simplified Arabic" w:hAnsi="Simplified Arabic" w:cs="Simplified Arabic"/>
          <w:sz w:val="28"/>
          <w:szCs w:val="28"/>
          <w:lang w:bidi="ar-JO"/>
        </w:rPr>
        <w:t>concluding or for verification.</w:t>
      </w:r>
    </w:p>
    <w:p w:rsidR="00D024BA" w:rsidRDefault="00D017FD" w:rsidP="000C7322">
      <w:pPr>
        <w:pStyle w:val="ListParagraph"/>
        <w:tabs>
          <w:tab w:val="left" w:pos="3810"/>
        </w:tabs>
        <w:spacing w:line="360" w:lineRule="auto"/>
        <w:ind w:left="27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As for the Lebanese legislator, </w:t>
      </w:r>
      <w:r w:rsidR="008E7F39" w:rsidRPr="000C7322">
        <w:rPr>
          <w:rFonts w:ascii="Simplified Arabic" w:hAnsi="Simplified Arabic" w:cs="Simplified Arabic"/>
          <w:sz w:val="28"/>
          <w:szCs w:val="28"/>
          <w:lang w:bidi="ar-JO"/>
        </w:rPr>
        <w:t xml:space="preserve">he required </w:t>
      </w:r>
      <w:r w:rsidR="00CA20FF" w:rsidRPr="000C7322">
        <w:rPr>
          <w:rFonts w:ascii="Simplified Arabic" w:hAnsi="Simplified Arabic" w:cs="Simplified Arabic"/>
          <w:sz w:val="28"/>
          <w:szCs w:val="28"/>
          <w:lang w:bidi="ar-JO"/>
        </w:rPr>
        <w:t>–</w:t>
      </w:r>
      <w:r w:rsidR="00E05C53" w:rsidRPr="000C7322">
        <w:rPr>
          <w:rFonts w:ascii="Simplified Arabic" w:hAnsi="Simplified Arabic" w:cs="Simplified Arabic"/>
          <w:sz w:val="28"/>
          <w:szCs w:val="28"/>
          <w:lang w:bidi="ar-JO"/>
        </w:rPr>
        <w:t>for</w:t>
      </w:r>
      <w:r w:rsidR="00CA20FF" w:rsidRPr="000C7322">
        <w:rPr>
          <w:rFonts w:ascii="Simplified Arabic" w:hAnsi="Simplified Arabic" w:cs="Simplified Arabic"/>
          <w:sz w:val="28"/>
          <w:szCs w:val="28"/>
          <w:lang w:bidi="ar-JO"/>
        </w:rPr>
        <w:t xml:space="preserve"> the contracts of financial </w:t>
      </w:r>
      <w:r w:rsidR="007B1B37" w:rsidRPr="000C7322">
        <w:rPr>
          <w:rFonts w:ascii="Simplified Arabic" w:hAnsi="Simplified Arabic" w:cs="Simplified Arabic"/>
          <w:sz w:val="28"/>
          <w:szCs w:val="28"/>
          <w:lang w:bidi="ar-JO"/>
        </w:rPr>
        <w:t xml:space="preserve">rights </w:t>
      </w:r>
      <w:r w:rsidR="00CA20FF" w:rsidRPr="000C7322">
        <w:rPr>
          <w:rFonts w:ascii="Simplified Arabic" w:hAnsi="Simplified Arabic" w:cs="Simplified Arabic"/>
          <w:sz w:val="28"/>
          <w:szCs w:val="28"/>
          <w:lang w:bidi="ar-JO"/>
        </w:rPr>
        <w:t xml:space="preserve">exploitation </w:t>
      </w:r>
      <w:r w:rsidR="00BC49A7" w:rsidRPr="000C7322">
        <w:rPr>
          <w:rFonts w:ascii="Simplified Arabic" w:hAnsi="Simplified Arabic" w:cs="Simplified Arabic"/>
          <w:sz w:val="28"/>
          <w:szCs w:val="28"/>
          <w:lang w:bidi="ar-JO"/>
        </w:rPr>
        <w:t xml:space="preserve">or disposing them </w:t>
      </w:r>
      <w:r w:rsidR="00E05C53" w:rsidRPr="000C7322">
        <w:rPr>
          <w:rFonts w:ascii="Simplified Arabic" w:hAnsi="Simplified Arabic" w:cs="Simplified Arabic"/>
          <w:sz w:val="28"/>
          <w:szCs w:val="28"/>
          <w:lang w:bidi="ar-JO"/>
        </w:rPr>
        <w:t xml:space="preserve">–in article </w:t>
      </w:r>
      <w:r w:rsidR="00F532EA" w:rsidRPr="000C7322">
        <w:rPr>
          <w:rFonts w:ascii="Simplified Arabic" w:hAnsi="Simplified Arabic" w:cs="Simplified Arabic"/>
          <w:sz w:val="28"/>
          <w:szCs w:val="28"/>
          <w:lang w:bidi="ar-JO"/>
        </w:rPr>
        <w:t>(17 / A)</w:t>
      </w:r>
      <w:r w:rsidR="00987F12" w:rsidRPr="000C7322">
        <w:rPr>
          <w:rFonts w:ascii="Simplified Arabic" w:hAnsi="Simplified Arabic" w:cs="Simplified Arabic"/>
          <w:sz w:val="28"/>
          <w:szCs w:val="28"/>
          <w:lang w:bidi="ar-JO"/>
        </w:rPr>
        <w:t xml:space="preserve"> the following: “</w:t>
      </w:r>
      <w:r w:rsidR="00730926" w:rsidRPr="000C7322">
        <w:rPr>
          <w:rFonts w:ascii="Simplified Arabic" w:hAnsi="Simplified Arabic" w:cs="Simplified Arabic"/>
          <w:sz w:val="28"/>
          <w:szCs w:val="28"/>
          <w:lang w:bidi="ar-JO"/>
        </w:rPr>
        <w:t xml:space="preserve">A- </w:t>
      </w:r>
      <w:r w:rsidR="00CC4180" w:rsidRPr="000C7322">
        <w:rPr>
          <w:rFonts w:ascii="Simplified Arabic" w:hAnsi="Simplified Arabic" w:cs="Simplified Arabic"/>
          <w:sz w:val="28"/>
          <w:szCs w:val="28"/>
          <w:lang w:bidi="ar-JO"/>
        </w:rPr>
        <w:t xml:space="preserve">They </w:t>
      </w:r>
      <w:r w:rsidR="00987F12" w:rsidRPr="000C7322">
        <w:rPr>
          <w:rFonts w:ascii="Simplified Arabic" w:hAnsi="Simplified Arabic" w:cs="Simplified Arabic"/>
          <w:sz w:val="28"/>
          <w:szCs w:val="28"/>
          <w:lang w:bidi="ar-JO"/>
        </w:rPr>
        <w:t xml:space="preserve">should be concluded in writing, otherwise it would be considered </w:t>
      </w:r>
      <w:r w:rsidR="00B626D6" w:rsidRPr="000C7322">
        <w:rPr>
          <w:rFonts w:ascii="Simplified Arabic" w:hAnsi="Simplified Arabic" w:cs="Simplified Arabic"/>
          <w:sz w:val="28"/>
          <w:szCs w:val="28"/>
          <w:lang w:bidi="ar-JO"/>
        </w:rPr>
        <w:t>invalid</w:t>
      </w:r>
      <w:r w:rsidR="00730926" w:rsidRPr="000C7322">
        <w:rPr>
          <w:rFonts w:ascii="Simplified Arabic" w:hAnsi="Simplified Arabic" w:cs="Simplified Arabic"/>
          <w:sz w:val="28"/>
          <w:szCs w:val="28"/>
          <w:lang w:bidi="ar-JO"/>
        </w:rPr>
        <w:t>. B-</w:t>
      </w:r>
      <w:r w:rsidR="00CC4180" w:rsidRPr="000C7322">
        <w:rPr>
          <w:rFonts w:ascii="Simplified Arabic" w:hAnsi="Simplified Arabic" w:cs="Simplified Arabic"/>
          <w:sz w:val="28"/>
          <w:szCs w:val="28"/>
          <w:lang w:bidi="ar-JO"/>
        </w:rPr>
        <w:t xml:space="preserve"> They</w:t>
      </w:r>
      <w:r w:rsidR="00D8319B" w:rsidRPr="000C7322">
        <w:rPr>
          <w:rFonts w:ascii="Simplified Arabic" w:hAnsi="Simplified Arabic" w:cs="Simplified Arabic"/>
          <w:sz w:val="28"/>
          <w:szCs w:val="28"/>
          <w:lang w:bidi="ar-JO"/>
        </w:rPr>
        <w:t xml:space="preserve"> should mention in details the rights that the contract includes</w:t>
      </w:r>
      <w:r w:rsidR="00CC4180" w:rsidRPr="000C7322">
        <w:rPr>
          <w:rFonts w:ascii="Simplified Arabic" w:hAnsi="Simplified Arabic" w:cs="Simplified Arabic"/>
          <w:sz w:val="28"/>
          <w:szCs w:val="28"/>
          <w:lang w:bidi="ar-JO"/>
        </w:rPr>
        <w:t xml:space="preserve">. C- They should </w:t>
      </w:r>
      <w:r w:rsidR="003E2A20" w:rsidRPr="000C7322">
        <w:rPr>
          <w:rFonts w:ascii="Simplified Arabic" w:hAnsi="Simplified Arabic" w:cs="Simplified Arabic"/>
          <w:sz w:val="28"/>
          <w:szCs w:val="28"/>
          <w:lang w:bidi="ar-JO"/>
        </w:rPr>
        <w:t xml:space="preserve">be specified in time and place. </w:t>
      </w:r>
      <w:r w:rsidR="00D305FA" w:rsidRPr="000C7322">
        <w:rPr>
          <w:rFonts w:ascii="Simplified Arabic" w:hAnsi="Simplified Arabic" w:cs="Simplified Arabic"/>
          <w:sz w:val="28"/>
          <w:szCs w:val="28"/>
          <w:lang w:bidi="ar-JO"/>
        </w:rPr>
        <w:t xml:space="preserve">D- </w:t>
      </w:r>
      <w:r w:rsidR="00AF36C7" w:rsidRPr="000C7322">
        <w:rPr>
          <w:rFonts w:ascii="Simplified Arabic" w:hAnsi="Simplified Arabic" w:cs="Simplified Arabic"/>
          <w:sz w:val="28"/>
          <w:szCs w:val="28"/>
          <w:lang w:bidi="ar-JO"/>
        </w:rPr>
        <w:t xml:space="preserve">They should state the </w:t>
      </w:r>
      <w:r w:rsidR="00AF7D4A" w:rsidRPr="000C7322">
        <w:rPr>
          <w:rFonts w:ascii="Simplified Arabic" w:hAnsi="Simplified Arabic" w:cs="Simplified Arabic"/>
          <w:sz w:val="28"/>
          <w:szCs w:val="28"/>
          <w:lang w:bidi="ar-JO"/>
        </w:rPr>
        <w:t xml:space="preserve">author’s </w:t>
      </w:r>
      <w:r w:rsidR="00B368C9" w:rsidRPr="000C7322">
        <w:rPr>
          <w:rFonts w:ascii="Simplified Arabic" w:hAnsi="Simplified Arabic" w:cs="Simplified Arabic"/>
          <w:sz w:val="28"/>
          <w:szCs w:val="28"/>
          <w:lang w:bidi="ar-JO"/>
        </w:rPr>
        <w:t xml:space="preserve">share from </w:t>
      </w:r>
      <w:r w:rsidR="00B34E8B" w:rsidRPr="000C7322">
        <w:rPr>
          <w:rFonts w:ascii="Simplified Arabic" w:hAnsi="Simplified Arabic" w:cs="Simplified Arabic"/>
          <w:sz w:val="28"/>
          <w:szCs w:val="28"/>
          <w:lang w:bidi="ar-JO"/>
        </w:rPr>
        <w:t>the earnings</w:t>
      </w:r>
      <w:r w:rsidR="007507CE" w:rsidRPr="000C7322">
        <w:rPr>
          <w:rFonts w:ascii="Simplified Arabic" w:hAnsi="Simplified Arabic" w:cs="Simplified Arabic"/>
          <w:sz w:val="28"/>
          <w:szCs w:val="28"/>
          <w:lang w:bidi="ar-JO"/>
        </w:rPr>
        <w:t>”.</w:t>
      </w:r>
    </w:p>
    <w:p w:rsidR="00BE0817" w:rsidRDefault="00BE0817" w:rsidP="000C7322">
      <w:pPr>
        <w:pStyle w:val="ListParagraph"/>
        <w:tabs>
          <w:tab w:val="left" w:pos="3810"/>
        </w:tabs>
        <w:spacing w:line="360" w:lineRule="auto"/>
        <w:ind w:left="270" w:right="-270"/>
        <w:jc w:val="both"/>
        <w:rPr>
          <w:rFonts w:ascii="Simplified Arabic" w:hAnsi="Simplified Arabic" w:cs="Simplified Arabic"/>
          <w:sz w:val="28"/>
          <w:szCs w:val="28"/>
          <w:lang w:bidi="ar-JO"/>
        </w:rPr>
      </w:pPr>
    </w:p>
    <w:p w:rsidR="00BE0817" w:rsidRDefault="00BE0817" w:rsidP="000C7322">
      <w:pPr>
        <w:pStyle w:val="ListParagraph"/>
        <w:tabs>
          <w:tab w:val="left" w:pos="3810"/>
        </w:tabs>
        <w:spacing w:line="360" w:lineRule="auto"/>
        <w:ind w:left="270" w:right="-270"/>
        <w:jc w:val="both"/>
        <w:rPr>
          <w:rFonts w:ascii="Simplified Arabic" w:hAnsi="Simplified Arabic" w:cs="Simplified Arabic"/>
          <w:sz w:val="28"/>
          <w:szCs w:val="28"/>
          <w:lang w:bidi="ar-JO"/>
        </w:rPr>
      </w:pPr>
    </w:p>
    <w:p w:rsidR="004D522D" w:rsidRPr="000C7322" w:rsidRDefault="004D522D" w:rsidP="000C7322">
      <w:pPr>
        <w:pStyle w:val="ListParagraph"/>
        <w:tabs>
          <w:tab w:val="left" w:pos="3810"/>
        </w:tabs>
        <w:spacing w:line="360" w:lineRule="auto"/>
        <w:ind w:left="270" w:right="-270"/>
        <w:jc w:val="both"/>
        <w:rPr>
          <w:rFonts w:ascii="Simplified Arabic" w:hAnsi="Simplified Arabic" w:cs="Simplified Arabic"/>
          <w:sz w:val="28"/>
          <w:szCs w:val="28"/>
          <w:lang w:bidi="ar-JO"/>
        </w:rPr>
      </w:pPr>
    </w:p>
    <w:p w:rsidR="00991718" w:rsidRPr="00BE0817" w:rsidRDefault="000D0307" w:rsidP="000C7322">
      <w:pPr>
        <w:pStyle w:val="ListParagraph"/>
        <w:tabs>
          <w:tab w:val="left" w:pos="3810"/>
        </w:tabs>
        <w:spacing w:line="360" w:lineRule="auto"/>
        <w:ind w:left="270" w:right="-270"/>
        <w:jc w:val="both"/>
        <w:rPr>
          <w:rFonts w:ascii="Simplified Arabic" w:hAnsi="Simplified Arabic" w:cs="Simplified Arabic"/>
          <w:b/>
          <w:bCs/>
          <w:sz w:val="28"/>
          <w:szCs w:val="28"/>
          <w:lang w:bidi="ar-JO"/>
        </w:rPr>
      </w:pPr>
      <w:r w:rsidRPr="00BE0817">
        <w:rPr>
          <w:rFonts w:ascii="Simplified Arabic" w:hAnsi="Simplified Arabic" w:cs="Simplified Arabic"/>
          <w:b/>
          <w:bCs/>
          <w:sz w:val="28"/>
          <w:szCs w:val="28"/>
          <w:lang w:bidi="ar-JO"/>
        </w:rPr>
        <w:lastRenderedPageBreak/>
        <w:t>Through all these legal provisions</w:t>
      </w:r>
      <w:r w:rsidR="008F2D40" w:rsidRPr="00BE0817">
        <w:rPr>
          <w:rFonts w:ascii="Simplified Arabic" w:hAnsi="Simplified Arabic" w:cs="Simplified Arabic"/>
          <w:b/>
          <w:bCs/>
          <w:sz w:val="28"/>
          <w:szCs w:val="28"/>
          <w:lang w:bidi="ar-JO"/>
        </w:rPr>
        <w:t>,</w:t>
      </w:r>
      <w:r w:rsidR="00991718" w:rsidRPr="00BE0817">
        <w:rPr>
          <w:rFonts w:ascii="Simplified Arabic" w:hAnsi="Simplified Arabic" w:cs="Simplified Arabic"/>
          <w:b/>
          <w:bCs/>
          <w:sz w:val="28"/>
          <w:szCs w:val="28"/>
          <w:lang w:bidi="ar-JO"/>
        </w:rPr>
        <w:t xml:space="preserve"> we can conclude the following:-</w:t>
      </w:r>
    </w:p>
    <w:p w:rsidR="002D4E1A" w:rsidRPr="000C7322" w:rsidRDefault="002D4E1A" w:rsidP="000C7322">
      <w:pPr>
        <w:pStyle w:val="ListParagraph"/>
        <w:numPr>
          <w:ilvl w:val="0"/>
          <w:numId w:val="5"/>
        </w:num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The author has the right to </w:t>
      </w:r>
      <w:r w:rsidR="001D7C52" w:rsidRPr="000C7322">
        <w:rPr>
          <w:rFonts w:ascii="Simplified Arabic" w:hAnsi="Simplified Arabic" w:cs="Simplified Arabic"/>
          <w:sz w:val="28"/>
          <w:szCs w:val="28"/>
          <w:lang w:bidi="ar-JO"/>
        </w:rPr>
        <w:t xml:space="preserve">dispose </w:t>
      </w:r>
      <w:r w:rsidR="00DC02DE" w:rsidRPr="000C7322">
        <w:rPr>
          <w:rFonts w:ascii="Simplified Arabic" w:hAnsi="Simplified Arabic" w:cs="Simplified Arabic"/>
          <w:sz w:val="28"/>
          <w:szCs w:val="28"/>
          <w:lang w:bidi="ar-JO"/>
        </w:rPr>
        <w:t>his rights of financial exploi</w:t>
      </w:r>
      <w:r w:rsidR="00D7240B" w:rsidRPr="000C7322">
        <w:rPr>
          <w:rFonts w:ascii="Simplified Arabic" w:hAnsi="Simplified Arabic" w:cs="Simplified Arabic"/>
          <w:sz w:val="28"/>
          <w:szCs w:val="28"/>
          <w:lang w:bidi="ar-JO"/>
        </w:rPr>
        <w:t>tation and assign them to others.</w:t>
      </w:r>
    </w:p>
    <w:p w:rsidR="00285BA4" w:rsidRPr="000C7322" w:rsidRDefault="00285BA4" w:rsidP="000C7322">
      <w:pPr>
        <w:pStyle w:val="ListParagraph"/>
        <w:tabs>
          <w:tab w:val="left" w:pos="3810"/>
        </w:tabs>
        <w:spacing w:line="360" w:lineRule="auto"/>
        <w:ind w:left="63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For instance, article (13) from the Jordanian law of </w:t>
      </w:r>
      <w:r w:rsidR="002D61CA" w:rsidRPr="000C7322">
        <w:rPr>
          <w:rFonts w:ascii="Simplified Arabic" w:hAnsi="Simplified Arabic" w:cs="Simplified Arabic"/>
          <w:sz w:val="28"/>
          <w:szCs w:val="28"/>
          <w:lang w:bidi="ar-JO"/>
        </w:rPr>
        <w:t xml:space="preserve">the </w:t>
      </w:r>
      <w:r w:rsidR="00B25E74" w:rsidRPr="000C7322">
        <w:rPr>
          <w:rFonts w:ascii="Simplified Arabic" w:hAnsi="Simplified Arabic" w:cs="Simplified Arabic"/>
          <w:sz w:val="28"/>
          <w:szCs w:val="28"/>
          <w:lang w:bidi="ar-JO"/>
        </w:rPr>
        <w:t>author’s right protection</w:t>
      </w:r>
      <w:r w:rsidR="00833DE8" w:rsidRPr="000C7322">
        <w:rPr>
          <w:rFonts w:ascii="Simplified Arabic" w:hAnsi="Simplified Arabic" w:cs="Simplified Arabic"/>
          <w:sz w:val="28"/>
          <w:szCs w:val="28"/>
          <w:lang w:bidi="ar-JO"/>
        </w:rPr>
        <w:t xml:space="preserve"> has given the author the right to </w:t>
      </w:r>
      <w:r w:rsidR="00AE284C" w:rsidRPr="000C7322">
        <w:rPr>
          <w:rFonts w:ascii="Simplified Arabic" w:hAnsi="Simplified Arabic" w:cs="Simplified Arabic"/>
          <w:sz w:val="28"/>
          <w:szCs w:val="28"/>
          <w:lang w:bidi="ar-JO"/>
        </w:rPr>
        <w:t xml:space="preserve">dispose his </w:t>
      </w:r>
      <w:r w:rsidR="00552D83" w:rsidRPr="000C7322">
        <w:rPr>
          <w:rFonts w:ascii="Simplified Arabic" w:hAnsi="Simplified Arabic" w:cs="Simplified Arabic"/>
          <w:sz w:val="28"/>
          <w:szCs w:val="28"/>
          <w:lang w:bidi="ar-JO"/>
        </w:rPr>
        <w:t>rights of financial exploitation and assign them to others.</w:t>
      </w:r>
    </w:p>
    <w:p w:rsidR="00552D83" w:rsidRPr="000C7322" w:rsidRDefault="00E04871" w:rsidP="000C7322">
      <w:pPr>
        <w:pStyle w:val="ListParagraph"/>
        <w:numPr>
          <w:ilvl w:val="0"/>
          <w:numId w:val="5"/>
        </w:numPr>
        <w:tabs>
          <w:tab w:val="left" w:pos="3810"/>
        </w:tabs>
        <w:spacing w:line="360" w:lineRule="auto"/>
        <w:ind w:right="-270"/>
        <w:jc w:val="both"/>
        <w:rPr>
          <w:rFonts w:ascii="Simplified Arabic" w:hAnsi="Simplified Arabic" w:cs="Simplified Arabic"/>
          <w:sz w:val="28"/>
          <w:szCs w:val="28"/>
          <w:lang w:bidi="ar-JO"/>
        </w:rPr>
      </w:pPr>
      <w:r w:rsidRPr="00FB36EB">
        <w:rPr>
          <w:rFonts w:ascii="Simplified Arabic" w:hAnsi="Simplified Arabic" w:cs="Simplified Arabic"/>
          <w:b/>
          <w:bCs/>
          <w:sz w:val="28"/>
          <w:szCs w:val="28"/>
          <w:lang w:bidi="ar-JO"/>
        </w:rPr>
        <w:t>Fulfillment of the condition of writing</w:t>
      </w:r>
      <w:r w:rsidR="00F87573" w:rsidRPr="00FB36EB">
        <w:rPr>
          <w:rFonts w:ascii="Simplified Arabic" w:hAnsi="Simplified Arabic" w:cs="Simplified Arabic"/>
          <w:b/>
          <w:bCs/>
          <w:sz w:val="28"/>
          <w:szCs w:val="28"/>
          <w:lang w:bidi="ar-JO"/>
        </w:rPr>
        <w:t>:</w:t>
      </w:r>
      <w:r w:rsidR="00F87573" w:rsidRPr="000C7322">
        <w:rPr>
          <w:rFonts w:ascii="Simplified Arabic" w:hAnsi="Simplified Arabic" w:cs="Simplified Arabic"/>
          <w:sz w:val="28"/>
          <w:szCs w:val="28"/>
          <w:lang w:bidi="ar-JO"/>
        </w:rPr>
        <w:t xml:space="preserve"> The Jordanian and Lebanese legislators have required </w:t>
      </w:r>
      <w:r w:rsidR="00DF4327" w:rsidRPr="000C7322">
        <w:rPr>
          <w:rFonts w:ascii="Simplified Arabic" w:hAnsi="Simplified Arabic" w:cs="Simplified Arabic"/>
          <w:sz w:val="28"/>
          <w:szCs w:val="28"/>
          <w:lang w:bidi="ar-JO"/>
        </w:rPr>
        <w:t xml:space="preserve">the condition of writing </w:t>
      </w:r>
      <w:r w:rsidR="00631000" w:rsidRPr="000C7322">
        <w:rPr>
          <w:rFonts w:ascii="Simplified Arabic" w:hAnsi="Simplified Arabic" w:cs="Simplified Arabic"/>
          <w:sz w:val="28"/>
          <w:szCs w:val="28"/>
          <w:lang w:bidi="ar-JO"/>
        </w:rPr>
        <w:t>in this contract</w:t>
      </w:r>
      <w:r w:rsidR="00EB6832" w:rsidRPr="000C7322">
        <w:rPr>
          <w:rFonts w:ascii="Simplified Arabic" w:hAnsi="Simplified Arabic" w:cs="Simplified Arabic"/>
          <w:sz w:val="28"/>
          <w:szCs w:val="28"/>
          <w:lang w:bidi="ar-JO"/>
        </w:rPr>
        <w:t xml:space="preserve">. However, the Lebanese contractor </w:t>
      </w:r>
      <w:r w:rsidR="003E1EBE" w:rsidRPr="000C7322">
        <w:rPr>
          <w:rFonts w:ascii="Simplified Arabic" w:hAnsi="Simplified Arabic" w:cs="Simplified Arabic"/>
          <w:sz w:val="28"/>
          <w:szCs w:val="28"/>
          <w:lang w:bidi="ar-JO"/>
        </w:rPr>
        <w:t>has considered the unwritten contract as being invalid</w:t>
      </w:r>
      <w:r w:rsidR="0007340B" w:rsidRPr="000C7322">
        <w:rPr>
          <w:rFonts w:ascii="Simplified Arabic" w:hAnsi="Simplified Arabic" w:cs="Simplified Arabic"/>
          <w:sz w:val="28"/>
          <w:szCs w:val="28"/>
          <w:lang w:bidi="ar-JO"/>
        </w:rPr>
        <w:t xml:space="preserve">, and it is </w:t>
      </w:r>
      <w:r w:rsidR="002A6BD4" w:rsidRPr="000C7322">
        <w:rPr>
          <w:rFonts w:ascii="Simplified Arabic" w:hAnsi="Simplified Arabic" w:cs="Simplified Arabic"/>
          <w:sz w:val="28"/>
          <w:szCs w:val="28"/>
          <w:lang w:bidi="ar-JO"/>
        </w:rPr>
        <w:t xml:space="preserve">a </w:t>
      </w:r>
      <w:r w:rsidR="00DB4139" w:rsidRPr="000C7322">
        <w:rPr>
          <w:rFonts w:ascii="Simplified Arabic" w:hAnsi="Simplified Arabic" w:cs="Simplified Arabic"/>
          <w:sz w:val="28"/>
          <w:szCs w:val="28"/>
          <w:lang w:bidi="ar-JO"/>
        </w:rPr>
        <w:t>requirement</w:t>
      </w:r>
      <w:r w:rsidR="002A6BD4" w:rsidRPr="000C7322">
        <w:rPr>
          <w:rFonts w:ascii="Simplified Arabic" w:hAnsi="Simplified Arabic" w:cs="Simplified Arabic"/>
          <w:sz w:val="28"/>
          <w:szCs w:val="28"/>
          <w:lang w:bidi="ar-JO"/>
        </w:rPr>
        <w:t xml:space="preserve"> for </w:t>
      </w:r>
      <w:r w:rsidR="00FA1FE1" w:rsidRPr="000C7322">
        <w:rPr>
          <w:rFonts w:ascii="Simplified Arabic" w:hAnsi="Simplified Arabic" w:cs="Simplified Arabic"/>
          <w:sz w:val="28"/>
          <w:szCs w:val="28"/>
          <w:lang w:bidi="ar-JO"/>
        </w:rPr>
        <w:t>concluding</w:t>
      </w:r>
      <w:r w:rsidR="00DB4139" w:rsidRPr="000C7322">
        <w:rPr>
          <w:rFonts w:ascii="Simplified Arabic" w:hAnsi="Simplified Arabic" w:cs="Simplified Arabic"/>
          <w:sz w:val="28"/>
          <w:szCs w:val="28"/>
          <w:lang w:bidi="ar-JO"/>
        </w:rPr>
        <w:t xml:space="preserve"> the contract.</w:t>
      </w:r>
      <w:r w:rsidR="00545E1F" w:rsidRPr="000C7322">
        <w:rPr>
          <w:rFonts w:ascii="Simplified Arabic" w:hAnsi="Simplified Arabic" w:cs="Simplified Arabic"/>
          <w:sz w:val="28"/>
          <w:szCs w:val="28"/>
          <w:lang w:bidi="ar-JO"/>
        </w:rPr>
        <w:t xml:space="preserve"> However, the Jordanian legislator </w:t>
      </w:r>
      <w:r w:rsidR="000C45B2" w:rsidRPr="000C7322">
        <w:rPr>
          <w:rFonts w:ascii="Simplified Arabic" w:hAnsi="Simplified Arabic" w:cs="Simplified Arabic"/>
          <w:sz w:val="28"/>
          <w:szCs w:val="28"/>
          <w:lang w:bidi="ar-JO"/>
        </w:rPr>
        <w:t xml:space="preserve">has </w:t>
      </w:r>
      <w:r w:rsidR="008F4D2D" w:rsidRPr="000C7322">
        <w:rPr>
          <w:rFonts w:ascii="Simplified Arabic" w:hAnsi="Simplified Arabic" w:cs="Simplified Arabic"/>
          <w:sz w:val="28"/>
          <w:szCs w:val="28"/>
          <w:lang w:bidi="ar-JO"/>
        </w:rPr>
        <w:t xml:space="preserve">required writing, but he </w:t>
      </w:r>
      <w:r w:rsidR="003E6A0B" w:rsidRPr="000C7322">
        <w:rPr>
          <w:rFonts w:ascii="Simplified Arabic" w:hAnsi="Simplified Arabic" w:cs="Simplified Arabic"/>
          <w:sz w:val="28"/>
          <w:szCs w:val="28"/>
          <w:lang w:bidi="ar-JO"/>
        </w:rPr>
        <w:t>did not consider the contract as invalid if it</w:t>
      </w:r>
      <w:r w:rsidR="00484D30" w:rsidRPr="000C7322">
        <w:rPr>
          <w:rFonts w:ascii="Simplified Arabic" w:hAnsi="Simplified Arabic" w:cs="Simplified Arabic"/>
          <w:sz w:val="28"/>
          <w:szCs w:val="28"/>
          <w:lang w:bidi="ar-JO"/>
        </w:rPr>
        <w:t xml:space="preserve"> was written</w:t>
      </w:r>
      <w:r w:rsidR="00B85BCF" w:rsidRPr="000C7322">
        <w:rPr>
          <w:rFonts w:ascii="Simplified Arabic" w:hAnsi="Simplified Arabic" w:cs="Simplified Arabic"/>
          <w:sz w:val="28"/>
          <w:szCs w:val="28"/>
          <w:lang w:bidi="ar-JO"/>
        </w:rPr>
        <w:t>. Thus,</w:t>
      </w:r>
      <w:r w:rsidR="00F63FB4" w:rsidRPr="000C7322">
        <w:rPr>
          <w:rFonts w:ascii="Simplified Arabic" w:hAnsi="Simplified Arabic" w:cs="Simplified Arabic"/>
          <w:sz w:val="28"/>
          <w:szCs w:val="28"/>
          <w:lang w:bidi="ar-JO"/>
        </w:rPr>
        <w:t xml:space="preserve"> the Jordanian legislator considered writing a </w:t>
      </w:r>
      <w:r w:rsidR="00423D68" w:rsidRPr="000C7322">
        <w:rPr>
          <w:rFonts w:ascii="Simplified Arabic" w:hAnsi="Simplified Arabic" w:cs="Simplified Arabic"/>
          <w:sz w:val="28"/>
          <w:szCs w:val="28"/>
          <w:lang w:bidi="ar-JO"/>
        </w:rPr>
        <w:t xml:space="preserve">condition for </w:t>
      </w:r>
      <w:r w:rsidR="002A1D09" w:rsidRPr="000C7322">
        <w:rPr>
          <w:rFonts w:ascii="Simplified Arabic" w:hAnsi="Simplified Arabic" w:cs="Simplified Arabic"/>
          <w:sz w:val="28"/>
          <w:szCs w:val="28"/>
          <w:lang w:bidi="ar-JO"/>
        </w:rPr>
        <w:t>the contract’s verification not for concluding it.</w:t>
      </w:r>
      <w:r w:rsidR="00067D5E" w:rsidRPr="000C7322">
        <w:rPr>
          <w:rFonts w:ascii="Simplified Arabic" w:hAnsi="Simplified Arabic" w:cs="Simplified Arabic"/>
          <w:sz w:val="28"/>
          <w:szCs w:val="28"/>
          <w:lang w:bidi="ar-JO"/>
        </w:rPr>
        <w:footnoteReference w:id="34"/>
      </w:r>
    </w:p>
    <w:p w:rsidR="00552D83" w:rsidRPr="000C7322" w:rsidRDefault="00AE4104" w:rsidP="000C7322">
      <w:pPr>
        <w:pStyle w:val="ListParagraph"/>
        <w:numPr>
          <w:ilvl w:val="0"/>
          <w:numId w:val="5"/>
        </w:num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The inadmissibility of di</w:t>
      </w:r>
      <w:r w:rsidR="00742F10" w:rsidRPr="000C7322">
        <w:rPr>
          <w:rFonts w:ascii="Simplified Arabic" w:hAnsi="Simplified Arabic" w:cs="Simplified Arabic"/>
          <w:sz w:val="28"/>
          <w:szCs w:val="28"/>
          <w:lang w:bidi="ar-JO"/>
        </w:rPr>
        <w:t xml:space="preserve">sposing </w:t>
      </w:r>
      <w:r w:rsidR="001A4C33" w:rsidRPr="000C7322">
        <w:rPr>
          <w:rFonts w:ascii="Simplified Arabic" w:hAnsi="Simplified Arabic" w:cs="Simplified Arabic"/>
          <w:sz w:val="28"/>
          <w:szCs w:val="28"/>
          <w:lang w:bidi="ar-JO"/>
        </w:rPr>
        <w:t xml:space="preserve">the </w:t>
      </w:r>
      <w:r w:rsidR="00322991" w:rsidRPr="000C7322">
        <w:rPr>
          <w:rFonts w:ascii="Simplified Arabic" w:hAnsi="Simplified Arabic" w:cs="Simplified Arabic"/>
          <w:sz w:val="28"/>
          <w:szCs w:val="28"/>
          <w:lang w:bidi="ar-JO"/>
        </w:rPr>
        <w:t xml:space="preserve">future </w:t>
      </w:r>
      <w:r w:rsidR="006011ED" w:rsidRPr="000C7322">
        <w:rPr>
          <w:rFonts w:ascii="Simplified Arabic" w:hAnsi="Simplified Arabic" w:cs="Simplified Arabic"/>
          <w:sz w:val="28"/>
          <w:szCs w:val="28"/>
          <w:lang w:bidi="ar-JO"/>
        </w:rPr>
        <w:t>intellectual property of the author</w:t>
      </w:r>
      <w:r w:rsidR="001A55D9" w:rsidRPr="000C7322">
        <w:rPr>
          <w:rFonts w:ascii="Simplified Arabic" w:hAnsi="Simplified Arabic" w:cs="Simplified Arabic"/>
          <w:sz w:val="28"/>
          <w:szCs w:val="28"/>
          <w:lang w:bidi="ar-JO"/>
        </w:rPr>
        <w:t>:</w:t>
      </w:r>
    </w:p>
    <w:p w:rsidR="001A55D9" w:rsidRPr="000C7322" w:rsidRDefault="00A26C57" w:rsidP="000C7322">
      <w:pPr>
        <w:pStyle w:val="ListParagraph"/>
        <w:tabs>
          <w:tab w:val="left" w:pos="3810"/>
        </w:tabs>
        <w:spacing w:line="360" w:lineRule="auto"/>
        <w:ind w:left="63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lastRenderedPageBreak/>
        <w:t xml:space="preserve">The Jordanian legislator </w:t>
      </w:r>
      <w:r w:rsidR="00D169CC" w:rsidRPr="000C7322">
        <w:rPr>
          <w:rFonts w:ascii="Simplified Arabic" w:hAnsi="Simplified Arabic" w:cs="Simplified Arabic"/>
          <w:sz w:val="28"/>
          <w:szCs w:val="28"/>
          <w:lang w:bidi="ar-JO"/>
        </w:rPr>
        <w:t xml:space="preserve">has stated </w:t>
      </w:r>
      <w:r w:rsidR="00606ACA" w:rsidRPr="000C7322">
        <w:rPr>
          <w:rFonts w:ascii="Simplified Arabic" w:hAnsi="Simplified Arabic" w:cs="Simplified Arabic"/>
          <w:sz w:val="28"/>
          <w:szCs w:val="28"/>
          <w:lang w:bidi="ar-JO"/>
        </w:rPr>
        <w:t xml:space="preserve">– in the Jordanian law of the author’s right protection </w:t>
      </w:r>
      <w:r w:rsidR="00DC7F56" w:rsidRPr="000C7322">
        <w:rPr>
          <w:rFonts w:ascii="Simplified Arabic" w:hAnsi="Simplified Arabic" w:cs="Simplified Arabic"/>
          <w:sz w:val="28"/>
          <w:szCs w:val="28"/>
          <w:lang w:bidi="ar-JO"/>
        </w:rPr>
        <w:t>–</w:t>
      </w:r>
      <w:r w:rsidR="0081159F" w:rsidRPr="000C7322">
        <w:rPr>
          <w:rFonts w:ascii="Simplified Arabic" w:hAnsi="Simplified Arabic" w:cs="Simplified Arabic"/>
          <w:sz w:val="28"/>
          <w:szCs w:val="28"/>
          <w:lang w:bidi="ar-JO"/>
        </w:rPr>
        <w:t xml:space="preserve"> that the</w:t>
      </w:r>
      <w:r w:rsidR="00A6558A" w:rsidRPr="000C7322">
        <w:rPr>
          <w:rFonts w:ascii="Simplified Arabic" w:hAnsi="Simplified Arabic" w:cs="Simplified Arabic"/>
          <w:sz w:val="28"/>
          <w:szCs w:val="28"/>
          <w:lang w:bidi="ar-JO"/>
        </w:rPr>
        <w:t xml:space="preserve"> contract </w:t>
      </w:r>
      <w:r w:rsidR="0081159F" w:rsidRPr="000C7322">
        <w:rPr>
          <w:rFonts w:ascii="Simplified Arabic" w:hAnsi="Simplified Arabic" w:cs="Simplified Arabic"/>
          <w:sz w:val="28"/>
          <w:szCs w:val="28"/>
          <w:lang w:bidi="ar-JO"/>
        </w:rPr>
        <w:t xml:space="preserve">shall be considered </w:t>
      </w:r>
      <w:r w:rsidR="00A6558A" w:rsidRPr="000C7322">
        <w:rPr>
          <w:rFonts w:ascii="Simplified Arabic" w:hAnsi="Simplified Arabic" w:cs="Simplified Arabic"/>
          <w:sz w:val="28"/>
          <w:szCs w:val="28"/>
          <w:lang w:bidi="ar-JO"/>
        </w:rPr>
        <w:t>as invalid</w:t>
      </w:r>
      <w:r w:rsidR="00A6558A" w:rsidRPr="000C7322">
        <w:rPr>
          <w:rStyle w:val="FootnoteReference"/>
          <w:rFonts w:ascii="Simplified Arabic" w:hAnsi="Simplified Arabic" w:cs="Simplified Arabic"/>
          <w:sz w:val="28"/>
          <w:szCs w:val="28"/>
          <w:lang w:bidi="ar-JO"/>
        </w:rPr>
        <w:footnoteReference w:id="35"/>
      </w:r>
      <w:r w:rsidR="00A6558A" w:rsidRPr="000C7322">
        <w:rPr>
          <w:rFonts w:ascii="Simplified Arabic" w:hAnsi="Simplified Arabic" w:cs="Simplified Arabic"/>
          <w:sz w:val="28"/>
          <w:szCs w:val="28"/>
          <w:lang w:bidi="ar-JO"/>
        </w:rPr>
        <w:t xml:space="preserve"> if it included the right of disposing the future intellectual property of the author</w:t>
      </w:r>
      <w:r w:rsidR="0081159F" w:rsidRPr="000C7322">
        <w:rPr>
          <w:rFonts w:ascii="Simplified Arabic" w:hAnsi="Simplified Arabic" w:cs="Simplified Arabic"/>
          <w:sz w:val="28"/>
          <w:szCs w:val="28"/>
          <w:lang w:bidi="ar-JO"/>
        </w:rPr>
        <w:t>, as being a penalty for that</w:t>
      </w:r>
      <w:r w:rsidR="00A6558A" w:rsidRPr="000C7322">
        <w:rPr>
          <w:rFonts w:ascii="Simplified Arabic" w:hAnsi="Simplified Arabic" w:cs="Simplified Arabic"/>
          <w:sz w:val="28"/>
          <w:szCs w:val="28"/>
          <w:lang w:bidi="ar-JO"/>
        </w:rPr>
        <w:t>.</w:t>
      </w:r>
      <w:r w:rsidR="0081159F" w:rsidRPr="000C7322">
        <w:rPr>
          <w:rFonts w:ascii="Simplified Arabic" w:hAnsi="Simplified Arabic" w:cs="Simplified Arabic"/>
          <w:sz w:val="28"/>
          <w:szCs w:val="28"/>
          <w:lang w:bidi="ar-JO"/>
        </w:rPr>
        <w:t xml:space="preserve"> The Lebanese legislator</w:t>
      </w:r>
      <w:r w:rsidR="00342B84" w:rsidRPr="000C7322">
        <w:rPr>
          <w:rFonts w:ascii="Simplified Arabic" w:hAnsi="Simplified Arabic" w:cs="Simplified Arabic"/>
          <w:sz w:val="28"/>
          <w:szCs w:val="28"/>
          <w:lang w:bidi="ar-JO"/>
        </w:rPr>
        <w:t xml:space="preserve"> – in article (18) -</w:t>
      </w:r>
      <w:r w:rsidR="0081159F" w:rsidRPr="000C7322">
        <w:rPr>
          <w:rFonts w:ascii="Simplified Arabic" w:hAnsi="Simplified Arabic" w:cs="Simplified Arabic"/>
          <w:sz w:val="28"/>
          <w:szCs w:val="28"/>
          <w:lang w:bidi="ar-JO"/>
        </w:rPr>
        <w:t xml:space="preserve"> has stated the same </w:t>
      </w:r>
      <w:r w:rsidR="00DF1D93" w:rsidRPr="000C7322">
        <w:rPr>
          <w:rFonts w:ascii="Simplified Arabic" w:hAnsi="Simplified Arabic" w:cs="Simplified Arabic"/>
          <w:sz w:val="28"/>
          <w:szCs w:val="28"/>
          <w:lang w:bidi="ar-JO"/>
        </w:rPr>
        <w:t xml:space="preserve">in the </w:t>
      </w:r>
      <w:r w:rsidR="00D654CD" w:rsidRPr="000C7322">
        <w:rPr>
          <w:rFonts w:ascii="Simplified Arabic" w:hAnsi="Simplified Arabic" w:cs="Simplified Arabic"/>
          <w:sz w:val="28"/>
          <w:szCs w:val="28"/>
          <w:lang w:bidi="ar-JO"/>
        </w:rPr>
        <w:t xml:space="preserve">Lebanese law of </w:t>
      </w:r>
      <w:r w:rsidR="00DF1D93" w:rsidRPr="000C7322">
        <w:rPr>
          <w:rFonts w:ascii="Simplified Arabic" w:hAnsi="Simplified Arabic" w:cs="Simplified Arabic"/>
          <w:sz w:val="28"/>
          <w:szCs w:val="28"/>
          <w:lang w:bidi="ar-JO"/>
        </w:rPr>
        <w:t xml:space="preserve">artistic and literary </w:t>
      </w:r>
      <w:r w:rsidR="008778DB" w:rsidRPr="000C7322">
        <w:rPr>
          <w:rFonts w:ascii="Simplified Arabic" w:hAnsi="Simplified Arabic" w:cs="Simplified Arabic"/>
          <w:sz w:val="28"/>
          <w:szCs w:val="28"/>
          <w:lang w:bidi="ar-JO"/>
        </w:rPr>
        <w:t>intellectual property protection</w:t>
      </w:r>
      <w:r w:rsidR="00E37F0E" w:rsidRPr="000C7322">
        <w:rPr>
          <w:rFonts w:ascii="Simplified Arabic" w:hAnsi="Simplified Arabic" w:cs="Simplified Arabic"/>
          <w:sz w:val="28"/>
          <w:szCs w:val="28"/>
          <w:lang w:bidi="ar-JO"/>
        </w:rPr>
        <w:t xml:space="preserve">, when he considered </w:t>
      </w:r>
      <w:r w:rsidR="00753DEF" w:rsidRPr="000C7322">
        <w:rPr>
          <w:rFonts w:ascii="Simplified Arabic" w:hAnsi="Simplified Arabic" w:cs="Simplified Arabic"/>
          <w:sz w:val="28"/>
          <w:szCs w:val="28"/>
          <w:lang w:bidi="ar-JO"/>
        </w:rPr>
        <w:t>“</w:t>
      </w:r>
      <w:r w:rsidR="007035B9" w:rsidRPr="000C7322">
        <w:rPr>
          <w:rFonts w:ascii="Simplified Arabic" w:hAnsi="Simplified Arabic" w:cs="Simplified Arabic"/>
          <w:sz w:val="28"/>
          <w:szCs w:val="28"/>
          <w:lang w:bidi="ar-JO"/>
        </w:rPr>
        <w:t xml:space="preserve">discussing </w:t>
      </w:r>
      <w:r w:rsidR="00474590" w:rsidRPr="000C7322">
        <w:rPr>
          <w:rFonts w:ascii="Simplified Arabic" w:hAnsi="Simplified Arabic" w:cs="Simplified Arabic"/>
          <w:sz w:val="28"/>
          <w:szCs w:val="28"/>
          <w:lang w:bidi="ar-JO"/>
        </w:rPr>
        <w:t xml:space="preserve">the future works </w:t>
      </w:r>
      <w:r w:rsidR="00C74A9D" w:rsidRPr="000C7322">
        <w:rPr>
          <w:rFonts w:ascii="Simplified Arabic" w:hAnsi="Simplified Arabic" w:cs="Simplified Arabic"/>
          <w:sz w:val="28"/>
          <w:szCs w:val="28"/>
          <w:lang w:bidi="ar-JO"/>
        </w:rPr>
        <w:t>of the author in advance as an invalid act</w:t>
      </w:r>
      <w:r w:rsidR="00066A1D" w:rsidRPr="000C7322">
        <w:rPr>
          <w:rFonts w:ascii="Simplified Arabic" w:hAnsi="Simplified Arabic" w:cs="Simplified Arabic"/>
          <w:sz w:val="28"/>
          <w:szCs w:val="28"/>
          <w:lang w:bidi="ar-JO"/>
        </w:rPr>
        <w:t>”</w:t>
      </w:r>
      <w:r w:rsidR="00C8603A" w:rsidRPr="000C7322">
        <w:rPr>
          <w:rFonts w:ascii="Simplified Arabic" w:hAnsi="Simplified Arabic" w:cs="Simplified Arabic"/>
          <w:sz w:val="28"/>
          <w:szCs w:val="28"/>
          <w:lang w:bidi="ar-JO"/>
        </w:rPr>
        <w:t>.</w:t>
      </w:r>
      <w:r w:rsidR="00C8603A" w:rsidRPr="000C7322">
        <w:rPr>
          <w:rStyle w:val="FootnoteReference"/>
          <w:rFonts w:ascii="Simplified Arabic" w:hAnsi="Simplified Arabic" w:cs="Simplified Arabic"/>
          <w:sz w:val="28"/>
          <w:szCs w:val="28"/>
          <w:lang w:bidi="ar-JO"/>
        </w:rPr>
        <w:footnoteReference w:id="36"/>
      </w:r>
    </w:p>
    <w:p w:rsidR="00C86F46" w:rsidRPr="00FB36EB" w:rsidRDefault="00A972E9" w:rsidP="000C7322">
      <w:pPr>
        <w:pStyle w:val="ListParagraph"/>
        <w:numPr>
          <w:ilvl w:val="0"/>
          <w:numId w:val="5"/>
        </w:numPr>
        <w:tabs>
          <w:tab w:val="left" w:pos="3810"/>
        </w:tabs>
        <w:spacing w:line="360" w:lineRule="auto"/>
        <w:ind w:right="-270"/>
        <w:jc w:val="both"/>
        <w:rPr>
          <w:rFonts w:ascii="Simplified Arabic" w:hAnsi="Simplified Arabic" w:cs="Simplified Arabic"/>
          <w:b/>
          <w:bCs/>
          <w:sz w:val="28"/>
          <w:szCs w:val="28"/>
          <w:lang w:bidi="ar-JO"/>
        </w:rPr>
      </w:pPr>
      <w:r w:rsidRPr="00FB36EB">
        <w:rPr>
          <w:rFonts w:ascii="Simplified Arabic" w:hAnsi="Simplified Arabic" w:cs="Simplified Arabic"/>
          <w:b/>
          <w:bCs/>
          <w:sz w:val="28"/>
          <w:szCs w:val="28"/>
          <w:lang w:bidi="ar-JO"/>
        </w:rPr>
        <w:t xml:space="preserve">The </w:t>
      </w:r>
      <w:r w:rsidR="000F5952" w:rsidRPr="00FB36EB">
        <w:rPr>
          <w:rFonts w:ascii="Simplified Arabic" w:hAnsi="Simplified Arabic" w:cs="Simplified Arabic"/>
          <w:b/>
          <w:bCs/>
          <w:sz w:val="28"/>
          <w:szCs w:val="28"/>
          <w:lang w:bidi="ar-JO"/>
        </w:rPr>
        <w:t>publishing contract shall not discuss</w:t>
      </w:r>
      <w:r w:rsidR="00927C6E" w:rsidRPr="00FB36EB">
        <w:rPr>
          <w:rFonts w:ascii="Simplified Arabic" w:hAnsi="Simplified Arabic" w:cs="Simplified Arabic"/>
          <w:b/>
          <w:bCs/>
          <w:sz w:val="28"/>
          <w:szCs w:val="28"/>
          <w:lang w:bidi="ar-JO"/>
        </w:rPr>
        <w:t xml:space="preserve"> the moral right of the author</w:t>
      </w:r>
      <w:r w:rsidR="00DA45B6" w:rsidRPr="00FB36EB">
        <w:rPr>
          <w:rFonts w:ascii="Simplified Arabic" w:hAnsi="Simplified Arabic" w:cs="Simplified Arabic"/>
          <w:b/>
          <w:bCs/>
          <w:sz w:val="28"/>
          <w:szCs w:val="28"/>
          <w:lang w:bidi="ar-JO"/>
        </w:rPr>
        <w:t>:</w:t>
      </w:r>
    </w:p>
    <w:p w:rsidR="00DA45B6" w:rsidRPr="000C7322" w:rsidRDefault="00DA45B6" w:rsidP="000C7322">
      <w:pPr>
        <w:pStyle w:val="ListParagraph"/>
        <w:tabs>
          <w:tab w:val="left" w:pos="3810"/>
        </w:tabs>
        <w:spacing w:line="360" w:lineRule="auto"/>
        <w:ind w:left="63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The author’s literary right</w:t>
      </w:r>
      <w:r w:rsidR="004E6EB0" w:rsidRPr="000C7322">
        <w:rPr>
          <w:rFonts w:ascii="Simplified Arabic" w:hAnsi="Simplified Arabic" w:cs="Simplified Arabic"/>
          <w:sz w:val="28"/>
          <w:szCs w:val="28"/>
          <w:lang w:bidi="ar-JO"/>
        </w:rPr>
        <w:t>s are</w:t>
      </w:r>
      <w:r w:rsidRPr="000C7322">
        <w:rPr>
          <w:rFonts w:ascii="Simplified Arabic" w:hAnsi="Simplified Arabic" w:cs="Simplified Arabic"/>
          <w:sz w:val="28"/>
          <w:szCs w:val="28"/>
          <w:lang w:bidi="ar-JO"/>
        </w:rPr>
        <w:t xml:space="preserve"> considered as being closely related </w:t>
      </w:r>
      <w:r w:rsidR="00095D07" w:rsidRPr="000C7322">
        <w:rPr>
          <w:rFonts w:ascii="Simplified Arabic" w:hAnsi="Simplified Arabic" w:cs="Simplified Arabic"/>
          <w:sz w:val="28"/>
          <w:szCs w:val="28"/>
          <w:lang w:bidi="ar-JO"/>
        </w:rPr>
        <w:t xml:space="preserve">to the author’s </w:t>
      </w:r>
      <w:r w:rsidR="0009797E" w:rsidRPr="000C7322">
        <w:rPr>
          <w:rFonts w:ascii="Simplified Arabic" w:hAnsi="Simplified Arabic" w:cs="Simplified Arabic"/>
          <w:sz w:val="28"/>
          <w:szCs w:val="28"/>
          <w:lang w:bidi="ar-JO"/>
        </w:rPr>
        <w:t xml:space="preserve">character. </w:t>
      </w:r>
      <w:r w:rsidR="00A859E4" w:rsidRPr="000C7322">
        <w:rPr>
          <w:rFonts w:ascii="Simplified Arabic" w:hAnsi="Simplified Arabic" w:cs="Simplified Arabic"/>
          <w:sz w:val="28"/>
          <w:szCs w:val="28"/>
          <w:lang w:bidi="ar-JO"/>
        </w:rPr>
        <w:t xml:space="preserve">It is not permitted to </w:t>
      </w:r>
      <w:r w:rsidR="00FB1903" w:rsidRPr="000C7322">
        <w:rPr>
          <w:rFonts w:ascii="Simplified Arabic" w:hAnsi="Simplified Arabic" w:cs="Simplified Arabic"/>
          <w:sz w:val="28"/>
          <w:szCs w:val="28"/>
          <w:lang w:bidi="ar-JO"/>
        </w:rPr>
        <w:t>dispo</w:t>
      </w:r>
      <w:r w:rsidR="004B5F80" w:rsidRPr="000C7322">
        <w:rPr>
          <w:rFonts w:ascii="Simplified Arabic" w:hAnsi="Simplified Arabic" w:cs="Simplified Arabic"/>
          <w:sz w:val="28"/>
          <w:szCs w:val="28"/>
          <w:lang w:bidi="ar-JO"/>
        </w:rPr>
        <w:t>se them i</w:t>
      </w:r>
      <w:r w:rsidR="002A153B" w:rsidRPr="000C7322">
        <w:rPr>
          <w:rFonts w:ascii="Simplified Arabic" w:hAnsi="Simplified Arabic" w:cs="Simplified Arabic"/>
          <w:sz w:val="28"/>
          <w:szCs w:val="28"/>
          <w:lang w:bidi="ar-JO"/>
        </w:rPr>
        <w:t xml:space="preserve">n any kind of disposal, such as: selling, </w:t>
      </w:r>
      <w:r w:rsidR="002F14BD" w:rsidRPr="000C7322">
        <w:rPr>
          <w:rFonts w:ascii="Simplified Arabic" w:hAnsi="Simplified Arabic" w:cs="Simplified Arabic"/>
          <w:sz w:val="28"/>
          <w:szCs w:val="28"/>
          <w:lang w:bidi="ar-JO"/>
        </w:rPr>
        <w:t xml:space="preserve">donation, transfer. That is </w:t>
      </w:r>
      <w:r w:rsidR="00DA311C" w:rsidRPr="000C7322">
        <w:rPr>
          <w:rFonts w:ascii="Simplified Arabic" w:hAnsi="Simplified Arabic" w:cs="Simplified Arabic"/>
          <w:sz w:val="28"/>
          <w:szCs w:val="28"/>
          <w:lang w:bidi="ar-JO"/>
        </w:rPr>
        <w:t xml:space="preserve">because </w:t>
      </w:r>
      <w:r w:rsidR="000F7FA6" w:rsidRPr="000C7322">
        <w:rPr>
          <w:rFonts w:ascii="Simplified Arabic" w:hAnsi="Simplified Arabic" w:cs="Simplified Arabic"/>
          <w:sz w:val="28"/>
          <w:szCs w:val="28"/>
          <w:lang w:bidi="ar-JO"/>
        </w:rPr>
        <w:t>such right</w:t>
      </w:r>
      <w:r w:rsidR="004E6EB0" w:rsidRPr="000C7322">
        <w:rPr>
          <w:rFonts w:ascii="Simplified Arabic" w:hAnsi="Simplified Arabic" w:cs="Simplified Arabic"/>
          <w:sz w:val="28"/>
          <w:szCs w:val="28"/>
          <w:lang w:bidi="ar-JO"/>
        </w:rPr>
        <w:t xml:space="preserve">s along with their </w:t>
      </w:r>
      <w:r w:rsidR="000F7FA6" w:rsidRPr="000C7322">
        <w:rPr>
          <w:rFonts w:ascii="Simplified Arabic" w:hAnsi="Simplified Arabic" w:cs="Simplified Arabic"/>
          <w:sz w:val="28"/>
          <w:szCs w:val="28"/>
          <w:lang w:bidi="ar-JO"/>
        </w:rPr>
        <w:t xml:space="preserve">nature </w:t>
      </w:r>
      <w:r w:rsidR="00793347" w:rsidRPr="000C7322">
        <w:rPr>
          <w:rFonts w:ascii="Simplified Arabic" w:hAnsi="Simplified Arabic" w:cs="Simplified Arabic"/>
          <w:sz w:val="28"/>
          <w:szCs w:val="28"/>
          <w:lang w:bidi="ar-JO"/>
        </w:rPr>
        <w:t>can’</w:t>
      </w:r>
      <w:r w:rsidR="004E6EB0" w:rsidRPr="000C7322">
        <w:rPr>
          <w:rFonts w:ascii="Simplified Arabic" w:hAnsi="Simplified Arabic" w:cs="Simplified Arabic"/>
          <w:sz w:val="28"/>
          <w:szCs w:val="28"/>
          <w:lang w:bidi="ar-JO"/>
        </w:rPr>
        <w:t xml:space="preserve">t be disposed. That can be concluded from article </w:t>
      </w:r>
      <w:r w:rsidR="00447D97" w:rsidRPr="000C7322">
        <w:rPr>
          <w:rFonts w:ascii="Simplified Arabic" w:hAnsi="Simplified Arabic" w:cs="Simplified Arabic"/>
          <w:sz w:val="28"/>
          <w:szCs w:val="28"/>
          <w:lang w:bidi="ar-JO"/>
        </w:rPr>
        <w:t xml:space="preserve">(12, 13) </w:t>
      </w:r>
      <w:r w:rsidR="00B966EB" w:rsidRPr="000C7322">
        <w:rPr>
          <w:rFonts w:ascii="Simplified Arabic" w:hAnsi="Simplified Arabic" w:cs="Simplified Arabic"/>
          <w:sz w:val="28"/>
          <w:szCs w:val="28"/>
          <w:lang w:bidi="ar-JO"/>
        </w:rPr>
        <w:t xml:space="preserve">from </w:t>
      </w:r>
      <w:r w:rsidR="00FB26CF" w:rsidRPr="000C7322">
        <w:rPr>
          <w:rFonts w:ascii="Simplified Arabic" w:hAnsi="Simplified Arabic" w:cs="Simplified Arabic"/>
          <w:sz w:val="28"/>
          <w:szCs w:val="28"/>
          <w:lang w:bidi="ar-JO"/>
        </w:rPr>
        <w:t xml:space="preserve">the </w:t>
      </w:r>
      <w:r w:rsidR="007508CA" w:rsidRPr="000C7322">
        <w:rPr>
          <w:rFonts w:ascii="Simplified Arabic" w:hAnsi="Simplified Arabic" w:cs="Simplified Arabic"/>
          <w:sz w:val="28"/>
          <w:szCs w:val="28"/>
          <w:lang w:bidi="ar-JO"/>
        </w:rPr>
        <w:t xml:space="preserve">Jordanian law of the </w:t>
      </w:r>
      <w:r w:rsidR="000C5468" w:rsidRPr="000C7322">
        <w:rPr>
          <w:rFonts w:ascii="Simplified Arabic" w:hAnsi="Simplified Arabic" w:cs="Simplified Arabic"/>
          <w:sz w:val="28"/>
          <w:szCs w:val="28"/>
          <w:lang w:bidi="ar-JO"/>
        </w:rPr>
        <w:t>author’</w:t>
      </w:r>
      <w:r w:rsidR="00A47C46" w:rsidRPr="000C7322">
        <w:rPr>
          <w:rFonts w:ascii="Simplified Arabic" w:hAnsi="Simplified Arabic" w:cs="Simplified Arabic"/>
          <w:sz w:val="28"/>
          <w:szCs w:val="28"/>
          <w:lang w:bidi="ar-JO"/>
        </w:rPr>
        <w:t xml:space="preserve">s right protection. This law </w:t>
      </w:r>
      <w:r w:rsidR="00BF1479" w:rsidRPr="000C7322">
        <w:rPr>
          <w:rFonts w:ascii="Simplified Arabic" w:hAnsi="Simplified Arabic" w:cs="Simplified Arabic"/>
          <w:sz w:val="28"/>
          <w:szCs w:val="28"/>
          <w:lang w:bidi="ar-JO"/>
        </w:rPr>
        <w:t xml:space="preserve">has stated </w:t>
      </w:r>
      <w:r w:rsidR="00E80C87" w:rsidRPr="000C7322">
        <w:rPr>
          <w:rFonts w:ascii="Simplified Arabic" w:hAnsi="Simplified Arabic" w:cs="Simplified Arabic"/>
          <w:sz w:val="28"/>
          <w:szCs w:val="28"/>
          <w:lang w:bidi="ar-JO"/>
        </w:rPr>
        <w:t xml:space="preserve">that it is not permitted to </w:t>
      </w:r>
      <w:r w:rsidR="009669D9" w:rsidRPr="000C7322">
        <w:rPr>
          <w:rFonts w:ascii="Simplified Arabic" w:hAnsi="Simplified Arabic" w:cs="Simplified Arabic"/>
          <w:sz w:val="28"/>
          <w:szCs w:val="28"/>
          <w:lang w:bidi="ar-JO"/>
        </w:rPr>
        <w:t xml:space="preserve">dispose </w:t>
      </w:r>
      <w:r w:rsidR="00FB7803" w:rsidRPr="000C7322">
        <w:rPr>
          <w:rFonts w:ascii="Simplified Arabic" w:hAnsi="Simplified Arabic" w:cs="Simplified Arabic"/>
          <w:sz w:val="28"/>
          <w:szCs w:val="28"/>
          <w:lang w:bidi="ar-JO"/>
        </w:rPr>
        <w:t>the moral rights of the author.</w:t>
      </w:r>
      <w:r w:rsidR="00580639" w:rsidRPr="000C7322">
        <w:rPr>
          <w:rFonts w:ascii="Simplified Arabic" w:hAnsi="Simplified Arabic" w:cs="Simplified Arabic"/>
          <w:sz w:val="28"/>
          <w:szCs w:val="28"/>
          <w:lang w:bidi="ar-JO"/>
        </w:rPr>
        <w:t xml:space="preserve"> As for the Lebanese legislator, he has stated </w:t>
      </w:r>
      <w:r w:rsidR="003A6088" w:rsidRPr="000C7322">
        <w:rPr>
          <w:rFonts w:ascii="Simplified Arabic" w:hAnsi="Simplified Arabic" w:cs="Simplified Arabic"/>
          <w:sz w:val="28"/>
          <w:szCs w:val="28"/>
          <w:lang w:bidi="ar-JO"/>
        </w:rPr>
        <w:t xml:space="preserve">in article (22) </w:t>
      </w:r>
      <w:r w:rsidR="009A43A6" w:rsidRPr="000C7322">
        <w:rPr>
          <w:rFonts w:ascii="Simplified Arabic" w:hAnsi="Simplified Arabic" w:cs="Simplified Arabic"/>
          <w:sz w:val="28"/>
          <w:szCs w:val="28"/>
          <w:lang w:bidi="ar-JO"/>
        </w:rPr>
        <w:t xml:space="preserve">that “it is not permitted to </w:t>
      </w:r>
      <w:r w:rsidR="009A43A6" w:rsidRPr="000C7322">
        <w:rPr>
          <w:rFonts w:ascii="Simplified Arabic" w:hAnsi="Simplified Arabic" w:cs="Simplified Arabic"/>
          <w:sz w:val="28"/>
          <w:szCs w:val="28"/>
          <w:lang w:bidi="ar-JO"/>
        </w:rPr>
        <w:lastRenderedPageBreak/>
        <w:t>dispose the moral rights of the author. It is also not allowed to deny access to them”</w:t>
      </w:r>
      <w:r w:rsidR="00CF5342" w:rsidRPr="000C7322">
        <w:rPr>
          <w:rStyle w:val="FootnoteReference"/>
          <w:rFonts w:ascii="Simplified Arabic" w:hAnsi="Simplified Arabic" w:cs="Simplified Arabic"/>
          <w:sz w:val="28"/>
          <w:szCs w:val="28"/>
          <w:lang w:bidi="ar-JO"/>
        </w:rPr>
        <w:footnoteReference w:id="37"/>
      </w:r>
    </w:p>
    <w:p w:rsidR="002B4386" w:rsidRPr="00FB36EB" w:rsidRDefault="00370934" w:rsidP="004D522D">
      <w:pPr>
        <w:pStyle w:val="ListParagraph"/>
        <w:numPr>
          <w:ilvl w:val="0"/>
          <w:numId w:val="5"/>
        </w:numPr>
        <w:tabs>
          <w:tab w:val="left" w:pos="3810"/>
        </w:tabs>
        <w:spacing w:line="360" w:lineRule="auto"/>
        <w:ind w:right="-270"/>
        <w:jc w:val="both"/>
        <w:rPr>
          <w:rFonts w:ascii="Simplified Arabic" w:hAnsi="Simplified Arabic" w:cs="Simplified Arabic"/>
          <w:b/>
          <w:bCs/>
          <w:sz w:val="28"/>
          <w:szCs w:val="28"/>
          <w:lang w:bidi="ar-JO"/>
        </w:rPr>
      </w:pPr>
      <w:r w:rsidRPr="00FB36EB">
        <w:rPr>
          <w:rFonts w:ascii="Simplified Arabic" w:hAnsi="Simplified Arabic" w:cs="Simplified Arabic"/>
          <w:b/>
          <w:bCs/>
          <w:sz w:val="28"/>
          <w:szCs w:val="28"/>
          <w:lang w:bidi="ar-JO"/>
        </w:rPr>
        <w:t xml:space="preserve">The </w:t>
      </w:r>
      <w:r w:rsidR="004D522D">
        <w:rPr>
          <w:rFonts w:ascii="Simplified Arabic" w:hAnsi="Simplified Arabic" w:cs="Simplified Arabic"/>
          <w:b/>
          <w:bCs/>
          <w:sz w:val="28"/>
          <w:szCs w:val="28"/>
          <w:lang w:bidi="ar-JO"/>
        </w:rPr>
        <w:t>R</w:t>
      </w:r>
      <w:r w:rsidRPr="00FB36EB">
        <w:rPr>
          <w:rFonts w:ascii="Simplified Arabic" w:hAnsi="Simplified Arabic" w:cs="Simplified Arabic"/>
          <w:b/>
          <w:bCs/>
          <w:sz w:val="28"/>
          <w:szCs w:val="28"/>
          <w:lang w:bidi="ar-JO"/>
        </w:rPr>
        <w:t xml:space="preserve">enounced </w:t>
      </w:r>
      <w:r w:rsidR="004D522D">
        <w:rPr>
          <w:rFonts w:ascii="Simplified Arabic" w:hAnsi="Simplified Arabic" w:cs="Simplified Arabic"/>
          <w:b/>
          <w:bCs/>
          <w:sz w:val="28"/>
          <w:szCs w:val="28"/>
          <w:lang w:bidi="ar-JO"/>
        </w:rPr>
        <w:t>W</w:t>
      </w:r>
      <w:r w:rsidRPr="00FB36EB">
        <w:rPr>
          <w:rFonts w:ascii="Simplified Arabic" w:hAnsi="Simplified Arabic" w:cs="Simplified Arabic"/>
          <w:b/>
          <w:bCs/>
          <w:sz w:val="28"/>
          <w:szCs w:val="28"/>
          <w:lang w:bidi="ar-JO"/>
        </w:rPr>
        <w:t>ork:</w:t>
      </w:r>
    </w:p>
    <w:p w:rsidR="00370934" w:rsidRPr="000C7322" w:rsidRDefault="005C38B0" w:rsidP="000C7322">
      <w:pPr>
        <w:pStyle w:val="ListParagraph"/>
        <w:tabs>
          <w:tab w:val="left" w:pos="3810"/>
        </w:tabs>
        <w:spacing w:line="360" w:lineRule="auto"/>
        <w:ind w:left="63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The contract should </w:t>
      </w:r>
      <w:r w:rsidR="00A61FA3" w:rsidRPr="000C7322">
        <w:rPr>
          <w:rFonts w:ascii="Simplified Arabic" w:hAnsi="Simplified Arabic" w:cs="Simplified Arabic"/>
          <w:sz w:val="28"/>
          <w:szCs w:val="28"/>
          <w:lang w:bidi="ar-JO"/>
        </w:rPr>
        <w:t xml:space="preserve">explicitly </w:t>
      </w:r>
      <w:r w:rsidR="0049410C" w:rsidRPr="000C7322">
        <w:rPr>
          <w:rFonts w:ascii="Simplified Arabic" w:hAnsi="Simplified Arabic" w:cs="Simplified Arabic"/>
          <w:sz w:val="28"/>
          <w:szCs w:val="28"/>
          <w:lang w:bidi="ar-JO"/>
        </w:rPr>
        <w:t xml:space="preserve">and clearly </w:t>
      </w:r>
      <w:r w:rsidR="00587668" w:rsidRPr="000C7322">
        <w:rPr>
          <w:rFonts w:ascii="Simplified Arabic" w:hAnsi="Simplified Arabic" w:cs="Simplified Arabic"/>
          <w:sz w:val="28"/>
          <w:szCs w:val="28"/>
          <w:lang w:bidi="ar-JO"/>
        </w:rPr>
        <w:t xml:space="preserve">identify </w:t>
      </w:r>
      <w:r w:rsidR="0049410C" w:rsidRPr="000C7322">
        <w:rPr>
          <w:rFonts w:ascii="Simplified Arabic" w:hAnsi="Simplified Arabic" w:cs="Simplified Arabic"/>
          <w:sz w:val="28"/>
          <w:szCs w:val="28"/>
          <w:lang w:bidi="ar-JO"/>
        </w:rPr>
        <w:t xml:space="preserve">the renounced work whether </w:t>
      </w:r>
      <w:r w:rsidR="00587668" w:rsidRPr="000C7322">
        <w:rPr>
          <w:rFonts w:ascii="Simplified Arabic" w:hAnsi="Simplified Arabic" w:cs="Simplified Arabic"/>
          <w:sz w:val="28"/>
          <w:szCs w:val="28"/>
          <w:lang w:bidi="ar-JO"/>
        </w:rPr>
        <w:t xml:space="preserve">it was artistic or literary. The contract shall also </w:t>
      </w:r>
      <w:r w:rsidR="00674115" w:rsidRPr="000C7322">
        <w:rPr>
          <w:rFonts w:ascii="Simplified Arabic" w:hAnsi="Simplified Arabic" w:cs="Simplified Arabic"/>
          <w:sz w:val="28"/>
          <w:szCs w:val="28"/>
          <w:lang w:bidi="ar-JO"/>
        </w:rPr>
        <w:t xml:space="preserve">identify the description of the work. If it was a book, the contract shall identify the title, number of pages and topic. It shall also identify </w:t>
      </w:r>
      <w:r w:rsidR="00A25ED2" w:rsidRPr="000C7322">
        <w:rPr>
          <w:rFonts w:ascii="Simplified Arabic" w:hAnsi="Simplified Arabic" w:cs="Simplified Arabic"/>
          <w:sz w:val="28"/>
          <w:szCs w:val="28"/>
          <w:lang w:bidi="ar-JO"/>
        </w:rPr>
        <w:t>everything that is related to the literary work</w:t>
      </w:r>
      <w:r w:rsidR="001D2E05" w:rsidRPr="000C7322">
        <w:rPr>
          <w:rFonts w:ascii="Simplified Arabic" w:hAnsi="Simplified Arabic" w:cs="Simplified Arabic"/>
          <w:sz w:val="28"/>
          <w:szCs w:val="28"/>
          <w:lang w:bidi="ar-JO"/>
        </w:rPr>
        <w:t xml:space="preserve">. If it was artistic, it should </w:t>
      </w:r>
      <w:r w:rsidR="005D7268" w:rsidRPr="000C7322">
        <w:rPr>
          <w:rFonts w:ascii="Simplified Arabic" w:hAnsi="Simplified Arabic" w:cs="Simplified Arabic"/>
          <w:sz w:val="28"/>
          <w:szCs w:val="28"/>
          <w:lang w:bidi="ar-JO"/>
        </w:rPr>
        <w:t xml:space="preserve">identify the work, its description, and </w:t>
      </w:r>
      <w:r w:rsidR="000E2A69" w:rsidRPr="000C7322">
        <w:rPr>
          <w:rFonts w:ascii="Simplified Arabic" w:hAnsi="Simplified Arabic" w:cs="Simplified Arabic"/>
          <w:sz w:val="28"/>
          <w:szCs w:val="28"/>
          <w:lang w:bidi="ar-JO"/>
        </w:rPr>
        <w:t xml:space="preserve">everything </w:t>
      </w:r>
      <w:r w:rsidR="00006834" w:rsidRPr="000C7322">
        <w:rPr>
          <w:rFonts w:ascii="Simplified Arabic" w:hAnsi="Simplified Arabic" w:cs="Simplified Arabic"/>
          <w:sz w:val="28"/>
          <w:szCs w:val="28"/>
          <w:lang w:bidi="ar-JO"/>
        </w:rPr>
        <w:t xml:space="preserve">that is related to the work. That is in the aim </w:t>
      </w:r>
      <w:r w:rsidR="00A371A1" w:rsidRPr="000C7322">
        <w:rPr>
          <w:rFonts w:ascii="Simplified Arabic" w:hAnsi="Simplified Arabic" w:cs="Simplified Arabic"/>
          <w:sz w:val="28"/>
          <w:szCs w:val="28"/>
          <w:lang w:bidi="ar-JO"/>
        </w:rPr>
        <w:t>of not having any dispute or controversy in the future.</w:t>
      </w:r>
    </w:p>
    <w:p w:rsidR="00A371A1" w:rsidRPr="00FB36EB" w:rsidRDefault="00F10763" w:rsidP="004D522D">
      <w:pPr>
        <w:pStyle w:val="ListParagraph"/>
        <w:numPr>
          <w:ilvl w:val="0"/>
          <w:numId w:val="5"/>
        </w:numPr>
        <w:tabs>
          <w:tab w:val="left" w:pos="3810"/>
        </w:tabs>
        <w:spacing w:line="360" w:lineRule="auto"/>
        <w:ind w:right="-270"/>
        <w:jc w:val="both"/>
        <w:rPr>
          <w:rFonts w:ascii="Simplified Arabic" w:hAnsi="Simplified Arabic" w:cs="Simplified Arabic"/>
          <w:b/>
          <w:bCs/>
          <w:sz w:val="28"/>
          <w:szCs w:val="28"/>
          <w:lang w:bidi="ar-JO"/>
        </w:rPr>
      </w:pPr>
      <w:r w:rsidRPr="00FB36EB">
        <w:rPr>
          <w:rFonts w:ascii="Simplified Arabic" w:hAnsi="Simplified Arabic" w:cs="Simplified Arabic"/>
          <w:b/>
          <w:bCs/>
          <w:sz w:val="28"/>
          <w:szCs w:val="28"/>
          <w:lang w:bidi="ar-JO"/>
        </w:rPr>
        <w:t xml:space="preserve">Place of </w:t>
      </w:r>
      <w:r w:rsidR="004D522D">
        <w:rPr>
          <w:rFonts w:ascii="Simplified Arabic" w:hAnsi="Simplified Arabic" w:cs="Simplified Arabic"/>
          <w:b/>
          <w:bCs/>
          <w:sz w:val="28"/>
          <w:szCs w:val="28"/>
          <w:lang w:bidi="ar-JO"/>
        </w:rPr>
        <w:t>E</w:t>
      </w:r>
      <w:r w:rsidRPr="00FB36EB">
        <w:rPr>
          <w:rFonts w:ascii="Simplified Arabic" w:hAnsi="Simplified Arabic" w:cs="Simplified Arabic"/>
          <w:b/>
          <w:bCs/>
          <w:sz w:val="28"/>
          <w:szCs w:val="28"/>
          <w:lang w:bidi="ar-JO"/>
        </w:rPr>
        <w:t xml:space="preserve">xploiting the </w:t>
      </w:r>
      <w:r w:rsidR="004D522D">
        <w:rPr>
          <w:rFonts w:ascii="Simplified Arabic" w:hAnsi="Simplified Arabic" w:cs="Simplified Arabic"/>
          <w:b/>
          <w:bCs/>
          <w:sz w:val="28"/>
          <w:szCs w:val="28"/>
          <w:lang w:bidi="ar-JO"/>
        </w:rPr>
        <w:t>W</w:t>
      </w:r>
      <w:r w:rsidRPr="00FB36EB">
        <w:rPr>
          <w:rFonts w:ascii="Simplified Arabic" w:hAnsi="Simplified Arabic" w:cs="Simplified Arabic"/>
          <w:b/>
          <w:bCs/>
          <w:sz w:val="28"/>
          <w:szCs w:val="28"/>
          <w:lang w:bidi="ar-JO"/>
        </w:rPr>
        <w:t>ork:</w:t>
      </w:r>
    </w:p>
    <w:p w:rsidR="00F10763" w:rsidRPr="000C7322" w:rsidRDefault="00592001" w:rsidP="000C7322">
      <w:p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The place of exploiting the work shall be identified. </w:t>
      </w:r>
      <w:r w:rsidR="00F14369" w:rsidRPr="000C7322">
        <w:rPr>
          <w:rFonts w:ascii="Simplified Arabic" w:hAnsi="Simplified Arabic" w:cs="Simplified Arabic"/>
          <w:sz w:val="28"/>
          <w:szCs w:val="28"/>
          <w:lang w:bidi="ar-JO"/>
        </w:rPr>
        <w:t xml:space="preserve">For instance, both parties </w:t>
      </w:r>
      <w:r w:rsidR="00E93CC0" w:rsidRPr="000C7322">
        <w:rPr>
          <w:rFonts w:ascii="Simplified Arabic" w:hAnsi="Simplified Arabic" w:cs="Simplified Arabic"/>
          <w:sz w:val="28"/>
          <w:szCs w:val="28"/>
          <w:lang w:bidi="ar-JO"/>
        </w:rPr>
        <w:t xml:space="preserve">may </w:t>
      </w:r>
      <w:r w:rsidR="006E01C8" w:rsidRPr="000C7322">
        <w:rPr>
          <w:rFonts w:ascii="Simplified Arabic" w:hAnsi="Simplified Arabic" w:cs="Simplified Arabic"/>
          <w:sz w:val="28"/>
          <w:szCs w:val="28"/>
          <w:lang w:bidi="ar-JO"/>
        </w:rPr>
        <w:t xml:space="preserve">set the place of exploiting the work to be </w:t>
      </w:r>
      <w:r w:rsidR="008335F0" w:rsidRPr="000C7322">
        <w:rPr>
          <w:rFonts w:ascii="Simplified Arabic" w:hAnsi="Simplified Arabic" w:cs="Simplified Arabic"/>
          <w:sz w:val="28"/>
          <w:szCs w:val="28"/>
          <w:lang w:bidi="ar-JO"/>
        </w:rPr>
        <w:t xml:space="preserve">within </w:t>
      </w:r>
      <w:r w:rsidR="00507923" w:rsidRPr="000C7322">
        <w:rPr>
          <w:rFonts w:ascii="Simplified Arabic" w:hAnsi="Simplified Arabic" w:cs="Simplified Arabic"/>
          <w:sz w:val="28"/>
          <w:szCs w:val="28"/>
          <w:lang w:bidi="ar-JO"/>
        </w:rPr>
        <w:t xml:space="preserve">a certain </w:t>
      </w:r>
      <w:r w:rsidR="00B3078A" w:rsidRPr="000C7322">
        <w:rPr>
          <w:rFonts w:ascii="Simplified Arabic" w:hAnsi="Simplified Arabic" w:cs="Simplified Arabic"/>
          <w:sz w:val="28"/>
          <w:szCs w:val="28"/>
          <w:lang w:bidi="ar-JO"/>
        </w:rPr>
        <w:t>provision, and that it shall not be in other provisions.</w:t>
      </w:r>
    </w:p>
    <w:p w:rsidR="00884E9A" w:rsidRPr="000C7322" w:rsidRDefault="00884E9A" w:rsidP="000C7322">
      <w:pPr>
        <w:pStyle w:val="ListParagraph"/>
        <w:numPr>
          <w:ilvl w:val="0"/>
          <w:numId w:val="5"/>
        </w:num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Identifying the number of </w:t>
      </w:r>
      <w:r w:rsidR="007C3300" w:rsidRPr="000C7322">
        <w:rPr>
          <w:rFonts w:ascii="Simplified Arabic" w:hAnsi="Simplified Arabic" w:cs="Simplified Arabic"/>
          <w:sz w:val="28"/>
          <w:szCs w:val="28"/>
          <w:lang w:bidi="ar-JO"/>
        </w:rPr>
        <w:t>copies that have been agreed upon in the contract:</w:t>
      </w:r>
    </w:p>
    <w:p w:rsidR="007C3300" w:rsidRPr="000C7322" w:rsidRDefault="00FF5A44" w:rsidP="000C7322">
      <w:pPr>
        <w:pStyle w:val="ListParagraph"/>
        <w:tabs>
          <w:tab w:val="left" w:pos="3810"/>
        </w:tabs>
        <w:spacing w:line="360" w:lineRule="auto"/>
        <w:ind w:left="63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Both parties shall </w:t>
      </w:r>
      <w:r w:rsidR="00261FA0" w:rsidRPr="000C7322">
        <w:rPr>
          <w:rFonts w:ascii="Simplified Arabic" w:hAnsi="Simplified Arabic" w:cs="Simplified Arabic"/>
          <w:sz w:val="28"/>
          <w:szCs w:val="28"/>
          <w:lang w:bidi="ar-JO"/>
        </w:rPr>
        <w:t>identify th</w:t>
      </w:r>
      <w:r w:rsidR="00CF6FFA" w:rsidRPr="000C7322">
        <w:rPr>
          <w:rFonts w:ascii="Simplified Arabic" w:hAnsi="Simplified Arabic" w:cs="Simplified Arabic"/>
          <w:sz w:val="28"/>
          <w:szCs w:val="28"/>
          <w:lang w:bidi="ar-JO"/>
        </w:rPr>
        <w:t xml:space="preserve">e number of copies and editions. </w:t>
      </w:r>
      <w:r w:rsidR="00F05974" w:rsidRPr="000C7322">
        <w:rPr>
          <w:rFonts w:ascii="Simplified Arabic" w:hAnsi="Simplified Arabic" w:cs="Simplified Arabic"/>
          <w:sz w:val="28"/>
          <w:szCs w:val="28"/>
          <w:lang w:bidi="ar-JO"/>
        </w:rPr>
        <w:t xml:space="preserve">If the work was theatrical, then they shall </w:t>
      </w:r>
      <w:r w:rsidR="001F40BC" w:rsidRPr="000C7322">
        <w:rPr>
          <w:rFonts w:ascii="Simplified Arabic" w:hAnsi="Simplified Arabic" w:cs="Simplified Arabic"/>
          <w:sz w:val="28"/>
          <w:szCs w:val="28"/>
          <w:lang w:bidi="ar-JO"/>
        </w:rPr>
        <w:t xml:space="preserve">identify </w:t>
      </w:r>
      <w:r w:rsidR="0005094F" w:rsidRPr="000C7322">
        <w:rPr>
          <w:rFonts w:ascii="Simplified Arabic" w:hAnsi="Simplified Arabic" w:cs="Simplified Arabic"/>
          <w:sz w:val="28"/>
          <w:szCs w:val="28"/>
          <w:lang w:bidi="ar-JO"/>
        </w:rPr>
        <w:t>the number</w:t>
      </w:r>
      <w:r w:rsidR="00625EB6" w:rsidRPr="000C7322">
        <w:rPr>
          <w:rFonts w:ascii="Simplified Arabic" w:hAnsi="Simplified Arabic" w:cs="Simplified Arabic"/>
          <w:sz w:val="28"/>
          <w:szCs w:val="28"/>
          <w:lang w:bidi="ar-JO"/>
        </w:rPr>
        <w:t xml:space="preserve"> of times of public performance. If </w:t>
      </w:r>
      <w:r w:rsidR="00625EB6" w:rsidRPr="000C7322">
        <w:rPr>
          <w:rFonts w:ascii="Simplified Arabic" w:hAnsi="Simplified Arabic" w:cs="Simplified Arabic"/>
          <w:sz w:val="28"/>
          <w:szCs w:val="28"/>
          <w:lang w:bidi="ar-JO"/>
        </w:rPr>
        <w:lastRenderedPageBreak/>
        <w:t>it was a song</w:t>
      </w:r>
      <w:r w:rsidR="00410B17" w:rsidRPr="000C7322">
        <w:rPr>
          <w:rFonts w:ascii="Simplified Arabic" w:hAnsi="Simplified Arabic" w:cs="Simplified Arabic"/>
          <w:sz w:val="28"/>
          <w:szCs w:val="28"/>
          <w:lang w:bidi="ar-JO"/>
        </w:rPr>
        <w:t xml:space="preserve">, they shall identify the number of times of singing it. If it was a </w:t>
      </w:r>
      <w:r w:rsidR="0077051B" w:rsidRPr="000C7322">
        <w:rPr>
          <w:rFonts w:ascii="Simplified Arabic" w:hAnsi="Simplified Arabic" w:cs="Simplified Arabic"/>
          <w:sz w:val="28"/>
          <w:szCs w:val="28"/>
          <w:lang w:bidi="ar-JO"/>
        </w:rPr>
        <w:t>dance, or “Dabke”, then they shall identify its number.</w:t>
      </w:r>
    </w:p>
    <w:p w:rsidR="0027159F" w:rsidRPr="00FB36EB" w:rsidRDefault="00DE6CB9" w:rsidP="004D522D">
      <w:pPr>
        <w:pStyle w:val="ListParagraph"/>
        <w:numPr>
          <w:ilvl w:val="0"/>
          <w:numId w:val="5"/>
        </w:numPr>
        <w:tabs>
          <w:tab w:val="left" w:pos="3810"/>
        </w:tabs>
        <w:spacing w:line="360" w:lineRule="auto"/>
        <w:ind w:right="-270"/>
        <w:jc w:val="both"/>
        <w:rPr>
          <w:rFonts w:ascii="Simplified Arabic" w:hAnsi="Simplified Arabic" w:cs="Simplified Arabic"/>
          <w:b/>
          <w:bCs/>
          <w:sz w:val="28"/>
          <w:szCs w:val="28"/>
          <w:lang w:bidi="ar-JO"/>
        </w:rPr>
      </w:pPr>
      <w:r w:rsidRPr="00FB36EB">
        <w:rPr>
          <w:rFonts w:ascii="Simplified Arabic" w:hAnsi="Simplified Arabic" w:cs="Simplified Arabic"/>
          <w:b/>
          <w:bCs/>
          <w:sz w:val="28"/>
          <w:szCs w:val="28"/>
          <w:lang w:bidi="ar-JO"/>
        </w:rPr>
        <w:t xml:space="preserve">Price, </w:t>
      </w:r>
      <w:r w:rsidR="004D522D">
        <w:rPr>
          <w:rFonts w:ascii="Simplified Arabic" w:hAnsi="Simplified Arabic" w:cs="Simplified Arabic"/>
          <w:b/>
          <w:bCs/>
          <w:sz w:val="28"/>
          <w:szCs w:val="28"/>
          <w:lang w:bidi="ar-JO"/>
        </w:rPr>
        <w:t>R</w:t>
      </w:r>
      <w:r w:rsidRPr="00FB36EB">
        <w:rPr>
          <w:rFonts w:ascii="Simplified Arabic" w:hAnsi="Simplified Arabic" w:cs="Simplified Arabic"/>
          <w:b/>
          <w:bCs/>
          <w:sz w:val="28"/>
          <w:szCs w:val="28"/>
          <w:lang w:bidi="ar-JO"/>
        </w:rPr>
        <w:t xml:space="preserve">emuneration, </w:t>
      </w:r>
      <w:r w:rsidR="0025677E" w:rsidRPr="00FB36EB">
        <w:rPr>
          <w:rFonts w:ascii="Simplified Arabic" w:hAnsi="Simplified Arabic" w:cs="Simplified Arabic"/>
          <w:b/>
          <w:bCs/>
          <w:sz w:val="28"/>
          <w:szCs w:val="28"/>
          <w:lang w:bidi="ar-JO"/>
        </w:rPr>
        <w:t xml:space="preserve">and </w:t>
      </w:r>
      <w:r w:rsidR="004D522D">
        <w:rPr>
          <w:rFonts w:ascii="Simplified Arabic" w:hAnsi="Simplified Arabic" w:cs="Simplified Arabic"/>
          <w:b/>
          <w:bCs/>
          <w:sz w:val="28"/>
          <w:szCs w:val="28"/>
          <w:lang w:bidi="ar-JO"/>
        </w:rPr>
        <w:t>E</w:t>
      </w:r>
      <w:r w:rsidR="0025677E" w:rsidRPr="00FB36EB">
        <w:rPr>
          <w:rFonts w:ascii="Simplified Arabic" w:hAnsi="Simplified Arabic" w:cs="Simplified Arabic"/>
          <w:b/>
          <w:bCs/>
          <w:sz w:val="28"/>
          <w:szCs w:val="28"/>
          <w:lang w:bidi="ar-JO"/>
        </w:rPr>
        <w:t>arnings</w:t>
      </w:r>
      <w:r w:rsidR="00837133" w:rsidRPr="00FB36EB">
        <w:rPr>
          <w:rFonts w:ascii="Simplified Arabic" w:hAnsi="Simplified Arabic" w:cs="Simplified Arabic"/>
          <w:b/>
          <w:bCs/>
          <w:sz w:val="28"/>
          <w:szCs w:val="28"/>
          <w:lang w:bidi="ar-JO"/>
        </w:rPr>
        <w:t>:</w:t>
      </w:r>
    </w:p>
    <w:p w:rsidR="00837133" w:rsidRPr="000C7322" w:rsidRDefault="00837133" w:rsidP="000C7322">
      <w:pPr>
        <w:pStyle w:val="ListParagraph"/>
        <w:tabs>
          <w:tab w:val="left" w:pos="3810"/>
        </w:tabs>
        <w:spacing w:line="360" w:lineRule="auto"/>
        <w:ind w:left="63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Both parties shall identify </w:t>
      </w:r>
      <w:r w:rsidR="00E2727E" w:rsidRPr="000C7322">
        <w:rPr>
          <w:rFonts w:ascii="Simplified Arabic" w:hAnsi="Simplified Arabic" w:cs="Simplified Arabic"/>
          <w:sz w:val="28"/>
          <w:szCs w:val="28"/>
          <w:lang w:bidi="ar-JO"/>
        </w:rPr>
        <w:t>the price</w:t>
      </w:r>
      <w:r w:rsidR="00E82F72" w:rsidRPr="000C7322">
        <w:rPr>
          <w:rFonts w:ascii="Simplified Arabic" w:hAnsi="Simplified Arabic" w:cs="Simplified Arabic"/>
          <w:sz w:val="28"/>
          <w:szCs w:val="28"/>
          <w:lang w:bidi="ar-JO"/>
        </w:rPr>
        <w:t>. It may be a lump sum</w:t>
      </w:r>
      <w:r w:rsidR="003D5D79" w:rsidRPr="000C7322">
        <w:rPr>
          <w:rFonts w:ascii="Simplified Arabic" w:hAnsi="Simplified Arabic" w:cs="Simplified Arabic"/>
          <w:sz w:val="28"/>
          <w:szCs w:val="28"/>
          <w:lang w:bidi="ar-JO"/>
        </w:rPr>
        <w:t xml:space="preserve">, installments, </w:t>
      </w:r>
      <w:r w:rsidR="00741995" w:rsidRPr="000C7322">
        <w:rPr>
          <w:rFonts w:ascii="Simplified Arabic" w:hAnsi="Simplified Arabic" w:cs="Simplified Arabic"/>
          <w:sz w:val="28"/>
          <w:szCs w:val="28"/>
          <w:lang w:bidi="ar-JO"/>
        </w:rPr>
        <w:t>remuneration,</w:t>
      </w:r>
      <w:r w:rsidR="009E4EFB" w:rsidRPr="000C7322">
        <w:rPr>
          <w:rFonts w:ascii="Simplified Arabic" w:hAnsi="Simplified Arabic" w:cs="Simplified Arabic"/>
          <w:sz w:val="28"/>
          <w:szCs w:val="28"/>
          <w:lang w:bidi="ar-JO"/>
        </w:rPr>
        <w:t xml:space="preserve"> earnings, or percent</w:t>
      </w:r>
      <w:r w:rsidR="00550169" w:rsidRPr="000C7322">
        <w:rPr>
          <w:rFonts w:ascii="Simplified Arabic" w:hAnsi="Simplified Arabic" w:cs="Simplified Arabic"/>
          <w:sz w:val="28"/>
          <w:szCs w:val="28"/>
          <w:lang w:bidi="ar-JO"/>
        </w:rPr>
        <w:t xml:space="preserve">, which </w:t>
      </w:r>
      <w:r w:rsidR="00AF6AC2" w:rsidRPr="000C7322">
        <w:rPr>
          <w:rFonts w:ascii="Simplified Arabic" w:hAnsi="Simplified Arabic" w:cs="Simplified Arabic"/>
          <w:sz w:val="28"/>
          <w:szCs w:val="28"/>
          <w:lang w:bidi="ar-JO"/>
        </w:rPr>
        <w:t xml:space="preserve">shall be paid to the </w:t>
      </w:r>
      <w:r w:rsidR="00EF4D42" w:rsidRPr="000C7322">
        <w:rPr>
          <w:rFonts w:ascii="Simplified Arabic" w:hAnsi="Simplified Arabic" w:cs="Simplified Arabic"/>
          <w:sz w:val="28"/>
          <w:szCs w:val="28"/>
          <w:lang w:bidi="ar-JO"/>
        </w:rPr>
        <w:t>author</w:t>
      </w:r>
      <w:r w:rsidR="00AE3E9F" w:rsidRPr="000C7322">
        <w:rPr>
          <w:rFonts w:ascii="Simplified Arabic" w:hAnsi="Simplified Arabic" w:cs="Simplified Arabic"/>
          <w:sz w:val="28"/>
          <w:szCs w:val="28"/>
          <w:lang w:bidi="ar-JO"/>
        </w:rPr>
        <w:t xml:space="preserve"> upon the contract.</w:t>
      </w:r>
    </w:p>
    <w:p w:rsidR="00AE5823" w:rsidRPr="00FB36EB" w:rsidRDefault="00AE5823" w:rsidP="004D522D">
      <w:pPr>
        <w:pStyle w:val="ListParagraph"/>
        <w:numPr>
          <w:ilvl w:val="0"/>
          <w:numId w:val="5"/>
        </w:numPr>
        <w:tabs>
          <w:tab w:val="left" w:pos="3810"/>
        </w:tabs>
        <w:spacing w:line="360" w:lineRule="auto"/>
        <w:ind w:right="-270"/>
        <w:jc w:val="both"/>
        <w:rPr>
          <w:rFonts w:ascii="Simplified Arabic" w:hAnsi="Simplified Arabic" w:cs="Simplified Arabic"/>
          <w:b/>
          <w:bCs/>
          <w:sz w:val="28"/>
          <w:szCs w:val="28"/>
          <w:lang w:bidi="ar-JO"/>
        </w:rPr>
      </w:pPr>
      <w:r w:rsidRPr="00FB36EB">
        <w:rPr>
          <w:rFonts w:ascii="Simplified Arabic" w:hAnsi="Simplified Arabic" w:cs="Simplified Arabic"/>
          <w:b/>
          <w:bCs/>
          <w:sz w:val="28"/>
          <w:szCs w:val="28"/>
          <w:lang w:bidi="ar-JO"/>
        </w:rPr>
        <w:t xml:space="preserve">The </w:t>
      </w:r>
      <w:r w:rsidR="004D522D">
        <w:rPr>
          <w:rFonts w:ascii="Simplified Arabic" w:hAnsi="Simplified Arabic" w:cs="Simplified Arabic"/>
          <w:b/>
          <w:bCs/>
          <w:sz w:val="28"/>
          <w:szCs w:val="28"/>
          <w:lang w:bidi="ar-JO"/>
        </w:rPr>
        <w:t>C</w:t>
      </w:r>
      <w:r w:rsidRPr="00FB36EB">
        <w:rPr>
          <w:rFonts w:ascii="Simplified Arabic" w:hAnsi="Simplified Arabic" w:cs="Simplified Arabic"/>
          <w:b/>
          <w:bCs/>
          <w:sz w:val="28"/>
          <w:szCs w:val="28"/>
          <w:lang w:bidi="ar-JO"/>
        </w:rPr>
        <w:t xml:space="preserve">ontract’s </w:t>
      </w:r>
      <w:r w:rsidR="004D522D">
        <w:rPr>
          <w:rFonts w:ascii="Simplified Arabic" w:hAnsi="Simplified Arabic" w:cs="Simplified Arabic"/>
          <w:b/>
          <w:bCs/>
          <w:sz w:val="28"/>
          <w:szCs w:val="28"/>
          <w:lang w:bidi="ar-JO"/>
        </w:rPr>
        <w:t>L</w:t>
      </w:r>
      <w:r w:rsidRPr="00FB36EB">
        <w:rPr>
          <w:rFonts w:ascii="Simplified Arabic" w:hAnsi="Simplified Arabic" w:cs="Simplified Arabic"/>
          <w:b/>
          <w:bCs/>
          <w:sz w:val="28"/>
          <w:szCs w:val="28"/>
          <w:lang w:bidi="ar-JO"/>
        </w:rPr>
        <w:t>imits:</w:t>
      </w:r>
    </w:p>
    <w:p w:rsidR="00AE5823" w:rsidRPr="000C7322" w:rsidRDefault="00AE5823" w:rsidP="000C7322">
      <w:pPr>
        <w:pStyle w:val="ListParagraph"/>
        <w:tabs>
          <w:tab w:val="left" w:pos="3810"/>
        </w:tabs>
        <w:spacing w:line="360" w:lineRule="auto"/>
        <w:ind w:left="63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Both parties shall identify the contract’s limits and the renounced rights. For instance, the renounced right may include </w:t>
      </w:r>
      <w:r w:rsidR="00B828E7" w:rsidRPr="000C7322">
        <w:rPr>
          <w:rFonts w:ascii="Simplified Arabic" w:hAnsi="Simplified Arabic" w:cs="Simplified Arabic"/>
          <w:sz w:val="28"/>
          <w:szCs w:val="28"/>
          <w:lang w:bidi="ar-JO"/>
        </w:rPr>
        <w:t xml:space="preserve">the right to print, </w:t>
      </w:r>
      <w:r w:rsidR="00873C8C" w:rsidRPr="000C7322">
        <w:rPr>
          <w:rFonts w:ascii="Simplified Arabic" w:hAnsi="Simplified Arabic" w:cs="Simplified Arabic"/>
          <w:sz w:val="28"/>
          <w:szCs w:val="28"/>
          <w:lang w:bidi="ar-JO"/>
        </w:rPr>
        <w:t xml:space="preserve">publish, translate, </w:t>
      </w:r>
      <w:r w:rsidR="008A0C98" w:rsidRPr="000C7322">
        <w:rPr>
          <w:rFonts w:ascii="Simplified Arabic" w:hAnsi="Simplified Arabic" w:cs="Simplified Arabic"/>
          <w:sz w:val="28"/>
          <w:szCs w:val="28"/>
          <w:lang w:bidi="ar-JO"/>
        </w:rPr>
        <w:t xml:space="preserve">perform publicly, </w:t>
      </w:r>
      <w:r w:rsidR="003A5986" w:rsidRPr="000C7322">
        <w:rPr>
          <w:rFonts w:ascii="Simplified Arabic" w:hAnsi="Simplified Arabic" w:cs="Simplified Arabic"/>
          <w:sz w:val="28"/>
          <w:szCs w:val="28"/>
          <w:lang w:bidi="ar-JO"/>
        </w:rPr>
        <w:t xml:space="preserve">sing, </w:t>
      </w:r>
      <w:r w:rsidR="00983D8E" w:rsidRPr="000C7322">
        <w:rPr>
          <w:rFonts w:ascii="Simplified Arabic" w:hAnsi="Simplified Arabic" w:cs="Simplified Arabic"/>
          <w:sz w:val="28"/>
          <w:szCs w:val="28"/>
          <w:lang w:bidi="ar-JO"/>
        </w:rPr>
        <w:t>or act. They shall also identify the number of times</w:t>
      </w:r>
      <w:r w:rsidR="00F93E83" w:rsidRPr="000C7322">
        <w:rPr>
          <w:rFonts w:ascii="Simplified Arabic" w:hAnsi="Simplified Arabic" w:cs="Simplified Arabic"/>
          <w:sz w:val="28"/>
          <w:szCs w:val="28"/>
          <w:lang w:bidi="ar-JO"/>
        </w:rPr>
        <w:t xml:space="preserve"> for each</w:t>
      </w:r>
      <w:r w:rsidR="00976131" w:rsidRPr="000C7322">
        <w:rPr>
          <w:rFonts w:ascii="Simplified Arabic" w:hAnsi="Simplified Arabic" w:cs="Simplified Arabic"/>
          <w:sz w:val="28"/>
          <w:szCs w:val="28"/>
          <w:lang w:bidi="ar-JO"/>
        </w:rPr>
        <w:t xml:space="preserve">. They shall also identify if the right to export and import belongs </w:t>
      </w:r>
      <w:r w:rsidR="00282095" w:rsidRPr="000C7322">
        <w:rPr>
          <w:rFonts w:ascii="Simplified Arabic" w:hAnsi="Simplified Arabic" w:cs="Simplified Arabic"/>
          <w:sz w:val="28"/>
          <w:szCs w:val="28"/>
          <w:lang w:bidi="ar-JO"/>
        </w:rPr>
        <w:t>to the publisher.</w:t>
      </w:r>
    </w:p>
    <w:p w:rsidR="006E25EE" w:rsidRPr="000C7322" w:rsidRDefault="006E25EE" w:rsidP="000C7322">
      <w:pPr>
        <w:pStyle w:val="ListParagraph"/>
        <w:tabs>
          <w:tab w:val="left" w:pos="3810"/>
        </w:tabs>
        <w:spacing w:line="360" w:lineRule="auto"/>
        <w:ind w:left="63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That was stated in article </w:t>
      </w:r>
      <w:r w:rsidR="007174E2" w:rsidRPr="000C7322">
        <w:rPr>
          <w:rFonts w:ascii="Simplified Arabic" w:hAnsi="Simplified Arabic" w:cs="Simplified Arabic"/>
          <w:sz w:val="28"/>
          <w:szCs w:val="28"/>
          <w:lang w:bidi="ar-JO"/>
        </w:rPr>
        <w:t xml:space="preserve">(9) from the Arab agreement </w:t>
      </w:r>
      <w:r w:rsidR="00A42BD5" w:rsidRPr="000C7322">
        <w:rPr>
          <w:rFonts w:ascii="Simplified Arabic" w:hAnsi="Simplified Arabic" w:cs="Simplified Arabic"/>
          <w:sz w:val="28"/>
          <w:szCs w:val="28"/>
          <w:lang w:bidi="ar-JO"/>
        </w:rPr>
        <w:t>of protecting the author’s right and related rights: “</w:t>
      </w:r>
      <w:r w:rsidR="003C056E" w:rsidRPr="000C7322">
        <w:rPr>
          <w:rFonts w:ascii="Simplified Arabic" w:hAnsi="Simplified Arabic" w:cs="Simplified Arabic"/>
          <w:sz w:val="28"/>
          <w:szCs w:val="28"/>
          <w:lang w:bidi="ar-JO"/>
        </w:rPr>
        <w:t>It is required for the author’</w:t>
      </w:r>
      <w:r w:rsidR="0076561D" w:rsidRPr="000C7322">
        <w:rPr>
          <w:rFonts w:ascii="Simplified Arabic" w:hAnsi="Simplified Arabic" w:cs="Simplified Arabic"/>
          <w:sz w:val="28"/>
          <w:szCs w:val="28"/>
          <w:lang w:bidi="ar-JO"/>
        </w:rPr>
        <w:t xml:space="preserve">s assignation of any of his rights to be </w:t>
      </w:r>
      <w:r w:rsidR="00FC5280" w:rsidRPr="000C7322">
        <w:rPr>
          <w:rFonts w:ascii="Simplified Arabic" w:hAnsi="Simplified Arabic" w:cs="Simplified Arabic"/>
          <w:sz w:val="28"/>
          <w:szCs w:val="28"/>
          <w:lang w:bidi="ar-JO"/>
        </w:rPr>
        <w:t>written</w:t>
      </w:r>
      <w:r w:rsidR="002511D8" w:rsidRPr="000C7322">
        <w:rPr>
          <w:rFonts w:ascii="Simplified Arabic" w:hAnsi="Simplified Arabic" w:cs="Simplified Arabic"/>
          <w:sz w:val="28"/>
          <w:szCs w:val="28"/>
          <w:lang w:bidi="ar-JO"/>
        </w:rPr>
        <w:t>. This contract shall identify the assignation ex</w:t>
      </w:r>
      <w:r w:rsidR="00411AC7" w:rsidRPr="000C7322">
        <w:rPr>
          <w:rFonts w:ascii="Simplified Arabic" w:hAnsi="Simplified Arabic" w:cs="Simplified Arabic"/>
          <w:sz w:val="28"/>
          <w:szCs w:val="28"/>
          <w:lang w:bidi="ar-JO"/>
        </w:rPr>
        <w:t>plicit</w:t>
      </w:r>
      <w:r w:rsidR="002511D8" w:rsidRPr="000C7322">
        <w:rPr>
          <w:rFonts w:ascii="Simplified Arabic" w:hAnsi="Simplified Arabic" w:cs="Simplified Arabic"/>
          <w:sz w:val="28"/>
          <w:szCs w:val="28"/>
          <w:lang w:bidi="ar-JO"/>
        </w:rPr>
        <w:t>ly</w:t>
      </w:r>
      <w:r w:rsidR="00411AC7" w:rsidRPr="000C7322">
        <w:rPr>
          <w:rFonts w:ascii="Simplified Arabic" w:hAnsi="Simplified Arabic" w:cs="Simplified Arabic"/>
          <w:sz w:val="28"/>
          <w:szCs w:val="28"/>
          <w:lang w:bidi="ar-JO"/>
        </w:rPr>
        <w:t xml:space="preserve"> and </w:t>
      </w:r>
      <w:r w:rsidR="007B031D" w:rsidRPr="000C7322">
        <w:rPr>
          <w:rFonts w:ascii="Simplified Arabic" w:hAnsi="Simplified Arabic" w:cs="Simplified Arabic"/>
          <w:sz w:val="28"/>
          <w:szCs w:val="28"/>
          <w:lang w:bidi="ar-JO"/>
        </w:rPr>
        <w:t>in details</w:t>
      </w:r>
      <w:r w:rsidR="002511D8" w:rsidRPr="000C7322">
        <w:rPr>
          <w:rFonts w:ascii="Simplified Arabic" w:hAnsi="Simplified Arabic" w:cs="Simplified Arabic"/>
          <w:sz w:val="28"/>
          <w:szCs w:val="28"/>
          <w:lang w:bidi="ar-JO"/>
        </w:rPr>
        <w:t>, and each right separately. The contract shall identify its pu</w:t>
      </w:r>
      <w:r w:rsidR="00312F11" w:rsidRPr="000C7322">
        <w:rPr>
          <w:rFonts w:ascii="Simplified Arabic" w:hAnsi="Simplified Arabic" w:cs="Simplified Arabic"/>
          <w:sz w:val="28"/>
          <w:szCs w:val="28"/>
          <w:lang w:bidi="ar-JO"/>
        </w:rPr>
        <w:t xml:space="preserve">rpose, duration of exploitation, place and </w:t>
      </w:r>
      <w:r w:rsidR="000C3A43" w:rsidRPr="000C7322">
        <w:rPr>
          <w:rFonts w:ascii="Simplified Arabic" w:hAnsi="Simplified Arabic" w:cs="Simplified Arabic"/>
          <w:sz w:val="28"/>
          <w:szCs w:val="28"/>
          <w:lang w:bidi="ar-JO"/>
        </w:rPr>
        <w:t>means”</w:t>
      </w:r>
      <w:r w:rsidR="00A834B0" w:rsidRPr="000C7322">
        <w:rPr>
          <w:rStyle w:val="FootnoteReference"/>
          <w:rFonts w:ascii="Simplified Arabic" w:hAnsi="Simplified Arabic" w:cs="Simplified Arabic"/>
          <w:sz w:val="28"/>
          <w:szCs w:val="28"/>
          <w:lang w:bidi="ar-JO"/>
        </w:rPr>
        <w:footnoteReference w:id="38"/>
      </w:r>
    </w:p>
    <w:p w:rsidR="000A0044" w:rsidRPr="00FB36EB" w:rsidRDefault="003C1F75" w:rsidP="004D522D">
      <w:pPr>
        <w:tabs>
          <w:tab w:val="left" w:pos="3810"/>
        </w:tabs>
        <w:spacing w:line="360" w:lineRule="auto"/>
        <w:ind w:right="-270"/>
        <w:jc w:val="both"/>
        <w:rPr>
          <w:rFonts w:ascii="Simplified Arabic" w:hAnsi="Simplified Arabic" w:cs="Simplified Arabic"/>
          <w:b/>
          <w:bCs/>
          <w:sz w:val="28"/>
          <w:szCs w:val="28"/>
          <w:lang w:bidi="ar-JO"/>
        </w:rPr>
      </w:pPr>
      <w:r w:rsidRPr="00FB36EB">
        <w:rPr>
          <w:rFonts w:ascii="Simplified Arabic" w:hAnsi="Simplified Arabic" w:cs="Simplified Arabic"/>
          <w:b/>
          <w:bCs/>
          <w:sz w:val="28"/>
          <w:szCs w:val="28"/>
          <w:lang w:bidi="ar-JO"/>
        </w:rPr>
        <w:lastRenderedPageBreak/>
        <w:t>10-</w:t>
      </w:r>
      <w:r w:rsidR="003872BE" w:rsidRPr="00FB36EB">
        <w:rPr>
          <w:rFonts w:ascii="Simplified Arabic" w:hAnsi="Simplified Arabic" w:cs="Simplified Arabic"/>
          <w:b/>
          <w:bCs/>
          <w:sz w:val="28"/>
          <w:szCs w:val="28"/>
          <w:lang w:bidi="ar-JO"/>
        </w:rPr>
        <w:t xml:space="preserve">Assigning this </w:t>
      </w:r>
      <w:r w:rsidR="004D522D">
        <w:rPr>
          <w:rFonts w:ascii="Simplified Arabic" w:hAnsi="Simplified Arabic" w:cs="Simplified Arabic"/>
          <w:b/>
          <w:bCs/>
          <w:sz w:val="28"/>
          <w:szCs w:val="28"/>
          <w:lang w:bidi="ar-JO"/>
        </w:rPr>
        <w:t>R</w:t>
      </w:r>
      <w:r w:rsidR="003872BE" w:rsidRPr="00FB36EB">
        <w:rPr>
          <w:rFonts w:ascii="Simplified Arabic" w:hAnsi="Simplified Arabic" w:cs="Simplified Arabic"/>
          <w:b/>
          <w:bCs/>
          <w:sz w:val="28"/>
          <w:szCs w:val="28"/>
          <w:lang w:bidi="ar-JO"/>
        </w:rPr>
        <w:t xml:space="preserve">ight to </w:t>
      </w:r>
      <w:r w:rsidR="004D522D">
        <w:rPr>
          <w:rFonts w:ascii="Simplified Arabic" w:hAnsi="Simplified Arabic" w:cs="Simplified Arabic"/>
          <w:b/>
          <w:bCs/>
          <w:sz w:val="28"/>
          <w:szCs w:val="28"/>
          <w:lang w:bidi="ar-JO"/>
        </w:rPr>
        <w:t>O</w:t>
      </w:r>
      <w:r w:rsidR="003872BE" w:rsidRPr="00FB36EB">
        <w:rPr>
          <w:rFonts w:ascii="Simplified Arabic" w:hAnsi="Simplified Arabic" w:cs="Simplified Arabic"/>
          <w:b/>
          <w:bCs/>
          <w:sz w:val="28"/>
          <w:szCs w:val="28"/>
          <w:lang w:bidi="ar-JO"/>
        </w:rPr>
        <w:t>thers:</w:t>
      </w:r>
    </w:p>
    <w:p w:rsidR="00250F53" w:rsidRPr="000C7322" w:rsidRDefault="00200599" w:rsidP="000C7322">
      <w:p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It is permitted for the author to agree with the publisher to </w:t>
      </w:r>
      <w:r w:rsidR="007E2DA9" w:rsidRPr="000C7322">
        <w:rPr>
          <w:rFonts w:ascii="Simplified Arabic" w:hAnsi="Simplified Arabic" w:cs="Simplified Arabic"/>
          <w:sz w:val="28"/>
          <w:szCs w:val="28"/>
          <w:lang w:bidi="ar-JO"/>
        </w:rPr>
        <w:t>assign this right to others</w:t>
      </w:r>
      <w:r w:rsidR="00CB39A7" w:rsidRPr="000C7322">
        <w:rPr>
          <w:rFonts w:ascii="Simplified Arabic" w:hAnsi="Simplified Arabic" w:cs="Simplified Arabic"/>
          <w:sz w:val="28"/>
          <w:szCs w:val="28"/>
          <w:lang w:bidi="ar-JO"/>
        </w:rPr>
        <w:t xml:space="preserve">. If </w:t>
      </w:r>
      <w:r w:rsidR="006D7895" w:rsidRPr="000C7322">
        <w:rPr>
          <w:rFonts w:ascii="Simplified Arabic" w:hAnsi="Simplified Arabic" w:cs="Simplified Arabic"/>
          <w:sz w:val="28"/>
          <w:szCs w:val="28"/>
          <w:lang w:bidi="ar-JO"/>
        </w:rPr>
        <w:t xml:space="preserve">they made an agreement, </w:t>
      </w:r>
      <w:r w:rsidR="001336E2" w:rsidRPr="000C7322">
        <w:rPr>
          <w:rFonts w:ascii="Simplified Arabic" w:hAnsi="Simplified Arabic" w:cs="Simplified Arabic"/>
          <w:sz w:val="28"/>
          <w:szCs w:val="28"/>
          <w:lang w:bidi="ar-JO"/>
        </w:rPr>
        <w:t xml:space="preserve">but without </w:t>
      </w:r>
      <w:r w:rsidR="007975C7" w:rsidRPr="000C7322">
        <w:rPr>
          <w:rFonts w:ascii="Simplified Arabic" w:hAnsi="Simplified Arabic" w:cs="Simplified Arabic"/>
          <w:sz w:val="28"/>
          <w:szCs w:val="28"/>
          <w:lang w:bidi="ar-JO"/>
        </w:rPr>
        <w:t>the author’s consent</w:t>
      </w:r>
      <w:r w:rsidR="00B5253C" w:rsidRPr="000C7322">
        <w:rPr>
          <w:rFonts w:ascii="Simplified Arabic" w:hAnsi="Simplified Arabic" w:cs="Simplified Arabic"/>
          <w:sz w:val="28"/>
          <w:szCs w:val="28"/>
          <w:lang w:bidi="ar-JO"/>
        </w:rPr>
        <w:t xml:space="preserve">, then the publisher </w:t>
      </w:r>
      <w:r w:rsidR="00E405D0" w:rsidRPr="000C7322">
        <w:rPr>
          <w:rFonts w:ascii="Simplified Arabic" w:hAnsi="Simplified Arabic" w:cs="Simplified Arabic"/>
          <w:sz w:val="28"/>
          <w:szCs w:val="28"/>
          <w:lang w:bidi="ar-JO"/>
        </w:rPr>
        <w:t xml:space="preserve">does not have the right to </w:t>
      </w:r>
      <w:r w:rsidR="00243765" w:rsidRPr="000C7322">
        <w:rPr>
          <w:rFonts w:ascii="Simplified Arabic" w:hAnsi="Simplified Arabic" w:cs="Simplified Arabic"/>
          <w:sz w:val="28"/>
          <w:szCs w:val="28"/>
          <w:lang w:bidi="ar-JO"/>
        </w:rPr>
        <w:t>assign this right to others</w:t>
      </w:r>
      <w:r w:rsidR="00611DDD" w:rsidRPr="000C7322">
        <w:rPr>
          <w:rFonts w:ascii="Simplified Arabic" w:hAnsi="Simplified Arabic" w:cs="Simplified Arabic"/>
          <w:sz w:val="28"/>
          <w:szCs w:val="28"/>
          <w:lang w:bidi="ar-JO"/>
        </w:rPr>
        <w:t>. The same applies on the transmission of this right to the heirs</w:t>
      </w:r>
      <w:r w:rsidR="00121B11" w:rsidRPr="000C7322">
        <w:rPr>
          <w:rFonts w:ascii="Simplified Arabic" w:hAnsi="Simplified Arabic" w:cs="Simplified Arabic"/>
          <w:sz w:val="28"/>
          <w:szCs w:val="28"/>
          <w:lang w:bidi="ar-JO"/>
        </w:rPr>
        <w:t xml:space="preserve">. Both </w:t>
      </w:r>
      <w:r w:rsidR="00DD1C1E" w:rsidRPr="000C7322">
        <w:rPr>
          <w:rFonts w:ascii="Simplified Arabic" w:hAnsi="Simplified Arabic" w:cs="Simplified Arabic"/>
          <w:sz w:val="28"/>
          <w:szCs w:val="28"/>
          <w:lang w:bidi="ar-JO"/>
        </w:rPr>
        <w:t xml:space="preserve">parties have the right to decide </w:t>
      </w:r>
      <w:r w:rsidR="0042557F" w:rsidRPr="000C7322">
        <w:rPr>
          <w:rFonts w:ascii="Simplified Arabic" w:hAnsi="Simplified Arabic" w:cs="Simplified Arabic"/>
          <w:sz w:val="28"/>
          <w:szCs w:val="28"/>
          <w:lang w:bidi="ar-JO"/>
        </w:rPr>
        <w:t xml:space="preserve">the extent of transmitting this </w:t>
      </w:r>
      <w:r w:rsidR="0071376A" w:rsidRPr="000C7322">
        <w:rPr>
          <w:rFonts w:ascii="Simplified Arabic" w:hAnsi="Simplified Arabic" w:cs="Simplified Arabic"/>
          <w:sz w:val="28"/>
          <w:szCs w:val="28"/>
          <w:lang w:bidi="ar-JO"/>
        </w:rPr>
        <w:t>right</w:t>
      </w:r>
      <w:r w:rsidR="00613CC6" w:rsidRPr="000C7322">
        <w:rPr>
          <w:rFonts w:ascii="Simplified Arabic" w:hAnsi="Simplified Arabic" w:cs="Simplified Arabic"/>
          <w:sz w:val="28"/>
          <w:szCs w:val="28"/>
          <w:lang w:bidi="ar-JO"/>
        </w:rPr>
        <w:t xml:space="preserve"> to the heirs or not</w:t>
      </w:r>
      <w:r w:rsidR="00250F53" w:rsidRPr="000C7322">
        <w:rPr>
          <w:rFonts w:ascii="Simplified Arabic" w:hAnsi="Simplified Arabic" w:cs="Simplified Arabic"/>
          <w:sz w:val="28"/>
          <w:szCs w:val="28"/>
          <w:lang w:bidi="ar-JO"/>
        </w:rPr>
        <w:t>.</w:t>
      </w:r>
    </w:p>
    <w:p w:rsidR="00250F53" w:rsidRPr="00FB36EB" w:rsidRDefault="00250F53" w:rsidP="004D522D">
      <w:pPr>
        <w:tabs>
          <w:tab w:val="left" w:pos="3810"/>
        </w:tabs>
        <w:spacing w:line="360" w:lineRule="auto"/>
        <w:ind w:right="-270"/>
        <w:jc w:val="both"/>
        <w:rPr>
          <w:rFonts w:ascii="Simplified Arabic" w:hAnsi="Simplified Arabic" w:cs="Simplified Arabic"/>
          <w:b/>
          <w:bCs/>
          <w:sz w:val="28"/>
          <w:szCs w:val="28"/>
          <w:lang w:bidi="ar-JO"/>
        </w:rPr>
      </w:pPr>
      <w:r w:rsidRPr="00FB36EB">
        <w:rPr>
          <w:rFonts w:ascii="Simplified Arabic" w:hAnsi="Simplified Arabic" w:cs="Simplified Arabic"/>
          <w:b/>
          <w:bCs/>
          <w:sz w:val="28"/>
          <w:szCs w:val="28"/>
          <w:lang w:bidi="ar-JO"/>
        </w:rPr>
        <w:t>11-</w:t>
      </w:r>
      <w:r w:rsidR="00315030" w:rsidRPr="00FB36EB">
        <w:rPr>
          <w:rFonts w:ascii="Simplified Arabic" w:hAnsi="Simplified Arabic" w:cs="Simplified Arabic"/>
          <w:b/>
          <w:bCs/>
          <w:sz w:val="28"/>
          <w:szCs w:val="28"/>
          <w:lang w:bidi="ar-JO"/>
        </w:rPr>
        <w:t xml:space="preserve">The </w:t>
      </w:r>
      <w:r w:rsidR="004D522D">
        <w:rPr>
          <w:rFonts w:ascii="Simplified Arabic" w:hAnsi="Simplified Arabic" w:cs="Simplified Arabic"/>
          <w:b/>
          <w:bCs/>
          <w:sz w:val="28"/>
          <w:szCs w:val="28"/>
          <w:lang w:bidi="ar-JO"/>
        </w:rPr>
        <w:t>A</w:t>
      </w:r>
      <w:r w:rsidR="00315030" w:rsidRPr="00FB36EB">
        <w:rPr>
          <w:rFonts w:ascii="Simplified Arabic" w:hAnsi="Simplified Arabic" w:cs="Simplified Arabic"/>
          <w:b/>
          <w:bCs/>
          <w:sz w:val="28"/>
          <w:szCs w:val="28"/>
          <w:lang w:bidi="ar-JO"/>
        </w:rPr>
        <w:t xml:space="preserve">uthor’s </w:t>
      </w:r>
      <w:r w:rsidR="004D522D">
        <w:rPr>
          <w:rFonts w:ascii="Simplified Arabic" w:hAnsi="Simplified Arabic" w:cs="Simplified Arabic"/>
          <w:b/>
          <w:bCs/>
          <w:sz w:val="28"/>
          <w:szCs w:val="28"/>
          <w:lang w:bidi="ar-JO"/>
        </w:rPr>
        <w:t>A</w:t>
      </w:r>
      <w:r w:rsidR="00315030" w:rsidRPr="00FB36EB">
        <w:rPr>
          <w:rFonts w:ascii="Simplified Arabic" w:hAnsi="Simplified Arabic" w:cs="Simplified Arabic"/>
          <w:b/>
          <w:bCs/>
          <w:sz w:val="28"/>
          <w:szCs w:val="28"/>
          <w:lang w:bidi="ar-JO"/>
        </w:rPr>
        <w:t xml:space="preserve">ssignation </w:t>
      </w:r>
      <w:r w:rsidR="001F48B5" w:rsidRPr="00FB36EB">
        <w:rPr>
          <w:rFonts w:ascii="Simplified Arabic" w:hAnsi="Simplified Arabic" w:cs="Simplified Arabic"/>
          <w:b/>
          <w:bCs/>
          <w:sz w:val="28"/>
          <w:szCs w:val="28"/>
          <w:lang w:bidi="ar-JO"/>
        </w:rPr>
        <w:t xml:space="preserve">the </w:t>
      </w:r>
      <w:r w:rsidR="004D522D">
        <w:rPr>
          <w:rFonts w:ascii="Simplified Arabic" w:hAnsi="Simplified Arabic" w:cs="Simplified Arabic"/>
          <w:b/>
          <w:bCs/>
          <w:sz w:val="28"/>
          <w:szCs w:val="28"/>
          <w:lang w:bidi="ar-JO"/>
        </w:rPr>
        <w:t>S</w:t>
      </w:r>
      <w:r w:rsidR="001F48B5" w:rsidRPr="00FB36EB">
        <w:rPr>
          <w:rFonts w:ascii="Simplified Arabic" w:hAnsi="Simplified Arabic" w:cs="Simplified Arabic"/>
          <w:b/>
          <w:bCs/>
          <w:sz w:val="28"/>
          <w:szCs w:val="28"/>
          <w:lang w:bidi="ar-JO"/>
        </w:rPr>
        <w:t xml:space="preserve">ame </w:t>
      </w:r>
      <w:r w:rsidR="004D522D">
        <w:rPr>
          <w:rFonts w:ascii="Simplified Arabic" w:hAnsi="Simplified Arabic" w:cs="Simplified Arabic"/>
          <w:b/>
          <w:bCs/>
          <w:sz w:val="28"/>
          <w:szCs w:val="28"/>
          <w:lang w:bidi="ar-JO"/>
        </w:rPr>
        <w:t>A</w:t>
      </w:r>
      <w:r w:rsidR="001F48B5" w:rsidRPr="00FB36EB">
        <w:rPr>
          <w:rFonts w:ascii="Simplified Arabic" w:hAnsi="Simplified Arabic" w:cs="Simplified Arabic"/>
          <w:b/>
          <w:bCs/>
          <w:sz w:val="28"/>
          <w:szCs w:val="28"/>
          <w:lang w:bidi="ar-JO"/>
        </w:rPr>
        <w:t xml:space="preserve">ssigned </w:t>
      </w:r>
      <w:r w:rsidR="004D522D">
        <w:rPr>
          <w:rFonts w:ascii="Simplified Arabic" w:hAnsi="Simplified Arabic" w:cs="Simplified Arabic"/>
          <w:b/>
          <w:bCs/>
          <w:sz w:val="28"/>
          <w:szCs w:val="28"/>
          <w:lang w:bidi="ar-JO"/>
        </w:rPr>
        <w:t>R</w:t>
      </w:r>
      <w:r w:rsidR="001F48B5" w:rsidRPr="00FB36EB">
        <w:rPr>
          <w:rFonts w:ascii="Simplified Arabic" w:hAnsi="Simplified Arabic" w:cs="Simplified Arabic"/>
          <w:b/>
          <w:bCs/>
          <w:sz w:val="28"/>
          <w:szCs w:val="28"/>
          <w:lang w:bidi="ar-JO"/>
        </w:rPr>
        <w:t xml:space="preserve">ight to </w:t>
      </w:r>
      <w:r w:rsidR="004D522D">
        <w:rPr>
          <w:rFonts w:ascii="Simplified Arabic" w:hAnsi="Simplified Arabic" w:cs="Simplified Arabic"/>
          <w:b/>
          <w:bCs/>
          <w:sz w:val="28"/>
          <w:szCs w:val="28"/>
          <w:lang w:bidi="ar-JO"/>
        </w:rPr>
        <w:t>O</w:t>
      </w:r>
      <w:r w:rsidR="001F48B5" w:rsidRPr="00FB36EB">
        <w:rPr>
          <w:rFonts w:ascii="Simplified Arabic" w:hAnsi="Simplified Arabic" w:cs="Simplified Arabic"/>
          <w:b/>
          <w:bCs/>
          <w:sz w:val="28"/>
          <w:szCs w:val="28"/>
          <w:lang w:bidi="ar-JO"/>
        </w:rPr>
        <w:t>thers</w:t>
      </w:r>
      <w:r w:rsidR="00C10E30" w:rsidRPr="00FB36EB">
        <w:rPr>
          <w:rFonts w:ascii="Simplified Arabic" w:hAnsi="Simplified Arabic" w:cs="Simplified Arabic"/>
          <w:b/>
          <w:bCs/>
          <w:sz w:val="28"/>
          <w:szCs w:val="28"/>
          <w:lang w:bidi="ar-JO"/>
        </w:rPr>
        <w:t>:</w:t>
      </w:r>
    </w:p>
    <w:p w:rsidR="00C10E30" w:rsidRPr="000C7322" w:rsidRDefault="00E64609" w:rsidP="000C7322">
      <w:p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Or </w:t>
      </w:r>
      <w:r w:rsidR="00AA3130" w:rsidRPr="000C7322">
        <w:rPr>
          <w:rFonts w:ascii="Simplified Arabic" w:hAnsi="Simplified Arabic" w:cs="Simplified Arabic"/>
          <w:sz w:val="28"/>
          <w:szCs w:val="28"/>
          <w:lang w:bidi="ar-JO"/>
        </w:rPr>
        <w:t xml:space="preserve">producing a </w:t>
      </w:r>
      <w:r w:rsidR="00CB4B3F" w:rsidRPr="000C7322">
        <w:rPr>
          <w:rFonts w:ascii="Simplified Arabic" w:hAnsi="Simplified Arabic" w:cs="Simplified Arabic"/>
          <w:sz w:val="28"/>
          <w:szCs w:val="28"/>
          <w:lang w:bidi="ar-JO"/>
        </w:rPr>
        <w:t>literary or artistic work on the same topic.</w:t>
      </w:r>
      <w:r w:rsidR="00E94B84" w:rsidRPr="000C7322">
        <w:rPr>
          <w:rFonts w:ascii="Simplified Arabic" w:hAnsi="Simplified Arabic" w:cs="Simplified Arabic"/>
          <w:sz w:val="28"/>
          <w:szCs w:val="28"/>
          <w:lang w:bidi="ar-JO"/>
        </w:rPr>
        <w:t xml:space="preserve"> The autho</w:t>
      </w:r>
      <w:r w:rsidR="00FC6B47" w:rsidRPr="000C7322">
        <w:rPr>
          <w:rFonts w:ascii="Simplified Arabic" w:hAnsi="Simplified Arabic" w:cs="Simplified Arabic"/>
          <w:sz w:val="28"/>
          <w:szCs w:val="28"/>
          <w:lang w:bidi="ar-JO"/>
        </w:rPr>
        <w:t xml:space="preserve">r is not entitled to assign the underlying right </w:t>
      </w:r>
      <w:r w:rsidR="0098070A" w:rsidRPr="000C7322">
        <w:rPr>
          <w:rFonts w:ascii="Simplified Arabic" w:hAnsi="Simplified Arabic" w:cs="Simplified Arabic"/>
          <w:sz w:val="28"/>
          <w:szCs w:val="28"/>
          <w:lang w:bidi="ar-JO"/>
        </w:rPr>
        <w:t>to others</w:t>
      </w:r>
      <w:r w:rsidR="00484A52" w:rsidRPr="000C7322">
        <w:rPr>
          <w:rFonts w:ascii="Simplified Arabic" w:hAnsi="Simplified Arabic" w:cs="Simplified Arabic"/>
          <w:sz w:val="28"/>
          <w:szCs w:val="28"/>
          <w:lang w:bidi="ar-JO"/>
        </w:rPr>
        <w:t xml:space="preserve">. </w:t>
      </w:r>
      <w:r w:rsidR="00C15400" w:rsidRPr="000C7322">
        <w:rPr>
          <w:rFonts w:ascii="Simplified Arabic" w:hAnsi="Simplified Arabic" w:cs="Simplified Arabic"/>
          <w:sz w:val="28"/>
          <w:szCs w:val="28"/>
          <w:lang w:bidi="ar-JO"/>
        </w:rPr>
        <w:t xml:space="preserve">The author </w:t>
      </w:r>
      <w:r w:rsidR="00DA312E" w:rsidRPr="000C7322">
        <w:rPr>
          <w:rFonts w:ascii="Simplified Arabic" w:hAnsi="Simplified Arabic" w:cs="Simplified Arabic"/>
          <w:sz w:val="28"/>
          <w:szCs w:val="28"/>
          <w:lang w:bidi="ar-JO"/>
        </w:rPr>
        <w:t xml:space="preserve">shall commit himself to </w:t>
      </w:r>
      <w:r w:rsidR="00C6574F" w:rsidRPr="000C7322">
        <w:rPr>
          <w:rFonts w:ascii="Simplified Arabic" w:hAnsi="Simplified Arabic" w:cs="Simplified Arabic"/>
          <w:sz w:val="28"/>
          <w:szCs w:val="28"/>
          <w:lang w:bidi="ar-JO"/>
        </w:rPr>
        <w:t xml:space="preserve">not </w:t>
      </w:r>
      <w:r w:rsidR="001D5E2B" w:rsidRPr="000C7322">
        <w:rPr>
          <w:rFonts w:ascii="Simplified Arabic" w:hAnsi="Simplified Arabic" w:cs="Simplified Arabic"/>
          <w:sz w:val="28"/>
          <w:szCs w:val="28"/>
          <w:lang w:bidi="ar-JO"/>
        </w:rPr>
        <w:t xml:space="preserve">republish this work </w:t>
      </w:r>
      <w:r w:rsidR="00D93787" w:rsidRPr="000C7322">
        <w:rPr>
          <w:rFonts w:ascii="Simplified Arabic" w:hAnsi="Simplified Arabic" w:cs="Simplified Arabic"/>
          <w:sz w:val="28"/>
          <w:szCs w:val="28"/>
          <w:lang w:bidi="ar-JO"/>
        </w:rPr>
        <w:t xml:space="preserve">with others. He shall also commit himself to not </w:t>
      </w:r>
      <w:r w:rsidR="00E86C87" w:rsidRPr="000C7322">
        <w:rPr>
          <w:rFonts w:ascii="Simplified Arabic" w:hAnsi="Simplified Arabic" w:cs="Simplified Arabic"/>
          <w:sz w:val="28"/>
          <w:szCs w:val="28"/>
          <w:lang w:bidi="ar-JO"/>
        </w:rPr>
        <w:t xml:space="preserve">producing </w:t>
      </w:r>
      <w:r w:rsidR="00951E47" w:rsidRPr="000C7322">
        <w:rPr>
          <w:rFonts w:ascii="Simplified Arabic" w:hAnsi="Simplified Arabic" w:cs="Simplified Arabic"/>
          <w:sz w:val="28"/>
          <w:szCs w:val="28"/>
          <w:lang w:bidi="ar-JO"/>
        </w:rPr>
        <w:t xml:space="preserve">a literary, artistic </w:t>
      </w:r>
      <w:r w:rsidR="00030FB4" w:rsidRPr="000C7322">
        <w:rPr>
          <w:rFonts w:ascii="Simplified Arabic" w:hAnsi="Simplified Arabic" w:cs="Simplified Arabic"/>
          <w:sz w:val="28"/>
          <w:szCs w:val="28"/>
          <w:lang w:bidi="ar-JO"/>
        </w:rPr>
        <w:t>or scientific work with the same topic</w:t>
      </w:r>
      <w:r w:rsidR="00D46ED9" w:rsidRPr="000C7322">
        <w:rPr>
          <w:rFonts w:ascii="Simplified Arabic" w:hAnsi="Simplified Arabic" w:cs="Simplified Arabic"/>
          <w:sz w:val="28"/>
          <w:szCs w:val="28"/>
          <w:lang w:bidi="ar-JO"/>
        </w:rPr>
        <w:t>.</w:t>
      </w:r>
    </w:p>
    <w:p w:rsidR="00D46ED9" w:rsidRPr="00FB36EB" w:rsidRDefault="00D46ED9" w:rsidP="004D522D">
      <w:pPr>
        <w:tabs>
          <w:tab w:val="left" w:pos="3810"/>
        </w:tabs>
        <w:spacing w:line="360" w:lineRule="auto"/>
        <w:ind w:right="-270"/>
        <w:jc w:val="both"/>
        <w:rPr>
          <w:rFonts w:ascii="Simplified Arabic" w:hAnsi="Simplified Arabic" w:cs="Simplified Arabic"/>
          <w:b/>
          <w:bCs/>
          <w:sz w:val="28"/>
          <w:szCs w:val="28"/>
          <w:lang w:bidi="ar-JO"/>
        </w:rPr>
      </w:pPr>
      <w:r w:rsidRPr="00FB36EB">
        <w:rPr>
          <w:rFonts w:ascii="Simplified Arabic" w:hAnsi="Simplified Arabic" w:cs="Simplified Arabic"/>
          <w:b/>
          <w:bCs/>
          <w:sz w:val="28"/>
          <w:szCs w:val="28"/>
          <w:lang w:bidi="ar-JO"/>
        </w:rPr>
        <w:t xml:space="preserve">12- </w:t>
      </w:r>
      <w:r w:rsidR="007F26F9" w:rsidRPr="00FB36EB">
        <w:rPr>
          <w:rFonts w:ascii="Simplified Arabic" w:hAnsi="Simplified Arabic" w:cs="Simplified Arabic"/>
          <w:b/>
          <w:bCs/>
          <w:sz w:val="28"/>
          <w:szCs w:val="28"/>
          <w:lang w:bidi="ar-JO"/>
        </w:rPr>
        <w:t xml:space="preserve">Specifying the </w:t>
      </w:r>
      <w:r w:rsidR="004D522D">
        <w:rPr>
          <w:rFonts w:ascii="Simplified Arabic" w:hAnsi="Simplified Arabic" w:cs="Simplified Arabic"/>
          <w:b/>
          <w:bCs/>
          <w:sz w:val="28"/>
          <w:szCs w:val="28"/>
          <w:lang w:bidi="ar-JO"/>
        </w:rPr>
        <w:t>C</w:t>
      </w:r>
      <w:r w:rsidR="001E79C4" w:rsidRPr="00FB36EB">
        <w:rPr>
          <w:rFonts w:ascii="Simplified Arabic" w:hAnsi="Simplified Arabic" w:cs="Simplified Arabic"/>
          <w:b/>
          <w:bCs/>
          <w:sz w:val="28"/>
          <w:szCs w:val="28"/>
          <w:lang w:bidi="ar-JO"/>
        </w:rPr>
        <w:t xml:space="preserve">ontract’s </w:t>
      </w:r>
      <w:r w:rsidR="004D522D">
        <w:rPr>
          <w:rFonts w:ascii="Simplified Arabic" w:hAnsi="Simplified Arabic" w:cs="Simplified Arabic"/>
          <w:b/>
          <w:bCs/>
          <w:sz w:val="28"/>
          <w:szCs w:val="28"/>
          <w:lang w:bidi="ar-JO"/>
        </w:rPr>
        <w:t>D</w:t>
      </w:r>
      <w:r w:rsidR="00E00410" w:rsidRPr="00FB36EB">
        <w:rPr>
          <w:rFonts w:ascii="Simplified Arabic" w:hAnsi="Simplified Arabic" w:cs="Simplified Arabic"/>
          <w:b/>
          <w:bCs/>
          <w:sz w:val="28"/>
          <w:szCs w:val="28"/>
          <w:lang w:bidi="ar-JO"/>
        </w:rPr>
        <w:t>uration</w:t>
      </w:r>
      <w:r w:rsidR="00397CDA" w:rsidRPr="00FB36EB">
        <w:rPr>
          <w:rFonts w:ascii="Simplified Arabic" w:hAnsi="Simplified Arabic" w:cs="Simplified Arabic"/>
          <w:b/>
          <w:bCs/>
          <w:sz w:val="28"/>
          <w:szCs w:val="28"/>
          <w:lang w:bidi="ar-JO"/>
        </w:rPr>
        <w:t>:</w:t>
      </w:r>
    </w:p>
    <w:p w:rsidR="00397CDA" w:rsidRPr="000C7322" w:rsidRDefault="00397CDA" w:rsidP="000C7322">
      <w:p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The Jordanian legislator has </w:t>
      </w:r>
      <w:r w:rsidR="002C5B06" w:rsidRPr="000C7322">
        <w:rPr>
          <w:rFonts w:ascii="Simplified Arabic" w:hAnsi="Simplified Arabic" w:cs="Simplified Arabic"/>
          <w:sz w:val="28"/>
          <w:szCs w:val="28"/>
          <w:lang w:bidi="ar-JO"/>
        </w:rPr>
        <w:t xml:space="preserve">required – through </w:t>
      </w:r>
      <w:r w:rsidR="008E3FBF" w:rsidRPr="000C7322">
        <w:rPr>
          <w:rFonts w:ascii="Simplified Arabic" w:hAnsi="Simplified Arabic" w:cs="Simplified Arabic"/>
          <w:sz w:val="28"/>
          <w:szCs w:val="28"/>
          <w:lang w:bidi="ar-JO"/>
        </w:rPr>
        <w:t>article (</w:t>
      </w:r>
      <w:r w:rsidR="000C3E25" w:rsidRPr="000C7322">
        <w:rPr>
          <w:rFonts w:ascii="Simplified Arabic" w:hAnsi="Simplified Arabic" w:cs="Simplified Arabic"/>
          <w:sz w:val="28"/>
          <w:szCs w:val="28"/>
          <w:lang w:bidi="ar-JO"/>
        </w:rPr>
        <w:t xml:space="preserve">13) from the Jordanian law of the author’s right protection </w:t>
      </w:r>
      <w:r w:rsidR="00857E1A" w:rsidRPr="000C7322">
        <w:rPr>
          <w:rFonts w:ascii="Simplified Arabic" w:hAnsi="Simplified Arabic" w:cs="Simplified Arabic"/>
          <w:sz w:val="28"/>
          <w:szCs w:val="28"/>
          <w:lang w:bidi="ar-JO"/>
        </w:rPr>
        <w:t xml:space="preserve">–to specify </w:t>
      </w:r>
      <w:r w:rsidR="00482367" w:rsidRPr="000C7322">
        <w:rPr>
          <w:rFonts w:ascii="Simplified Arabic" w:hAnsi="Simplified Arabic" w:cs="Simplified Arabic"/>
          <w:sz w:val="28"/>
          <w:szCs w:val="28"/>
          <w:lang w:bidi="ar-JO"/>
        </w:rPr>
        <w:t>the contract’s duration</w:t>
      </w:r>
      <w:r w:rsidR="00736D86" w:rsidRPr="000C7322">
        <w:rPr>
          <w:rFonts w:ascii="Simplified Arabic" w:hAnsi="Simplified Arabic" w:cs="Simplified Arabic"/>
          <w:sz w:val="28"/>
          <w:szCs w:val="28"/>
          <w:lang w:bidi="ar-JO"/>
        </w:rPr>
        <w:t xml:space="preserve">. However, the Jordanian legislator did not </w:t>
      </w:r>
      <w:r w:rsidR="00584930" w:rsidRPr="000C7322">
        <w:rPr>
          <w:rFonts w:ascii="Simplified Arabic" w:hAnsi="Simplified Arabic" w:cs="Simplified Arabic"/>
          <w:sz w:val="28"/>
          <w:szCs w:val="28"/>
          <w:lang w:bidi="ar-JO"/>
        </w:rPr>
        <w:t xml:space="preserve">specify </w:t>
      </w:r>
      <w:r w:rsidR="00BE48F6" w:rsidRPr="000C7322">
        <w:rPr>
          <w:rFonts w:ascii="Simplified Arabic" w:hAnsi="Simplified Arabic" w:cs="Simplified Arabic"/>
          <w:sz w:val="28"/>
          <w:szCs w:val="28"/>
          <w:lang w:bidi="ar-JO"/>
        </w:rPr>
        <w:t>the contract’s duration</w:t>
      </w:r>
      <w:r w:rsidR="0021089D" w:rsidRPr="000C7322">
        <w:rPr>
          <w:rFonts w:ascii="Simplified Arabic" w:hAnsi="Simplified Arabic" w:cs="Simplified Arabic"/>
          <w:sz w:val="28"/>
          <w:szCs w:val="28"/>
          <w:lang w:bidi="ar-JO"/>
        </w:rPr>
        <w:t xml:space="preserve"> in case </w:t>
      </w:r>
      <w:r w:rsidR="00553D8F" w:rsidRPr="000C7322">
        <w:rPr>
          <w:rFonts w:ascii="Simplified Arabic" w:hAnsi="Simplified Arabic" w:cs="Simplified Arabic"/>
          <w:sz w:val="28"/>
          <w:szCs w:val="28"/>
          <w:lang w:bidi="ar-JO"/>
        </w:rPr>
        <w:t xml:space="preserve">it was not </w:t>
      </w:r>
      <w:r w:rsidR="00553D8F" w:rsidRPr="000C7322">
        <w:rPr>
          <w:rFonts w:ascii="Simplified Arabic" w:hAnsi="Simplified Arabic" w:cs="Simplified Arabic"/>
          <w:sz w:val="28"/>
          <w:szCs w:val="28"/>
          <w:lang w:bidi="ar-JO"/>
        </w:rPr>
        <w:lastRenderedPageBreak/>
        <w:t xml:space="preserve">identified. </w:t>
      </w:r>
      <w:r w:rsidR="00A95F74" w:rsidRPr="000C7322">
        <w:rPr>
          <w:rFonts w:ascii="Simplified Arabic" w:hAnsi="Simplified Arabic" w:cs="Simplified Arabic"/>
          <w:sz w:val="28"/>
          <w:szCs w:val="28"/>
          <w:lang w:bidi="ar-JO"/>
        </w:rPr>
        <w:t xml:space="preserve">The Lebanese legislator </w:t>
      </w:r>
      <w:r w:rsidR="00380974" w:rsidRPr="000C7322">
        <w:rPr>
          <w:rFonts w:ascii="Simplified Arabic" w:hAnsi="Simplified Arabic" w:cs="Simplified Arabic"/>
          <w:sz w:val="28"/>
          <w:szCs w:val="28"/>
          <w:lang w:bidi="ar-JO"/>
        </w:rPr>
        <w:t>– in article (</w:t>
      </w:r>
      <w:r w:rsidR="001F1F70" w:rsidRPr="000C7322">
        <w:rPr>
          <w:rFonts w:ascii="Simplified Arabic" w:hAnsi="Simplified Arabic" w:cs="Simplified Arabic"/>
          <w:sz w:val="28"/>
          <w:szCs w:val="28"/>
          <w:lang w:bidi="ar-JO"/>
        </w:rPr>
        <w:t xml:space="preserve">13) </w:t>
      </w:r>
      <w:r w:rsidR="00DA3597" w:rsidRPr="000C7322">
        <w:rPr>
          <w:rFonts w:ascii="Simplified Arabic" w:hAnsi="Simplified Arabic" w:cs="Simplified Arabic"/>
          <w:sz w:val="28"/>
          <w:szCs w:val="28"/>
          <w:lang w:bidi="ar-JO"/>
        </w:rPr>
        <w:t xml:space="preserve">–has stated </w:t>
      </w:r>
      <w:r w:rsidR="009B3354" w:rsidRPr="000C7322">
        <w:rPr>
          <w:rFonts w:ascii="Simplified Arabic" w:hAnsi="Simplified Arabic" w:cs="Simplified Arabic"/>
          <w:sz w:val="28"/>
          <w:szCs w:val="28"/>
          <w:lang w:bidi="ar-JO"/>
        </w:rPr>
        <w:t xml:space="preserve">that the </w:t>
      </w:r>
      <w:r w:rsidR="00250F05" w:rsidRPr="000C7322">
        <w:rPr>
          <w:rFonts w:ascii="Simplified Arabic" w:hAnsi="Simplified Arabic" w:cs="Simplified Arabic"/>
          <w:sz w:val="28"/>
          <w:szCs w:val="28"/>
          <w:lang w:bidi="ar-JO"/>
        </w:rPr>
        <w:t>contract’</w:t>
      </w:r>
      <w:r w:rsidR="00907393" w:rsidRPr="000C7322">
        <w:rPr>
          <w:rFonts w:ascii="Simplified Arabic" w:hAnsi="Simplified Arabic" w:cs="Simplified Arabic"/>
          <w:sz w:val="28"/>
          <w:szCs w:val="28"/>
          <w:lang w:bidi="ar-JO"/>
        </w:rPr>
        <w:t>s duration sh</w:t>
      </w:r>
      <w:r w:rsidR="00975480" w:rsidRPr="000C7322">
        <w:rPr>
          <w:rFonts w:ascii="Simplified Arabic" w:hAnsi="Simplified Arabic" w:cs="Simplified Arabic"/>
          <w:sz w:val="28"/>
          <w:szCs w:val="28"/>
          <w:lang w:bidi="ar-JO"/>
        </w:rPr>
        <w:t>all be set for ten years in case it was not specified</w:t>
      </w:r>
      <w:r w:rsidR="009A5F9F" w:rsidRPr="000C7322">
        <w:rPr>
          <w:rFonts w:ascii="Simplified Arabic" w:hAnsi="Simplified Arabic" w:cs="Simplified Arabic"/>
          <w:sz w:val="28"/>
          <w:szCs w:val="28"/>
          <w:lang w:bidi="ar-JO"/>
        </w:rPr>
        <w:t>”</w:t>
      </w:r>
      <w:r w:rsidR="00144597" w:rsidRPr="000C7322">
        <w:rPr>
          <w:rFonts w:ascii="Simplified Arabic" w:hAnsi="Simplified Arabic" w:cs="Simplified Arabic"/>
          <w:sz w:val="28"/>
          <w:szCs w:val="28"/>
          <w:lang w:bidi="ar-JO"/>
        </w:rPr>
        <w:t>.</w:t>
      </w:r>
      <w:r w:rsidR="00144597" w:rsidRPr="000C7322">
        <w:rPr>
          <w:rStyle w:val="FootnoteReference"/>
          <w:rFonts w:ascii="Simplified Arabic" w:hAnsi="Simplified Arabic" w:cs="Simplified Arabic"/>
          <w:sz w:val="28"/>
          <w:szCs w:val="28"/>
          <w:lang w:bidi="ar-JO"/>
        </w:rPr>
        <w:footnoteReference w:id="39"/>
      </w:r>
    </w:p>
    <w:p w:rsidR="009A44B9" w:rsidRPr="00FB36EB" w:rsidRDefault="006456D1" w:rsidP="004D522D">
      <w:pPr>
        <w:tabs>
          <w:tab w:val="left" w:pos="3810"/>
        </w:tabs>
        <w:spacing w:line="360" w:lineRule="auto"/>
        <w:ind w:right="-270"/>
        <w:jc w:val="both"/>
        <w:rPr>
          <w:rFonts w:ascii="Simplified Arabic" w:hAnsi="Simplified Arabic" w:cs="Simplified Arabic"/>
          <w:b/>
          <w:bCs/>
          <w:sz w:val="28"/>
          <w:szCs w:val="28"/>
          <w:lang w:bidi="ar-JO"/>
        </w:rPr>
      </w:pPr>
      <w:r w:rsidRPr="00FB36EB">
        <w:rPr>
          <w:rFonts w:ascii="Simplified Arabic" w:hAnsi="Simplified Arabic" w:cs="Simplified Arabic"/>
          <w:b/>
          <w:bCs/>
          <w:sz w:val="28"/>
          <w:szCs w:val="28"/>
          <w:lang w:bidi="ar-JO"/>
        </w:rPr>
        <w:t xml:space="preserve">13- Interpreting the </w:t>
      </w:r>
      <w:r w:rsidR="004D522D">
        <w:rPr>
          <w:rFonts w:ascii="Simplified Arabic" w:hAnsi="Simplified Arabic" w:cs="Simplified Arabic"/>
          <w:b/>
          <w:bCs/>
          <w:sz w:val="28"/>
          <w:szCs w:val="28"/>
          <w:lang w:bidi="ar-JO"/>
        </w:rPr>
        <w:t>C</w:t>
      </w:r>
      <w:r w:rsidRPr="00FB36EB">
        <w:rPr>
          <w:rFonts w:ascii="Simplified Arabic" w:hAnsi="Simplified Arabic" w:cs="Simplified Arabic"/>
          <w:b/>
          <w:bCs/>
          <w:sz w:val="28"/>
          <w:szCs w:val="28"/>
          <w:lang w:bidi="ar-JO"/>
        </w:rPr>
        <w:t>ontract</w:t>
      </w:r>
      <w:r w:rsidR="00073CFB" w:rsidRPr="00FB36EB">
        <w:rPr>
          <w:rFonts w:ascii="Simplified Arabic" w:hAnsi="Simplified Arabic" w:cs="Simplified Arabic"/>
          <w:b/>
          <w:bCs/>
          <w:sz w:val="28"/>
          <w:szCs w:val="28"/>
          <w:lang w:bidi="ar-JO"/>
        </w:rPr>
        <w:t xml:space="preserve">, and </w:t>
      </w:r>
      <w:r w:rsidR="004D522D">
        <w:rPr>
          <w:rFonts w:ascii="Simplified Arabic" w:hAnsi="Simplified Arabic" w:cs="Simplified Arabic"/>
          <w:b/>
          <w:bCs/>
          <w:sz w:val="28"/>
          <w:szCs w:val="28"/>
          <w:lang w:bidi="ar-JO"/>
        </w:rPr>
        <w:t>S</w:t>
      </w:r>
      <w:r w:rsidR="00073CFB" w:rsidRPr="00FB36EB">
        <w:rPr>
          <w:rFonts w:ascii="Simplified Arabic" w:hAnsi="Simplified Arabic" w:cs="Simplified Arabic"/>
          <w:b/>
          <w:bCs/>
          <w:sz w:val="28"/>
          <w:szCs w:val="28"/>
          <w:lang w:bidi="ar-JO"/>
        </w:rPr>
        <w:t xml:space="preserve">ettling </w:t>
      </w:r>
      <w:r w:rsidR="004D522D">
        <w:rPr>
          <w:rFonts w:ascii="Simplified Arabic" w:hAnsi="Simplified Arabic" w:cs="Simplified Arabic"/>
          <w:b/>
          <w:bCs/>
          <w:sz w:val="28"/>
          <w:szCs w:val="28"/>
          <w:lang w:bidi="ar-JO"/>
        </w:rPr>
        <w:t>D</w:t>
      </w:r>
      <w:r w:rsidR="00073CFB" w:rsidRPr="00FB36EB">
        <w:rPr>
          <w:rFonts w:ascii="Simplified Arabic" w:hAnsi="Simplified Arabic" w:cs="Simplified Arabic"/>
          <w:b/>
          <w:bCs/>
          <w:sz w:val="28"/>
          <w:szCs w:val="28"/>
          <w:lang w:bidi="ar-JO"/>
        </w:rPr>
        <w:t>isputes:</w:t>
      </w:r>
    </w:p>
    <w:p w:rsidR="00743262" w:rsidRPr="000C7322" w:rsidRDefault="00073CFB" w:rsidP="000C7322">
      <w:p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The contract shall identify the </w:t>
      </w:r>
      <w:r w:rsidR="00494598" w:rsidRPr="000C7322">
        <w:rPr>
          <w:rFonts w:ascii="Simplified Arabic" w:hAnsi="Simplified Arabic" w:cs="Simplified Arabic"/>
          <w:sz w:val="28"/>
          <w:szCs w:val="28"/>
          <w:lang w:bidi="ar-JO"/>
        </w:rPr>
        <w:t>rules of interpretation</w:t>
      </w:r>
      <w:r w:rsidR="00CB73C4" w:rsidRPr="000C7322">
        <w:rPr>
          <w:rFonts w:ascii="Simplified Arabic" w:hAnsi="Simplified Arabic" w:cs="Simplified Arabic"/>
          <w:sz w:val="28"/>
          <w:szCs w:val="28"/>
          <w:lang w:bidi="ar-JO"/>
        </w:rPr>
        <w:t xml:space="preserve">. It shall also include the </w:t>
      </w:r>
      <w:r w:rsidR="00170CF2" w:rsidRPr="000C7322">
        <w:rPr>
          <w:rFonts w:ascii="Simplified Arabic" w:hAnsi="Simplified Arabic" w:cs="Simplified Arabic"/>
          <w:sz w:val="28"/>
          <w:szCs w:val="28"/>
          <w:lang w:bidi="ar-JO"/>
        </w:rPr>
        <w:t>rules that are applied upon th</w:t>
      </w:r>
      <w:r w:rsidR="00EF0806" w:rsidRPr="000C7322">
        <w:rPr>
          <w:rFonts w:ascii="Simplified Arabic" w:hAnsi="Simplified Arabic" w:cs="Simplified Arabic"/>
          <w:sz w:val="28"/>
          <w:szCs w:val="28"/>
          <w:lang w:bidi="ar-JO"/>
        </w:rPr>
        <w:t xml:space="preserve">is contract. </w:t>
      </w:r>
      <w:r w:rsidR="00C71ACB" w:rsidRPr="000C7322">
        <w:rPr>
          <w:rFonts w:ascii="Simplified Arabic" w:hAnsi="Simplified Arabic" w:cs="Simplified Arabic"/>
          <w:sz w:val="28"/>
          <w:szCs w:val="28"/>
          <w:lang w:bidi="ar-JO"/>
        </w:rPr>
        <w:t xml:space="preserve">The contract shall also identify </w:t>
      </w:r>
      <w:r w:rsidR="00C77AC1" w:rsidRPr="000C7322">
        <w:rPr>
          <w:rFonts w:ascii="Simplified Arabic" w:hAnsi="Simplified Arabic" w:cs="Simplified Arabic"/>
          <w:sz w:val="28"/>
          <w:szCs w:val="28"/>
          <w:lang w:bidi="ar-JO"/>
        </w:rPr>
        <w:t xml:space="preserve">the specialized agency </w:t>
      </w:r>
      <w:r w:rsidR="00321C8D" w:rsidRPr="000C7322">
        <w:rPr>
          <w:rFonts w:ascii="Simplified Arabic" w:hAnsi="Simplified Arabic" w:cs="Simplified Arabic"/>
          <w:sz w:val="28"/>
          <w:szCs w:val="28"/>
          <w:lang w:bidi="ar-JO"/>
        </w:rPr>
        <w:t xml:space="preserve">to settle </w:t>
      </w:r>
      <w:r w:rsidR="003D1777" w:rsidRPr="000C7322">
        <w:rPr>
          <w:rFonts w:ascii="Simplified Arabic" w:hAnsi="Simplified Arabic" w:cs="Simplified Arabic"/>
          <w:sz w:val="28"/>
          <w:szCs w:val="28"/>
          <w:lang w:bidi="ar-JO"/>
        </w:rPr>
        <w:t xml:space="preserve">the dispute or arbitration in case </w:t>
      </w:r>
      <w:r w:rsidR="00743262" w:rsidRPr="000C7322">
        <w:rPr>
          <w:rFonts w:ascii="Simplified Arabic" w:hAnsi="Simplified Arabic" w:cs="Simplified Arabic"/>
          <w:sz w:val="28"/>
          <w:szCs w:val="28"/>
          <w:lang w:bidi="ar-JO"/>
        </w:rPr>
        <w:t>a dispute occurred.</w:t>
      </w:r>
    </w:p>
    <w:p w:rsidR="00215A8C" w:rsidRPr="000C7322" w:rsidRDefault="00743262" w:rsidP="000C7322">
      <w:p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14- </w:t>
      </w:r>
      <w:r w:rsidR="004812E7" w:rsidRPr="000C7322">
        <w:rPr>
          <w:rFonts w:ascii="Simplified Arabic" w:hAnsi="Simplified Arabic" w:cs="Simplified Arabic"/>
          <w:sz w:val="28"/>
          <w:szCs w:val="28"/>
          <w:lang w:bidi="ar-JO"/>
        </w:rPr>
        <w:t>Penalties that results from not respecting the contract</w:t>
      </w:r>
      <w:r w:rsidR="00215A8C" w:rsidRPr="000C7322">
        <w:rPr>
          <w:rFonts w:ascii="Simplified Arabic" w:hAnsi="Simplified Arabic" w:cs="Simplified Arabic"/>
          <w:sz w:val="28"/>
          <w:szCs w:val="28"/>
          <w:lang w:bidi="ar-JO"/>
        </w:rPr>
        <w:t>:</w:t>
      </w:r>
    </w:p>
    <w:p w:rsidR="00B4665E" w:rsidRPr="000C7322" w:rsidRDefault="00215A8C" w:rsidP="000C7322">
      <w:p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Both parties </w:t>
      </w:r>
      <w:r w:rsidR="00910D1F" w:rsidRPr="000C7322">
        <w:rPr>
          <w:rFonts w:ascii="Simplified Arabic" w:hAnsi="Simplified Arabic" w:cs="Simplified Arabic"/>
          <w:sz w:val="28"/>
          <w:szCs w:val="28"/>
          <w:lang w:bidi="ar-JO"/>
        </w:rPr>
        <w:t xml:space="preserve">are entitled to </w:t>
      </w:r>
      <w:r w:rsidR="00755BE0" w:rsidRPr="000C7322">
        <w:rPr>
          <w:rFonts w:ascii="Simplified Arabic" w:hAnsi="Simplified Arabic" w:cs="Simplified Arabic"/>
          <w:sz w:val="28"/>
          <w:szCs w:val="28"/>
          <w:lang w:bidi="ar-JO"/>
        </w:rPr>
        <w:t xml:space="preserve">identify </w:t>
      </w:r>
      <w:r w:rsidR="00B420FC" w:rsidRPr="000C7322">
        <w:rPr>
          <w:rFonts w:ascii="Simplified Arabic" w:hAnsi="Simplified Arabic" w:cs="Simplified Arabic"/>
          <w:sz w:val="28"/>
          <w:szCs w:val="28"/>
          <w:lang w:bidi="ar-JO"/>
        </w:rPr>
        <w:t xml:space="preserve">guarantees and compensations in case </w:t>
      </w:r>
      <w:r w:rsidR="00502A47" w:rsidRPr="000C7322">
        <w:rPr>
          <w:rFonts w:ascii="Simplified Arabic" w:hAnsi="Simplified Arabic" w:cs="Simplified Arabic"/>
          <w:sz w:val="28"/>
          <w:szCs w:val="28"/>
          <w:lang w:bidi="ar-JO"/>
        </w:rPr>
        <w:t xml:space="preserve">one of them </w:t>
      </w:r>
      <w:r w:rsidR="002259AE" w:rsidRPr="000C7322">
        <w:rPr>
          <w:rFonts w:ascii="Simplified Arabic" w:hAnsi="Simplified Arabic" w:cs="Simplified Arabic"/>
          <w:sz w:val="28"/>
          <w:szCs w:val="28"/>
          <w:lang w:bidi="ar-JO"/>
        </w:rPr>
        <w:t>violated what has been agreed upon</w:t>
      </w:r>
      <w:r w:rsidR="00B4665E" w:rsidRPr="000C7322">
        <w:rPr>
          <w:rFonts w:ascii="Simplified Arabic" w:hAnsi="Simplified Arabic" w:cs="Simplified Arabic"/>
          <w:sz w:val="28"/>
          <w:szCs w:val="28"/>
          <w:lang w:bidi="ar-JO"/>
        </w:rPr>
        <w:t>.</w:t>
      </w:r>
    </w:p>
    <w:p w:rsidR="00CD58AD" w:rsidRPr="00FB36EB" w:rsidRDefault="00F75AE0" w:rsidP="004D522D">
      <w:pPr>
        <w:tabs>
          <w:tab w:val="left" w:pos="3810"/>
        </w:tabs>
        <w:spacing w:line="360" w:lineRule="auto"/>
        <w:ind w:right="-270"/>
        <w:jc w:val="both"/>
        <w:rPr>
          <w:rFonts w:ascii="Simplified Arabic" w:hAnsi="Simplified Arabic" w:cs="Simplified Arabic"/>
          <w:b/>
          <w:bCs/>
          <w:sz w:val="28"/>
          <w:szCs w:val="28"/>
          <w:lang w:bidi="ar-JO"/>
        </w:rPr>
      </w:pPr>
      <w:r w:rsidRPr="00FB36EB">
        <w:rPr>
          <w:rFonts w:ascii="Simplified Arabic" w:hAnsi="Simplified Arabic" w:cs="Simplified Arabic"/>
          <w:b/>
          <w:bCs/>
          <w:sz w:val="28"/>
          <w:szCs w:val="28"/>
          <w:lang w:bidi="ar-JO"/>
        </w:rPr>
        <w:t xml:space="preserve">Verification of the </w:t>
      </w:r>
      <w:r w:rsidR="004D522D">
        <w:rPr>
          <w:rFonts w:ascii="Simplified Arabic" w:hAnsi="Simplified Arabic" w:cs="Simplified Arabic"/>
          <w:b/>
          <w:bCs/>
          <w:sz w:val="28"/>
          <w:szCs w:val="28"/>
          <w:lang w:bidi="ar-JO"/>
        </w:rPr>
        <w:t>P</w:t>
      </w:r>
      <w:r w:rsidRPr="00FB36EB">
        <w:rPr>
          <w:rFonts w:ascii="Simplified Arabic" w:hAnsi="Simplified Arabic" w:cs="Simplified Arabic"/>
          <w:b/>
          <w:bCs/>
          <w:sz w:val="28"/>
          <w:szCs w:val="28"/>
          <w:lang w:bidi="ar-JO"/>
        </w:rPr>
        <w:t xml:space="preserve">ublishing </w:t>
      </w:r>
      <w:r w:rsidR="004D522D">
        <w:rPr>
          <w:rFonts w:ascii="Simplified Arabic" w:hAnsi="Simplified Arabic" w:cs="Simplified Arabic"/>
          <w:b/>
          <w:bCs/>
          <w:sz w:val="28"/>
          <w:szCs w:val="28"/>
          <w:lang w:bidi="ar-JO"/>
        </w:rPr>
        <w:t>C</w:t>
      </w:r>
      <w:r w:rsidRPr="00FB36EB">
        <w:rPr>
          <w:rFonts w:ascii="Simplified Arabic" w:hAnsi="Simplified Arabic" w:cs="Simplified Arabic"/>
          <w:b/>
          <w:bCs/>
          <w:sz w:val="28"/>
          <w:szCs w:val="28"/>
          <w:lang w:bidi="ar-JO"/>
        </w:rPr>
        <w:t>ontract</w:t>
      </w:r>
      <w:r w:rsidR="00CD58AD" w:rsidRPr="00FB36EB">
        <w:rPr>
          <w:rFonts w:ascii="Simplified Arabic" w:hAnsi="Simplified Arabic" w:cs="Simplified Arabic"/>
          <w:b/>
          <w:bCs/>
          <w:sz w:val="28"/>
          <w:szCs w:val="28"/>
          <w:lang w:bidi="ar-JO"/>
        </w:rPr>
        <w:t>:</w:t>
      </w:r>
    </w:p>
    <w:p w:rsidR="00073CFB" w:rsidRPr="000C7322" w:rsidRDefault="00932770" w:rsidP="000C7322">
      <w:p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Verification</w:t>
      </w:r>
      <w:r w:rsidR="00CD58AD" w:rsidRPr="000C7322">
        <w:rPr>
          <w:rFonts w:ascii="Simplified Arabic" w:hAnsi="Simplified Arabic" w:cs="Simplified Arabic"/>
          <w:sz w:val="28"/>
          <w:szCs w:val="28"/>
          <w:lang w:bidi="ar-JO"/>
        </w:rPr>
        <w:t xml:space="preserve"> refers to </w:t>
      </w:r>
      <w:r w:rsidRPr="000C7322">
        <w:rPr>
          <w:rFonts w:ascii="Simplified Arabic" w:hAnsi="Simplified Arabic" w:cs="Simplified Arabic"/>
          <w:sz w:val="28"/>
          <w:szCs w:val="28"/>
          <w:lang w:bidi="ar-JO"/>
        </w:rPr>
        <w:t xml:space="preserve">establishing evidence </w:t>
      </w:r>
      <w:r w:rsidR="00D23FCA" w:rsidRPr="000C7322">
        <w:rPr>
          <w:rFonts w:ascii="Simplified Arabic" w:hAnsi="Simplified Arabic" w:cs="Simplified Arabic"/>
          <w:sz w:val="28"/>
          <w:szCs w:val="28"/>
          <w:lang w:bidi="ar-JO"/>
        </w:rPr>
        <w:t xml:space="preserve">front of the judiciary, in the methods that the law has </w:t>
      </w:r>
      <w:r w:rsidR="00994D34" w:rsidRPr="000C7322">
        <w:rPr>
          <w:rFonts w:ascii="Simplified Arabic" w:hAnsi="Simplified Arabic" w:cs="Simplified Arabic"/>
          <w:sz w:val="28"/>
          <w:szCs w:val="28"/>
          <w:lang w:bidi="ar-JO"/>
        </w:rPr>
        <w:t xml:space="preserve">identified. Such pieces of evidence </w:t>
      </w:r>
      <w:r w:rsidR="003F6BD1" w:rsidRPr="000C7322">
        <w:rPr>
          <w:rFonts w:ascii="Simplified Arabic" w:hAnsi="Simplified Arabic" w:cs="Simplified Arabic"/>
          <w:sz w:val="28"/>
          <w:szCs w:val="28"/>
          <w:lang w:bidi="ar-JO"/>
        </w:rPr>
        <w:t xml:space="preserve">aim to </w:t>
      </w:r>
      <w:r w:rsidR="00CA0A9C" w:rsidRPr="000C7322">
        <w:rPr>
          <w:rFonts w:ascii="Simplified Arabic" w:hAnsi="Simplified Arabic" w:cs="Simplified Arabic"/>
          <w:sz w:val="28"/>
          <w:szCs w:val="28"/>
          <w:lang w:bidi="ar-JO"/>
        </w:rPr>
        <w:t xml:space="preserve">prove </w:t>
      </w:r>
      <w:r w:rsidR="004B7F4F" w:rsidRPr="000C7322">
        <w:rPr>
          <w:rFonts w:ascii="Simplified Arabic" w:hAnsi="Simplified Arabic" w:cs="Simplified Arabic"/>
          <w:sz w:val="28"/>
          <w:szCs w:val="28"/>
          <w:lang w:bidi="ar-JO"/>
        </w:rPr>
        <w:t>(verify)</w:t>
      </w:r>
      <w:r w:rsidR="003F6BD1" w:rsidRPr="000C7322">
        <w:rPr>
          <w:rFonts w:ascii="Simplified Arabic" w:hAnsi="Simplified Arabic" w:cs="Simplified Arabic"/>
          <w:sz w:val="28"/>
          <w:szCs w:val="28"/>
          <w:lang w:bidi="ar-JO"/>
        </w:rPr>
        <w:t xml:space="preserve">the occurrence of a disputed legal event, which affect the </w:t>
      </w:r>
      <w:r w:rsidR="005D2893" w:rsidRPr="000C7322">
        <w:rPr>
          <w:rFonts w:ascii="Simplified Arabic" w:hAnsi="Simplified Arabic" w:cs="Simplified Arabic"/>
          <w:sz w:val="28"/>
          <w:szCs w:val="28"/>
          <w:lang w:bidi="ar-JO"/>
        </w:rPr>
        <w:t>case.</w:t>
      </w:r>
    </w:p>
    <w:p w:rsidR="004C407E" w:rsidRPr="000C7322" w:rsidRDefault="00F36BCC" w:rsidP="000C7322">
      <w:p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To verify the publishing contract, the Jordanian law has required </w:t>
      </w:r>
      <w:r w:rsidR="00505B03" w:rsidRPr="000C7322">
        <w:rPr>
          <w:rFonts w:ascii="Simplified Arabic" w:hAnsi="Simplified Arabic" w:cs="Simplified Arabic"/>
          <w:sz w:val="28"/>
          <w:szCs w:val="28"/>
          <w:lang w:bidi="ar-JO"/>
        </w:rPr>
        <w:t xml:space="preserve">to conclude the publishing </w:t>
      </w:r>
      <w:r w:rsidR="00F43754" w:rsidRPr="000C7322">
        <w:rPr>
          <w:rFonts w:ascii="Simplified Arabic" w:hAnsi="Simplified Arabic" w:cs="Simplified Arabic"/>
          <w:sz w:val="28"/>
          <w:szCs w:val="28"/>
          <w:lang w:bidi="ar-JO"/>
        </w:rPr>
        <w:t xml:space="preserve">contract in writing. The Jordanian legislator considered that </w:t>
      </w:r>
      <w:r w:rsidR="00030783" w:rsidRPr="000C7322">
        <w:rPr>
          <w:rFonts w:ascii="Simplified Arabic" w:hAnsi="Simplified Arabic" w:cs="Simplified Arabic"/>
          <w:sz w:val="28"/>
          <w:szCs w:val="28"/>
          <w:lang w:bidi="ar-JO"/>
        </w:rPr>
        <w:t xml:space="preserve">a requirement for </w:t>
      </w:r>
      <w:r w:rsidR="00A446EC" w:rsidRPr="000C7322">
        <w:rPr>
          <w:rFonts w:ascii="Simplified Arabic" w:hAnsi="Simplified Arabic" w:cs="Simplified Arabic"/>
          <w:sz w:val="28"/>
          <w:szCs w:val="28"/>
          <w:lang w:bidi="ar-JO"/>
        </w:rPr>
        <w:t xml:space="preserve">verification, not for </w:t>
      </w:r>
      <w:r w:rsidR="00991A8E" w:rsidRPr="000C7322">
        <w:rPr>
          <w:rFonts w:ascii="Simplified Arabic" w:hAnsi="Simplified Arabic" w:cs="Simplified Arabic"/>
          <w:sz w:val="28"/>
          <w:szCs w:val="28"/>
          <w:lang w:bidi="ar-JO"/>
        </w:rPr>
        <w:t>concluding it.</w:t>
      </w:r>
    </w:p>
    <w:p w:rsidR="00696AC6" w:rsidRPr="000C7322" w:rsidRDefault="00B2201A" w:rsidP="000C7322">
      <w:p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lastRenderedPageBreak/>
        <w:t xml:space="preserve">Both </w:t>
      </w:r>
      <w:r w:rsidR="007D66DE" w:rsidRPr="000C7322">
        <w:rPr>
          <w:rFonts w:ascii="Simplified Arabic" w:hAnsi="Simplified Arabic" w:cs="Simplified Arabic"/>
          <w:sz w:val="28"/>
          <w:szCs w:val="28"/>
          <w:lang w:bidi="ar-JO"/>
        </w:rPr>
        <w:t xml:space="preserve">of the author and the publisher </w:t>
      </w:r>
      <w:r w:rsidR="00140731" w:rsidRPr="000C7322">
        <w:rPr>
          <w:rFonts w:ascii="Simplified Arabic" w:hAnsi="Simplified Arabic" w:cs="Simplified Arabic"/>
          <w:sz w:val="28"/>
          <w:szCs w:val="28"/>
          <w:lang w:bidi="ar-JO"/>
        </w:rPr>
        <w:t xml:space="preserve">are not entitled to </w:t>
      </w:r>
      <w:r w:rsidR="00420E30" w:rsidRPr="000C7322">
        <w:rPr>
          <w:rFonts w:ascii="Simplified Arabic" w:hAnsi="Simplified Arabic" w:cs="Simplified Arabic"/>
          <w:sz w:val="28"/>
          <w:szCs w:val="28"/>
          <w:lang w:bidi="ar-JO"/>
        </w:rPr>
        <w:t xml:space="preserve">resort to </w:t>
      </w:r>
      <w:r w:rsidR="001815DE" w:rsidRPr="000C7322">
        <w:rPr>
          <w:rFonts w:ascii="Simplified Arabic" w:hAnsi="Simplified Arabic" w:cs="Simplified Arabic"/>
          <w:sz w:val="28"/>
          <w:szCs w:val="28"/>
          <w:lang w:bidi="ar-JO"/>
        </w:rPr>
        <w:t xml:space="preserve">written </w:t>
      </w:r>
      <w:r w:rsidR="00632A58" w:rsidRPr="000C7322">
        <w:rPr>
          <w:rFonts w:ascii="Simplified Arabic" w:hAnsi="Simplified Arabic" w:cs="Simplified Arabic"/>
          <w:sz w:val="28"/>
          <w:szCs w:val="28"/>
          <w:lang w:bidi="ar-JO"/>
        </w:rPr>
        <w:t xml:space="preserve">methods of verification </w:t>
      </w:r>
      <w:r w:rsidR="001F2E14" w:rsidRPr="000C7322">
        <w:rPr>
          <w:rFonts w:ascii="Simplified Arabic" w:hAnsi="Simplified Arabic" w:cs="Simplified Arabic"/>
          <w:sz w:val="28"/>
          <w:szCs w:val="28"/>
          <w:lang w:bidi="ar-JO"/>
        </w:rPr>
        <w:t xml:space="preserve">to verify </w:t>
      </w:r>
      <w:r w:rsidR="002C554E" w:rsidRPr="000C7322">
        <w:rPr>
          <w:rFonts w:ascii="Simplified Arabic" w:hAnsi="Simplified Arabic" w:cs="Simplified Arabic"/>
          <w:sz w:val="28"/>
          <w:szCs w:val="28"/>
          <w:lang w:bidi="ar-JO"/>
        </w:rPr>
        <w:t>the contract</w:t>
      </w:r>
      <w:r w:rsidR="008107BF" w:rsidRPr="000C7322">
        <w:rPr>
          <w:rFonts w:ascii="Simplified Arabic" w:hAnsi="Simplified Arabic" w:cs="Simplified Arabic"/>
          <w:sz w:val="28"/>
          <w:szCs w:val="28"/>
          <w:lang w:bidi="ar-JO"/>
        </w:rPr>
        <w:t xml:space="preserve">. That is because </w:t>
      </w:r>
      <w:r w:rsidR="00A117CC" w:rsidRPr="000C7322">
        <w:rPr>
          <w:rFonts w:ascii="Simplified Arabic" w:hAnsi="Simplified Arabic" w:cs="Simplified Arabic"/>
          <w:sz w:val="28"/>
          <w:szCs w:val="28"/>
          <w:lang w:bidi="ar-JO"/>
        </w:rPr>
        <w:t xml:space="preserve">the legislator </w:t>
      </w:r>
      <w:r w:rsidR="00CB1945" w:rsidRPr="000C7322">
        <w:rPr>
          <w:rFonts w:ascii="Simplified Arabic" w:hAnsi="Simplified Arabic" w:cs="Simplified Arabic"/>
          <w:sz w:val="28"/>
          <w:szCs w:val="28"/>
          <w:lang w:bidi="ar-JO"/>
        </w:rPr>
        <w:t xml:space="preserve">required </w:t>
      </w:r>
      <w:r w:rsidR="00FB36EB" w:rsidRPr="000C7322">
        <w:rPr>
          <w:rFonts w:ascii="Simplified Arabic" w:hAnsi="Simplified Arabic" w:cs="Simplified Arabic"/>
          <w:sz w:val="28"/>
          <w:szCs w:val="28"/>
          <w:lang w:bidi="ar-JO"/>
        </w:rPr>
        <w:t>writing. Based</w:t>
      </w:r>
      <w:r w:rsidR="00D56C4E" w:rsidRPr="000C7322">
        <w:rPr>
          <w:rFonts w:ascii="Simplified Arabic" w:hAnsi="Simplified Arabic" w:cs="Simplified Arabic"/>
          <w:sz w:val="28"/>
          <w:szCs w:val="28"/>
          <w:lang w:bidi="ar-JO"/>
        </w:rPr>
        <w:t xml:space="preserve"> on that, </w:t>
      </w:r>
      <w:r w:rsidR="002C283D" w:rsidRPr="000C7322">
        <w:rPr>
          <w:rFonts w:ascii="Simplified Arabic" w:hAnsi="Simplified Arabic" w:cs="Simplified Arabic"/>
          <w:sz w:val="28"/>
          <w:szCs w:val="28"/>
          <w:lang w:bidi="ar-JO"/>
        </w:rPr>
        <w:t xml:space="preserve">verification through writing </w:t>
      </w:r>
      <w:r w:rsidR="00504EDA" w:rsidRPr="000C7322">
        <w:rPr>
          <w:rFonts w:ascii="Simplified Arabic" w:hAnsi="Simplified Arabic" w:cs="Simplified Arabic"/>
          <w:sz w:val="28"/>
          <w:szCs w:val="28"/>
          <w:lang w:bidi="ar-JO"/>
        </w:rPr>
        <w:t xml:space="preserve">is not permissible to </w:t>
      </w:r>
      <w:r w:rsidR="001E0E2F" w:rsidRPr="000C7322">
        <w:rPr>
          <w:rFonts w:ascii="Simplified Arabic" w:hAnsi="Simplified Arabic" w:cs="Simplified Arabic"/>
          <w:sz w:val="28"/>
          <w:szCs w:val="28"/>
          <w:lang w:bidi="ar-JO"/>
        </w:rPr>
        <w:t>verify the publishing contract.</w:t>
      </w:r>
    </w:p>
    <w:p w:rsidR="00577438" w:rsidRPr="000C7322" w:rsidRDefault="00696AC6" w:rsidP="000C7322">
      <w:p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As for the Lebanese and Egyptian legislators, </w:t>
      </w:r>
      <w:r w:rsidR="00CF0129" w:rsidRPr="000C7322">
        <w:rPr>
          <w:rFonts w:ascii="Simplified Arabic" w:hAnsi="Simplified Arabic" w:cs="Simplified Arabic"/>
          <w:sz w:val="28"/>
          <w:szCs w:val="28"/>
          <w:lang w:bidi="ar-JO"/>
        </w:rPr>
        <w:t xml:space="preserve">they considered the unwritten contract as being invalid. They have also stated that it is </w:t>
      </w:r>
      <w:r w:rsidR="00E2412B" w:rsidRPr="000C7322">
        <w:rPr>
          <w:rFonts w:ascii="Simplified Arabic" w:hAnsi="Simplified Arabic" w:cs="Simplified Arabic"/>
          <w:sz w:val="28"/>
          <w:szCs w:val="28"/>
          <w:lang w:bidi="ar-JO"/>
        </w:rPr>
        <w:t>not allowed to file a claim</w:t>
      </w:r>
      <w:r w:rsidR="00136909" w:rsidRPr="000C7322">
        <w:rPr>
          <w:rFonts w:ascii="Simplified Arabic" w:hAnsi="Simplified Arabic" w:cs="Simplified Arabic"/>
          <w:sz w:val="28"/>
          <w:szCs w:val="28"/>
          <w:lang w:bidi="ar-JO"/>
        </w:rPr>
        <w:t xml:space="preserve"> on the basis of unwritten contracts</w:t>
      </w:r>
      <w:r w:rsidR="002F3B6E" w:rsidRPr="000C7322">
        <w:rPr>
          <w:rFonts w:ascii="Simplified Arabic" w:hAnsi="Simplified Arabic" w:cs="Simplified Arabic"/>
          <w:sz w:val="28"/>
          <w:szCs w:val="28"/>
          <w:lang w:bidi="ar-JO"/>
        </w:rPr>
        <w:t>, because they are considered as being invalid</w:t>
      </w:r>
      <w:r w:rsidR="009C5445" w:rsidRPr="000C7322">
        <w:rPr>
          <w:rFonts w:ascii="Simplified Arabic" w:hAnsi="Simplified Arabic" w:cs="Simplified Arabic"/>
          <w:sz w:val="28"/>
          <w:szCs w:val="28"/>
          <w:lang w:bidi="ar-JO"/>
        </w:rPr>
        <w:t xml:space="preserve">. These are the decisions that have been decided by the Egyptian </w:t>
      </w:r>
      <w:hyperlink r:id="rId8" w:history="1">
        <w:r w:rsidR="009C5445" w:rsidRPr="000C7322">
          <w:rPr>
            <w:rFonts w:ascii="Simplified Arabic" w:hAnsi="Simplified Arabic" w:cs="Simplified Arabic"/>
            <w:sz w:val="28"/>
            <w:szCs w:val="28"/>
            <w:lang w:bidi="ar-JO"/>
          </w:rPr>
          <w:t>court of cassation</w:t>
        </w:r>
      </w:hyperlink>
      <w:r w:rsidR="009C5445" w:rsidRPr="000C7322">
        <w:rPr>
          <w:rFonts w:ascii="Simplified Arabic" w:hAnsi="Simplified Arabic" w:cs="Simplified Arabic"/>
          <w:sz w:val="28"/>
          <w:szCs w:val="28"/>
          <w:lang w:bidi="ar-JO"/>
        </w:rPr>
        <w:t>.</w:t>
      </w:r>
      <w:r w:rsidR="009C5445" w:rsidRPr="000C7322">
        <w:rPr>
          <w:rStyle w:val="FootnoteReference"/>
          <w:rFonts w:ascii="Simplified Arabic" w:hAnsi="Simplified Arabic" w:cs="Simplified Arabic"/>
          <w:sz w:val="28"/>
          <w:szCs w:val="28"/>
          <w:lang w:bidi="ar-JO"/>
        </w:rPr>
        <w:footnoteReference w:id="40"/>
      </w:r>
    </w:p>
    <w:p w:rsidR="00DE15F7" w:rsidRPr="000C7322" w:rsidRDefault="00DE15F7" w:rsidP="000C7322">
      <w:p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We concluded that </w:t>
      </w:r>
      <w:r w:rsidR="0017463E" w:rsidRPr="000C7322">
        <w:rPr>
          <w:rFonts w:ascii="Simplified Arabic" w:hAnsi="Simplified Arabic" w:cs="Simplified Arabic"/>
          <w:sz w:val="28"/>
          <w:szCs w:val="28"/>
          <w:lang w:bidi="ar-JO"/>
        </w:rPr>
        <w:t>the publishing cont</w:t>
      </w:r>
      <w:r w:rsidR="007321B9" w:rsidRPr="000C7322">
        <w:rPr>
          <w:rFonts w:ascii="Simplified Arabic" w:hAnsi="Simplified Arabic" w:cs="Simplified Arabic"/>
          <w:sz w:val="28"/>
          <w:szCs w:val="28"/>
          <w:lang w:bidi="ar-JO"/>
        </w:rPr>
        <w:t xml:space="preserve">ract </w:t>
      </w:r>
      <w:r w:rsidR="008242FF" w:rsidRPr="000C7322">
        <w:rPr>
          <w:rFonts w:ascii="Simplified Arabic" w:hAnsi="Simplified Arabic" w:cs="Simplified Arabic"/>
          <w:sz w:val="28"/>
          <w:szCs w:val="28"/>
          <w:lang w:bidi="ar-JO"/>
        </w:rPr>
        <w:t xml:space="preserve">that requires </w:t>
      </w:r>
      <w:r w:rsidR="007A306F" w:rsidRPr="000C7322">
        <w:rPr>
          <w:rFonts w:ascii="Simplified Arabic" w:hAnsi="Simplified Arabic" w:cs="Simplified Arabic"/>
          <w:sz w:val="28"/>
          <w:szCs w:val="28"/>
          <w:lang w:bidi="ar-JO"/>
        </w:rPr>
        <w:t xml:space="preserve">writing is not subjected </w:t>
      </w:r>
      <w:r w:rsidR="00D07686" w:rsidRPr="000C7322">
        <w:rPr>
          <w:rFonts w:ascii="Simplified Arabic" w:hAnsi="Simplified Arabic" w:cs="Simplified Arabic"/>
          <w:sz w:val="28"/>
          <w:szCs w:val="28"/>
          <w:lang w:bidi="ar-JO"/>
        </w:rPr>
        <w:t xml:space="preserve">to all rules of verification </w:t>
      </w:r>
      <w:r w:rsidR="006F6C14" w:rsidRPr="000C7322">
        <w:rPr>
          <w:rFonts w:ascii="Simplified Arabic" w:hAnsi="Simplified Arabic" w:cs="Simplified Arabic"/>
          <w:sz w:val="28"/>
          <w:szCs w:val="28"/>
          <w:lang w:bidi="ar-JO"/>
        </w:rPr>
        <w:t>and to the</w:t>
      </w:r>
      <w:r w:rsidR="00705653" w:rsidRPr="000C7322">
        <w:rPr>
          <w:rFonts w:ascii="Simplified Arabic" w:hAnsi="Simplified Arabic" w:cs="Simplified Arabic"/>
          <w:sz w:val="28"/>
          <w:szCs w:val="28"/>
          <w:lang w:bidi="ar-JO"/>
        </w:rPr>
        <w:t xml:space="preserve"> provisions of the </w:t>
      </w:r>
      <w:r w:rsidR="00F51963" w:rsidRPr="000C7322">
        <w:rPr>
          <w:rFonts w:ascii="Simplified Arabic" w:hAnsi="Simplified Arabic" w:cs="Simplified Arabic"/>
          <w:sz w:val="28"/>
          <w:szCs w:val="28"/>
          <w:lang w:bidi="ar-JO"/>
        </w:rPr>
        <w:t>Jordanian law fo</w:t>
      </w:r>
      <w:r w:rsidR="00E22411" w:rsidRPr="000C7322">
        <w:rPr>
          <w:rFonts w:ascii="Simplified Arabic" w:hAnsi="Simplified Arabic" w:cs="Simplified Arabic"/>
          <w:sz w:val="28"/>
          <w:szCs w:val="28"/>
          <w:lang w:bidi="ar-JO"/>
        </w:rPr>
        <w:t xml:space="preserve">r evidence. It is </w:t>
      </w:r>
      <w:r w:rsidR="00E22411" w:rsidRPr="000C7322">
        <w:rPr>
          <w:rFonts w:ascii="Simplified Arabic" w:hAnsi="Simplified Arabic" w:cs="Simplified Arabic"/>
          <w:sz w:val="28"/>
          <w:szCs w:val="28"/>
          <w:lang w:bidi="ar-JO"/>
        </w:rPr>
        <w:lastRenderedPageBreak/>
        <w:t xml:space="preserve">also not subjected to all </w:t>
      </w:r>
      <w:r w:rsidR="00D67A8F" w:rsidRPr="000C7322">
        <w:rPr>
          <w:rFonts w:ascii="Simplified Arabic" w:hAnsi="Simplified Arabic" w:cs="Simplified Arabic"/>
          <w:sz w:val="28"/>
          <w:szCs w:val="28"/>
          <w:lang w:bidi="ar-JO"/>
        </w:rPr>
        <w:t>the general rules of</w:t>
      </w:r>
      <w:r w:rsidR="00A31C17" w:rsidRPr="000C7322">
        <w:rPr>
          <w:rFonts w:ascii="Simplified Arabic" w:hAnsi="Simplified Arabic" w:cs="Simplified Arabic"/>
          <w:sz w:val="28"/>
          <w:szCs w:val="28"/>
          <w:lang w:bidi="ar-JO"/>
        </w:rPr>
        <w:t xml:space="preserve"> verifying </w:t>
      </w:r>
      <w:r w:rsidR="00145A59" w:rsidRPr="000C7322">
        <w:rPr>
          <w:rFonts w:ascii="Simplified Arabic" w:hAnsi="Simplified Arabic" w:cs="Simplified Arabic"/>
          <w:sz w:val="28"/>
          <w:szCs w:val="28"/>
          <w:lang w:bidi="ar-JO"/>
        </w:rPr>
        <w:t>contractual obligations in the Jordanian civil law.</w:t>
      </w:r>
      <w:r w:rsidR="0061478C" w:rsidRPr="000C7322">
        <w:rPr>
          <w:rFonts w:ascii="Simplified Arabic" w:hAnsi="Simplified Arabic" w:cs="Simplified Arabic"/>
          <w:sz w:val="28"/>
          <w:szCs w:val="28"/>
          <w:lang w:bidi="ar-JO"/>
        </w:rPr>
        <w:t xml:space="preserve"> The Jordanian legislator - in the Jordanian law of the author’s right protection – has identified the </w:t>
      </w:r>
      <w:r w:rsidR="00A21E3A" w:rsidRPr="000C7322">
        <w:rPr>
          <w:rFonts w:ascii="Simplified Arabic" w:hAnsi="Simplified Arabic" w:cs="Simplified Arabic"/>
          <w:sz w:val="28"/>
          <w:szCs w:val="28"/>
          <w:lang w:bidi="ar-JO"/>
        </w:rPr>
        <w:t xml:space="preserve">verification </w:t>
      </w:r>
      <w:r w:rsidR="006C7D58" w:rsidRPr="000C7322">
        <w:rPr>
          <w:rFonts w:ascii="Simplified Arabic" w:hAnsi="Simplified Arabic" w:cs="Simplified Arabic"/>
          <w:sz w:val="28"/>
          <w:szCs w:val="28"/>
          <w:lang w:bidi="ar-JO"/>
        </w:rPr>
        <w:t xml:space="preserve">methods for the </w:t>
      </w:r>
      <w:r w:rsidR="00C35C72" w:rsidRPr="000C7322">
        <w:rPr>
          <w:rFonts w:ascii="Simplified Arabic" w:hAnsi="Simplified Arabic" w:cs="Simplified Arabic"/>
          <w:sz w:val="28"/>
          <w:szCs w:val="28"/>
          <w:lang w:bidi="ar-JO"/>
        </w:rPr>
        <w:t>publication contract and limi</w:t>
      </w:r>
      <w:r w:rsidR="006F5F11" w:rsidRPr="000C7322">
        <w:rPr>
          <w:rFonts w:ascii="Simplified Arabic" w:hAnsi="Simplified Arabic" w:cs="Simplified Arabic"/>
          <w:sz w:val="28"/>
          <w:szCs w:val="28"/>
          <w:lang w:bidi="ar-JO"/>
        </w:rPr>
        <w:t xml:space="preserve">ted them to writing only. The latter legislator has also stated that it is not allowed to </w:t>
      </w:r>
      <w:r w:rsidR="00075F94" w:rsidRPr="000C7322">
        <w:rPr>
          <w:rFonts w:ascii="Simplified Arabic" w:hAnsi="Simplified Arabic" w:cs="Simplified Arabic"/>
          <w:sz w:val="28"/>
          <w:szCs w:val="28"/>
          <w:lang w:bidi="ar-JO"/>
        </w:rPr>
        <w:t xml:space="preserve">prove the opposite of </w:t>
      </w:r>
      <w:r w:rsidR="00D9555B" w:rsidRPr="000C7322">
        <w:rPr>
          <w:rFonts w:ascii="Simplified Arabic" w:hAnsi="Simplified Arabic" w:cs="Simplified Arabic"/>
          <w:sz w:val="28"/>
          <w:szCs w:val="28"/>
          <w:lang w:bidi="ar-JO"/>
        </w:rPr>
        <w:t>what was stated in the</w:t>
      </w:r>
      <w:r w:rsidR="00296AA4" w:rsidRPr="000C7322">
        <w:rPr>
          <w:rFonts w:ascii="Simplified Arabic" w:hAnsi="Simplified Arabic" w:cs="Simplified Arabic"/>
          <w:sz w:val="28"/>
          <w:szCs w:val="28"/>
          <w:lang w:bidi="ar-JO"/>
        </w:rPr>
        <w:t xml:space="preserve"> written publishing contract </w:t>
      </w:r>
      <w:r w:rsidR="00C04D64" w:rsidRPr="000C7322">
        <w:rPr>
          <w:rFonts w:ascii="Simplified Arabic" w:hAnsi="Simplified Arabic" w:cs="Simplified Arabic"/>
          <w:sz w:val="28"/>
          <w:szCs w:val="28"/>
          <w:lang w:bidi="ar-JO"/>
        </w:rPr>
        <w:t xml:space="preserve">– in any </w:t>
      </w:r>
      <w:r w:rsidR="0027097E" w:rsidRPr="000C7322">
        <w:rPr>
          <w:rFonts w:ascii="Simplified Arabic" w:hAnsi="Simplified Arabic" w:cs="Simplified Arabic"/>
          <w:sz w:val="28"/>
          <w:szCs w:val="28"/>
          <w:lang w:bidi="ar-JO"/>
        </w:rPr>
        <w:t>other meth</w:t>
      </w:r>
      <w:r w:rsidR="00C0713E" w:rsidRPr="000C7322">
        <w:rPr>
          <w:rFonts w:ascii="Simplified Arabic" w:hAnsi="Simplified Arabic" w:cs="Simplified Arabic"/>
          <w:sz w:val="28"/>
          <w:szCs w:val="28"/>
          <w:lang w:bidi="ar-JO"/>
        </w:rPr>
        <w:t>od from the verification methods</w:t>
      </w:r>
      <w:r w:rsidR="00510CA7" w:rsidRPr="000C7322">
        <w:rPr>
          <w:rFonts w:ascii="Simplified Arabic" w:hAnsi="Simplified Arabic" w:cs="Simplified Arabic"/>
          <w:sz w:val="28"/>
          <w:szCs w:val="28"/>
          <w:lang w:bidi="ar-JO"/>
        </w:rPr>
        <w:t>.</w:t>
      </w:r>
    </w:p>
    <w:p w:rsidR="00991A49" w:rsidRPr="000C7322" w:rsidRDefault="009E2217" w:rsidP="000C7322">
      <w:pPr>
        <w:tabs>
          <w:tab w:val="left" w:pos="3810"/>
        </w:tabs>
        <w:spacing w:line="360" w:lineRule="auto"/>
        <w:ind w:right="-270"/>
        <w:jc w:val="both"/>
        <w:rPr>
          <w:rFonts w:ascii="Simplified Arabic" w:hAnsi="Simplified Arabic" w:cs="Simplified Arabic"/>
          <w:b/>
          <w:bCs/>
          <w:sz w:val="28"/>
          <w:szCs w:val="28"/>
          <w:lang w:bidi="ar-JO"/>
        </w:rPr>
      </w:pPr>
      <w:r w:rsidRPr="000C7322">
        <w:rPr>
          <w:rFonts w:ascii="Simplified Arabic" w:hAnsi="Simplified Arabic" w:cs="Simplified Arabic"/>
          <w:b/>
          <w:bCs/>
          <w:sz w:val="28"/>
          <w:szCs w:val="28"/>
          <w:lang w:bidi="ar-JO"/>
        </w:rPr>
        <w:t>The S</w:t>
      </w:r>
      <w:r w:rsidR="00991A49" w:rsidRPr="000C7322">
        <w:rPr>
          <w:rFonts w:ascii="Simplified Arabic" w:hAnsi="Simplified Arabic" w:cs="Simplified Arabic"/>
          <w:b/>
          <w:bCs/>
          <w:sz w:val="28"/>
          <w:szCs w:val="28"/>
          <w:lang w:bidi="ar-JO"/>
        </w:rPr>
        <w:t xml:space="preserve">econd </w:t>
      </w:r>
      <w:r w:rsidR="00147079" w:rsidRPr="000C7322">
        <w:rPr>
          <w:rFonts w:ascii="Simplified Arabic" w:hAnsi="Simplified Arabic" w:cs="Simplified Arabic"/>
          <w:b/>
          <w:bCs/>
          <w:sz w:val="28"/>
          <w:szCs w:val="28"/>
          <w:lang w:bidi="ar-JO"/>
        </w:rPr>
        <w:t>Chapter</w:t>
      </w:r>
    </w:p>
    <w:p w:rsidR="00147079" w:rsidRPr="000C7322" w:rsidRDefault="00147079" w:rsidP="000C7322">
      <w:pPr>
        <w:tabs>
          <w:tab w:val="left" w:pos="3810"/>
        </w:tabs>
        <w:spacing w:line="360" w:lineRule="auto"/>
        <w:ind w:right="-270"/>
        <w:jc w:val="both"/>
        <w:rPr>
          <w:rFonts w:ascii="Simplified Arabic" w:hAnsi="Simplified Arabic" w:cs="Simplified Arabic"/>
          <w:b/>
          <w:bCs/>
          <w:sz w:val="28"/>
          <w:szCs w:val="28"/>
          <w:lang w:bidi="ar-JO"/>
        </w:rPr>
      </w:pPr>
      <w:r w:rsidRPr="000C7322">
        <w:rPr>
          <w:rFonts w:ascii="Simplified Arabic" w:hAnsi="Simplified Arabic" w:cs="Simplified Arabic"/>
          <w:b/>
          <w:bCs/>
          <w:sz w:val="28"/>
          <w:szCs w:val="28"/>
          <w:lang w:bidi="ar-JO"/>
        </w:rPr>
        <w:t>Implications of the publishing contract and its termination</w:t>
      </w:r>
    </w:p>
    <w:p w:rsidR="006D47B1" w:rsidRDefault="006D47B1" w:rsidP="000C7322">
      <w:p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The publishing contract </w:t>
      </w:r>
      <w:r w:rsidR="00C00F5D" w:rsidRPr="000C7322">
        <w:rPr>
          <w:rFonts w:ascii="Simplified Arabic" w:hAnsi="Simplified Arabic" w:cs="Simplified Arabic"/>
          <w:sz w:val="28"/>
          <w:szCs w:val="28"/>
          <w:lang w:bidi="ar-JO"/>
        </w:rPr>
        <w:t xml:space="preserve">– in which </w:t>
      </w:r>
      <w:r w:rsidR="00B87D59" w:rsidRPr="000C7322">
        <w:rPr>
          <w:rFonts w:ascii="Simplified Arabic" w:hAnsi="Simplified Arabic" w:cs="Simplified Arabic"/>
          <w:sz w:val="28"/>
          <w:szCs w:val="28"/>
          <w:lang w:bidi="ar-JO"/>
        </w:rPr>
        <w:t xml:space="preserve">the author </w:t>
      </w:r>
      <w:r w:rsidR="00581D5C" w:rsidRPr="000C7322">
        <w:rPr>
          <w:rFonts w:ascii="Simplified Arabic" w:hAnsi="Simplified Arabic" w:cs="Simplified Arabic"/>
          <w:sz w:val="28"/>
          <w:szCs w:val="28"/>
          <w:lang w:bidi="ar-JO"/>
        </w:rPr>
        <w:t xml:space="preserve">assigns </w:t>
      </w:r>
      <w:r w:rsidR="0088428B" w:rsidRPr="000C7322">
        <w:rPr>
          <w:rFonts w:ascii="Simplified Arabic" w:hAnsi="Simplified Arabic" w:cs="Simplified Arabic"/>
          <w:sz w:val="28"/>
          <w:szCs w:val="28"/>
          <w:lang w:bidi="ar-JO"/>
        </w:rPr>
        <w:t xml:space="preserve">the publishing rights </w:t>
      </w:r>
      <w:r w:rsidR="00106846" w:rsidRPr="000C7322">
        <w:rPr>
          <w:rFonts w:ascii="Simplified Arabic" w:hAnsi="Simplified Arabic" w:cs="Simplified Arabic"/>
          <w:sz w:val="28"/>
          <w:szCs w:val="28"/>
          <w:lang w:bidi="ar-JO"/>
        </w:rPr>
        <w:t xml:space="preserve">to the publisher </w:t>
      </w:r>
      <w:r w:rsidR="00C72E41" w:rsidRPr="000C7322">
        <w:rPr>
          <w:rFonts w:ascii="Simplified Arabic" w:hAnsi="Simplified Arabic" w:cs="Simplified Arabic"/>
          <w:sz w:val="28"/>
          <w:szCs w:val="28"/>
          <w:lang w:bidi="ar-JO"/>
        </w:rPr>
        <w:t>–would result into</w:t>
      </w:r>
      <w:r w:rsidR="001E6282" w:rsidRPr="000C7322">
        <w:rPr>
          <w:rFonts w:ascii="Simplified Arabic" w:hAnsi="Simplified Arabic" w:cs="Simplified Arabic"/>
          <w:sz w:val="28"/>
          <w:szCs w:val="28"/>
          <w:lang w:bidi="ar-JO"/>
        </w:rPr>
        <w:t xml:space="preserve"> liabilities </w:t>
      </w:r>
      <w:r w:rsidR="00AB5169" w:rsidRPr="000C7322">
        <w:rPr>
          <w:rFonts w:ascii="Simplified Arabic" w:hAnsi="Simplified Arabic" w:cs="Simplified Arabic"/>
          <w:sz w:val="28"/>
          <w:szCs w:val="28"/>
          <w:lang w:bidi="ar-JO"/>
        </w:rPr>
        <w:t xml:space="preserve">upon </w:t>
      </w:r>
      <w:r w:rsidR="00311D02" w:rsidRPr="000C7322">
        <w:rPr>
          <w:rFonts w:ascii="Simplified Arabic" w:hAnsi="Simplified Arabic" w:cs="Simplified Arabic"/>
          <w:sz w:val="28"/>
          <w:szCs w:val="28"/>
          <w:lang w:bidi="ar-JO"/>
        </w:rPr>
        <w:t>both of the contract parties.</w:t>
      </w:r>
      <w:r w:rsidR="00916850" w:rsidRPr="000C7322">
        <w:rPr>
          <w:rFonts w:ascii="Simplified Arabic" w:hAnsi="Simplified Arabic" w:cs="Simplified Arabic"/>
          <w:sz w:val="28"/>
          <w:szCs w:val="28"/>
          <w:lang w:bidi="ar-JO"/>
        </w:rPr>
        <w:t xml:space="preserve"> As we can see, there is no </w:t>
      </w:r>
      <w:r w:rsidR="003257AC" w:rsidRPr="000C7322">
        <w:rPr>
          <w:rFonts w:ascii="Simplified Arabic" w:hAnsi="Simplified Arabic" w:cs="Simplified Arabic"/>
          <w:sz w:val="28"/>
          <w:szCs w:val="28"/>
          <w:lang w:bidi="ar-JO"/>
        </w:rPr>
        <w:t xml:space="preserve">legislation that ensures </w:t>
      </w:r>
      <w:r w:rsidR="005B1205" w:rsidRPr="000C7322">
        <w:rPr>
          <w:rFonts w:ascii="Simplified Arabic" w:hAnsi="Simplified Arabic" w:cs="Simplified Arabic"/>
          <w:sz w:val="28"/>
          <w:szCs w:val="28"/>
          <w:lang w:bidi="ar-JO"/>
        </w:rPr>
        <w:t>the rights and obligations of both the author and the publisher</w:t>
      </w:r>
      <w:r w:rsidR="00D747CA" w:rsidRPr="000C7322">
        <w:rPr>
          <w:rFonts w:ascii="Simplified Arabic" w:hAnsi="Simplified Arabic" w:cs="Simplified Arabic"/>
          <w:sz w:val="28"/>
          <w:szCs w:val="28"/>
          <w:lang w:bidi="ar-JO"/>
        </w:rPr>
        <w:t>. T</w:t>
      </w:r>
      <w:r w:rsidR="00DC0E6E" w:rsidRPr="000C7322">
        <w:rPr>
          <w:rFonts w:ascii="Simplified Arabic" w:hAnsi="Simplified Arabic" w:cs="Simplified Arabic"/>
          <w:sz w:val="28"/>
          <w:szCs w:val="28"/>
          <w:lang w:bidi="ar-JO"/>
        </w:rPr>
        <w:t>here are legal provisions that e</w:t>
      </w:r>
      <w:r w:rsidR="001B1B79" w:rsidRPr="000C7322">
        <w:rPr>
          <w:rFonts w:ascii="Simplified Arabic" w:hAnsi="Simplified Arabic" w:cs="Simplified Arabic"/>
          <w:sz w:val="28"/>
          <w:szCs w:val="28"/>
          <w:lang w:bidi="ar-JO"/>
        </w:rPr>
        <w:t>nsure the rights of the author. As for the liabilities of each party, they are left to the contract’s parties to be set be them</w:t>
      </w:r>
      <w:r w:rsidR="00951FD9" w:rsidRPr="000C7322">
        <w:rPr>
          <w:rFonts w:ascii="Simplified Arabic" w:hAnsi="Simplified Arabic" w:cs="Simplified Arabic"/>
          <w:sz w:val="28"/>
          <w:szCs w:val="28"/>
          <w:lang w:bidi="ar-JO"/>
        </w:rPr>
        <w:t xml:space="preserve">. In addition, the legislator did not </w:t>
      </w:r>
      <w:r w:rsidR="00715811" w:rsidRPr="000C7322">
        <w:rPr>
          <w:rFonts w:ascii="Simplified Arabic" w:hAnsi="Simplified Arabic" w:cs="Simplified Arabic"/>
          <w:sz w:val="28"/>
          <w:szCs w:val="28"/>
          <w:lang w:bidi="ar-JO"/>
        </w:rPr>
        <w:t xml:space="preserve">set </w:t>
      </w:r>
      <w:r w:rsidR="009E2217" w:rsidRPr="000C7322">
        <w:rPr>
          <w:rFonts w:ascii="Simplified Arabic" w:hAnsi="Simplified Arabic" w:cs="Simplified Arabic"/>
          <w:sz w:val="28"/>
          <w:szCs w:val="28"/>
          <w:lang w:bidi="ar-JO"/>
        </w:rPr>
        <w:t xml:space="preserve">the rules that concern </w:t>
      </w:r>
      <w:r w:rsidR="001C66E0" w:rsidRPr="000C7322">
        <w:rPr>
          <w:rFonts w:ascii="Simplified Arabic" w:hAnsi="Simplified Arabic" w:cs="Simplified Arabic"/>
          <w:sz w:val="28"/>
          <w:szCs w:val="28"/>
          <w:lang w:bidi="ar-JO"/>
        </w:rPr>
        <w:t>i</w:t>
      </w:r>
      <w:r w:rsidR="00FC7A11" w:rsidRPr="000C7322">
        <w:rPr>
          <w:rFonts w:ascii="Simplified Arabic" w:hAnsi="Simplified Arabic" w:cs="Simplified Arabic"/>
          <w:sz w:val="28"/>
          <w:szCs w:val="28"/>
          <w:lang w:bidi="ar-JO"/>
        </w:rPr>
        <w:t>ts termination, and expiration,</w:t>
      </w:r>
      <w:r w:rsidR="001C66E0" w:rsidRPr="000C7322">
        <w:rPr>
          <w:rFonts w:ascii="Simplified Arabic" w:hAnsi="Simplified Arabic" w:cs="Simplified Arabic"/>
          <w:sz w:val="28"/>
          <w:szCs w:val="28"/>
          <w:lang w:bidi="ar-JO"/>
        </w:rPr>
        <w:t xml:space="preserve"> but he left that to </w:t>
      </w:r>
      <w:r w:rsidR="00586648" w:rsidRPr="000C7322">
        <w:rPr>
          <w:rFonts w:ascii="Simplified Arabic" w:hAnsi="Simplified Arabic" w:cs="Simplified Arabic"/>
          <w:sz w:val="28"/>
          <w:szCs w:val="28"/>
          <w:lang w:bidi="ar-JO"/>
        </w:rPr>
        <w:t xml:space="preserve">the general rules </w:t>
      </w:r>
      <w:r w:rsidR="00063272" w:rsidRPr="000C7322">
        <w:rPr>
          <w:rFonts w:ascii="Simplified Arabic" w:hAnsi="Simplified Arabic" w:cs="Simplified Arabic"/>
          <w:sz w:val="28"/>
          <w:szCs w:val="28"/>
          <w:lang w:bidi="ar-JO"/>
        </w:rPr>
        <w:t xml:space="preserve">of the Jordanian </w:t>
      </w:r>
      <w:r w:rsidR="001C2018" w:rsidRPr="000C7322">
        <w:rPr>
          <w:rFonts w:ascii="Simplified Arabic" w:hAnsi="Simplified Arabic" w:cs="Simplified Arabic"/>
          <w:sz w:val="28"/>
          <w:szCs w:val="28"/>
          <w:lang w:bidi="ar-JO"/>
        </w:rPr>
        <w:t>Civil law</w:t>
      </w:r>
      <w:r w:rsidR="00FC7A11" w:rsidRPr="000C7322">
        <w:rPr>
          <w:rFonts w:ascii="Simplified Arabic" w:hAnsi="Simplified Arabic" w:cs="Simplified Arabic"/>
          <w:sz w:val="28"/>
          <w:szCs w:val="28"/>
          <w:lang w:bidi="ar-JO"/>
        </w:rPr>
        <w:t>.</w:t>
      </w:r>
    </w:p>
    <w:p w:rsidR="00350210" w:rsidRDefault="00350210" w:rsidP="000C7322">
      <w:pPr>
        <w:tabs>
          <w:tab w:val="left" w:pos="3810"/>
        </w:tabs>
        <w:spacing w:line="360" w:lineRule="auto"/>
        <w:ind w:right="-270"/>
        <w:jc w:val="both"/>
        <w:rPr>
          <w:rFonts w:ascii="Simplified Arabic" w:hAnsi="Simplified Arabic" w:cs="Simplified Arabic"/>
          <w:sz w:val="28"/>
          <w:szCs w:val="28"/>
          <w:lang w:bidi="ar-JO"/>
        </w:rPr>
      </w:pPr>
    </w:p>
    <w:p w:rsidR="00350210" w:rsidRPr="000C7322" w:rsidRDefault="00350210" w:rsidP="000C7322">
      <w:pPr>
        <w:tabs>
          <w:tab w:val="left" w:pos="3810"/>
        </w:tabs>
        <w:spacing w:line="360" w:lineRule="auto"/>
        <w:ind w:right="-270"/>
        <w:jc w:val="both"/>
        <w:rPr>
          <w:rFonts w:ascii="Simplified Arabic" w:hAnsi="Simplified Arabic" w:cs="Simplified Arabic"/>
          <w:sz w:val="28"/>
          <w:szCs w:val="28"/>
          <w:lang w:bidi="ar-JO"/>
        </w:rPr>
      </w:pPr>
    </w:p>
    <w:p w:rsidR="00FC7A11" w:rsidRPr="00350210" w:rsidRDefault="00B37C52" w:rsidP="000C7322">
      <w:pPr>
        <w:tabs>
          <w:tab w:val="left" w:pos="3810"/>
        </w:tabs>
        <w:spacing w:line="360" w:lineRule="auto"/>
        <w:ind w:right="-270"/>
        <w:jc w:val="both"/>
        <w:rPr>
          <w:rFonts w:ascii="Simplified Arabic" w:hAnsi="Simplified Arabic" w:cs="Simplified Arabic"/>
          <w:b/>
          <w:bCs/>
          <w:sz w:val="28"/>
          <w:szCs w:val="28"/>
          <w:lang w:bidi="ar-JO"/>
        </w:rPr>
      </w:pPr>
      <w:r w:rsidRPr="00350210">
        <w:rPr>
          <w:rFonts w:ascii="Simplified Arabic" w:hAnsi="Simplified Arabic" w:cs="Simplified Arabic"/>
          <w:b/>
          <w:bCs/>
          <w:sz w:val="28"/>
          <w:szCs w:val="28"/>
          <w:lang w:bidi="ar-JO"/>
        </w:rPr>
        <w:lastRenderedPageBreak/>
        <w:t>I</w:t>
      </w:r>
      <w:r w:rsidR="00544B0B" w:rsidRPr="00350210">
        <w:rPr>
          <w:rFonts w:ascii="Simplified Arabic" w:hAnsi="Simplified Arabic" w:cs="Simplified Arabic"/>
          <w:b/>
          <w:bCs/>
          <w:sz w:val="28"/>
          <w:szCs w:val="28"/>
          <w:lang w:bidi="ar-JO"/>
        </w:rPr>
        <w:t xml:space="preserve"> have divided </w:t>
      </w:r>
      <w:r w:rsidR="00547B4E" w:rsidRPr="00350210">
        <w:rPr>
          <w:rFonts w:ascii="Simplified Arabic" w:hAnsi="Simplified Arabic" w:cs="Simplified Arabic"/>
          <w:b/>
          <w:bCs/>
          <w:sz w:val="28"/>
          <w:szCs w:val="28"/>
          <w:lang w:bidi="ar-JO"/>
        </w:rPr>
        <w:t xml:space="preserve">this </w:t>
      </w:r>
      <w:r w:rsidRPr="00350210">
        <w:rPr>
          <w:rFonts w:ascii="Simplified Arabic" w:hAnsi="Simplified Arabic" w:cs="Simplified Arabic"/>
          <w:b/>
          <w:bCs/>
          <w:sz w:val="28"/>
          <w:szCs w:val="28"/>
          <w:lang w:bidi="ar-JO"/>
        </w:rPr>
        <w:t>chapter into two sections:</w:t>
      </w:r>
    </w:p>
    <w:p w:rsidR="0025748C" w:rsidRPr="000C7322" w:rsidRDefault="0025748C" w:rsidP="000C7322">
      <w:pPr>
        <w:tabs>
          <w:tab w:val="left" w:pos="3810"/>
        </w:tabs>
        <w:spacing w:line="360" w:lineRule="auto"/>
        <w:ind w:right="-270"/>
        <w:jc w:val="both"/>
        <w:rPr>
          <w:rFonts w:ascii="Simplified Arabic" w:hAnsi="Simplified Arabic" w:cs="Simplified Arabic"/>
          <w:sz w:val="28"/>
          <w:szCs w:val="28"/>
          <w:lang w:bidi="ar-JO"/>
        </w:rPr>
      </w:pPr>
      <w:r w:rsidRPr="00350210">
        <w:rPr>
          <w:rFonts w:ascii="Simplified Arabic" w:hAnsi="Simplified Arabic" w:cs="Simplified Arabic"/>
          <w:b/>
          <w:bCs/>
          <w:sz w:val="28"/>
          <w:szCs w:val="28"/>
          <w:lang w:bidi="ar-JO"/>
        </w:rPr>
        <w:t>First section:</w:t>
      </w:r>
      <w:r w:rsidR="00BA51FC" w:rsidRPr="000C7322">
        <w:rPr>
          <w:rFonts w:ascii="Simplified Arabic" w:hAnsi="Simplified Arabic" w:cs="Simplified Arabic"/>
          <w:sz w:val="28"/>
          <w:szCs w:val="28"/>
          <w:lang w:bidi="ar-JO"/>
        </w:rPr>
        <w:t xml:space="preserve"> Implications of the </w:t>
      </w:r>
      <w:r w:rsidR="00B5784F" w:rsidRPr="000C7322">
        <w:rPr>
          <w:rFonts w:ascii="Simplified Arabic" w:hAnsi="Simplified Arabic" w:cs="Simplified Arabic"/>
          <w:sz w:val="28"/>
          <w:szCs w:val="28"/>
          <w:lang w:bidi="ar-JO"/>
        </w:rPr>
        <w:t>publishing contract</w:t>
      </w:r>
    </w:p>
    <w:p w:rsidR="00597293" w:rsidRPr="000C7322" w:rsidRDefault="0025748C" w:rsidP="000C7322">
      <w:pPr>
        <w:tabs>
          <w:tab w:val="left" w:pos="3810"/>
        </w:tabs>
        <w:spacing w:line="360" w:lineRule="auto"/>
        <w:ind w:right="-270"/>
        <w:jc w:val="both"/>
        <w:rPr>
          <w:rFonts w:ascii="Simplified Arabic" w:hAnsi="Simplified Arabic" w:cs="Simplified Arabic"/>
          <w:sz w:val="28"/>
          <w:szCs w:val="28"/>
          <w:lang w:bidi="ar-JO"/>
        </w:rPr>
      </w:pPr>
      <w:r w:rsidRPr="00350210">
        <w:rPr>
          <w:rFonts w:ascii="Simplified Arabic" w:hAnsi="Simplified Arabic" w:cs="Simplified Arabic"/>
          <w:b/>
          <w:bCs/>
          <w:sz w:val="28"/>
          <w:szCs w:val="28"/>
          <w:lang w:bidi="ar-JO"/>
        </w:rPr>
        <w:t>Second section:</w:t>
      </w:r>
      <w:r w:rsidR="009856E1" w:rsidRPr="000C7322">
        <w:rPr>
          <w:rFonts w:ascii="Simplified Arabic" w:hAnsi="Simplified Arabic" w:cs="Simplified Arabic"/>
          <w:sz w:val="28"/>
          <w:szCs w:val="28"/>
          <w:lang w:bidi="ar-JO"/>
        </w:rPr>
        <w:t xml:space="preserve"> Termination </w:t>
      </w:r>
      <w:r w:rsidR="00597293" w:rsidRPr="000C7322">
        <w:rPr>
          <w:rFonts w:ascii="Simplified Arabic" w:hAnsi="Simplified Arabic" w:cs="Simplified Arabic"/>
          <w:sz w:val="28"/>
          <w:szCs w:val="28"/>
          <w:lang w:bidi="ar-JO"/>
        </w:rPr>
        <w:t>of the publishing contract</w:t>
      </w:r>
    </w:p>
    <w:p w:rsidR="00597293" w:rsidRPr="000C7322" w:rsidRDefault="00D5328F" w:rsidP="000C7322">
      <w:pPr>
        <w:tabs>
          <w:tab w:val="left" w:pos="3810"/>
        </w:tabs>
        <w:spacing w:after="0" w:line="360" w:lineRule="auto"/>
        <w:ind w:right="-270"/>
        <w:jc w:val="both"/>
        <w:rPr>
          <w:rFonts w:ascii="Simplified Arabic" w:hAnsi="Simplified Arabic" w:cs="Simplified Arabic"/>
          <w:b/>
          <w:bCs/>
          <w:sz w:val="28"/>
          <w:szCs w:val="28"/>
          <w:lang w:bidi="ar-JO"/>
        </w:rPr>
      </w:pPr>
      <w:r w:rsidRPr="000C7322">
        <w:rPr>
          <w:rFonts w:ascii="Simplified Arabic" w:hAnsi="Simplified Arabic" w:cs="Simplified Arabic"/>
          <w:b/>
          <w:bCs/>
          <w:sz w:val="28"/>
          <w:szCs w:val="28"/>
          <w:lang w:bidi="ar-JO"/>
        </w:rPr>
        <w:t xml:space="preserve">The </w:t>
      </w:r>
      <w:r w:rsidR="00597293" w:rsidRPr="000C7322">
        <w:rPr>
          <w:rFonts w:ascii="Simplified Arabic" w:hAnsi="Simplified Arabic" w:cs="Simplified Arabic"/>
          <w:b/>
          <w:bCs/>
          <w:sz w:val="28"/>
          <w:szCs w:val="28"/>
          <w:lang w:bidi="ar-JO"/>
        </w:rPr>
        <w:t>First Section</w:t>
      </w:r>
    </w:p>
    <w:p w:rsidR="00DB7AC9" w:rsidRPr="000C7322" w:rsidRDefault="00DB7AC9" w:rsidP="000C7322">
      <w:pPr>
        <w:tabs>
          <w:tab w:val="left" w:pos="3810"/>
        </w:tabs>
        <w:spacing w:line="360" w:lineRule="auto"/>
        <w:ind w:right="-270"/>
        <w:jc w:val="both"/>
        <w:rPr>
          <w:rFonts w:ascii="Simplified Arabic" w:hAnsi="Simplified Arabic" w:cs="Simplified Arabic"/>
          <w:b/>
          <w:bCs/>
          <w:sz w:val="28"/>
          <w:szCs w:val="28"/>
          <w:lang w:bidi="ar-JO"/>
        </w:rPr>
      </w:pPr>
      <w:r w:rsidRPr="000C7322">
        <w:rPr>
          <w:rFonts w:ascii="Simplified Arabic" w:hAnsi="Simplified Arabic" w:cs="Simplified Arabic"/>
          <w:b/>
          <w:bCs/>
          <w:sz w:val="28"/>
          <w:szCs w:val="28"/>
          <w:lang w:bidi="ar-JO"/>
        </w:rPr>
        <w:t>Implications of the publishing contract</w:t>
      </w:r>
    </w:p>
    <w:p w:rsidR="002334E8" w:rsidRPr="000C7322" w:rsidRDefault="002334E8" w:rsidP="000C7322">
      <w:p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The Jordanian legislator – through </w:t>
      </w:r>
      <w:r w:rsidR="003D30CA" w:rsidRPr="000C7322">
        <w:rPr>
          <w:rFonts w:ascii="Simplified Arabic" w:hAnsi="Simplified Arabic" w:cs="Simplified Arabic"/>
          <w:sz w:val="28"/>
          <w:szCs w:val="28"/>
          <w:lang w:bidi="ar-JO"/>
        </w:rPr>
        <w:t xml:space="preserve">the Jordanian law of the author’s right protection – has </w:t>
      </w:r>
      <w:r w:rsidR="00E76291" w:rsidRPr="000C7322">
        <w:rPr>
          <w:rFonts w:ascii="Simplified Arabic" w:hAnsi="Simplified Arabic" w:cs="Simplified Arabic"/>
          <w:sz w:val="28"/>
          <w:szCs w:val="28"/>
          <w:lang w:bidi="ar-JO"/>
        </w:rPr>
        <w:t>e</w:t>
      </w:r>
      <w:r w:rsidR="00117783" w:rsidRPr="000C7322">
        <w:rPr>
          <w:rFonts w:ascii="Simplified Arabic" w:hAnsi="Simplified Arabic" w:cs="Simplified Arabic"/>
          <w:sz w:val="28"/>
          <w:szCs w:val="28"/>
          <w:lang w:bidi="ar-JO"/>
        </w:rPr>
        <w:t>nforced liabilities and rights for both of the publishing contract parties; the author and the publisher</w:t>
      </w:r>
      <w:r w:rsidR="0066503D" w:rsidRPr="000C7322">
        <w:rPr>
          <w:rFonts w:ascii="Simplified Arabic" w:hAnsi="Simplified Arabic" w:cs="Simplified Arabic"/>
          <w:sz w:val="28"/>
          <w:szCs w:val="28"/>
          <w:lang w:bidi="ar-JO"/>
        </w:rPr>
        <w:t>. That can be seen through the following:</w:t>
      </w:r>
    </w:p>
    <w:p w:rsidR="005528E1" w:rsidRPr="000C7322" w:rsidRDefault="005528E1" w:rsidP="000C7322">
      <w:pPr>
        <w:tabs>
          <w:tab w:val="left" w:pos="3810"/>
        </w:tabs>
        <w:spacing w:after="0" w:line="360" w:lineRule="auto"/>
        <w:ind w:right="-270"/>
        <w:jc w:val="both"/>
        <w:rPr>
          <w:rFonts w:ascii="Simplified Arabic" w:hAnsi="Simplified Arabic" w:cs="Simplified Arabic"/>
          <w:b/>
          <w:bCs/>
          <w:sz w:val="28"/>
          <w:szCs w:val="28"/>
          <w:lang w:bidi="ar-JO"/>
        </w:rPr>
      </w:pPr>
      <w:r w:rsidRPr="000C7322">
        <w:rPr>
          <w:rFonts w:ascii="Simplified Arabic" w:hAnsi="Simplified Arabic" w:cs="Simplified Arabic"/>
          <w:b/>
          <w:bCs/>
          <w:sz w:val="28"/>
          <w:szCs w:val="28"/>
          <w:lang w:bidi="ar-JO"/>
        </w:rPr>
        <w:t>The first part</w:t>
      </w:r>
    </w:p>
    <w:p w:rsidR="005528E1" w:rsidRPr="000C7322" w:rsidRDefault="005528E1" w:rsidP="000C7322">
      <w:pPr>
        <w:tabs>
          <w:tab w:val="left" w:pos="3810"/>
        </w:tabs>
        <w:spacing w:line="360" w:lineRule="auto"/>
        <w:ind w:right="-270"/>
        <w:jc w:val="both"/>
        <w:rPr>
          <w:rFonts w:ascii="Simplified Arabic" w:hAnsi="Simplified Arabic" w:cs="Simplified Arabic"/>
          <w:b/>
          <w:bCs/>
          <w:sz w:val="28"/>
          <w:szCs w:val="28"/>
          <w:lang w:bidi="ar-JO"/>
        </w:rPr>
      </w:pPr>
      <w:r w:rsidRPr="000C7322">
        <w:rPr>
          <w:rFonts w:ascii="Simplified Arabic" w:hAnsi="Simplified Arabic" w:cs="Simplified Arabic"/>
          <w:b/>
          <w:bCs/>
          <w:sz w:val="28"/>
          <w:szCs w:val="28"/>
          <w:lang w:bidi="ar-JO"/>
        </w:rPr>
        <w:t>The author’s liabilities</w:t>
      </w:r>
    </w:p>
    <w:p w:rsidR="005528E1" w:rsidRPr="000C7322" w:rsidRDefault="005528E1" w:rsidP="000C7322">
      <w:p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The Jordanian law of the author’s right protection – has enforced liabilities</w:t>
      </w:r>
      <w:r w:rsidR="00A74002" w:rsidRPr="000C7322">
        <w:rPr>
          <w:rFonts w:ascii="Simplified Arabic" w:hAnsi="Simplified Arabic" w:cs="Simplified Arabic"/>
          <w:sz w:val="28"/>
          <w:szCs w:val="28"/>
          <w:lang w:bidi="ar-JO"/>
        </w:rPr>
        <w:t xml:space="preserve"> upon the author</w:t>
      </w:r>
      <w:r w:rsidR="0044348B" w:rsidRPr="000C7322">
        <w:rPr>
          <w:rFonts w:ascii="Simplified Arabic" w:hAnsi="Simplified Arabic" w:cs="Simplified Arabic"/>
          <w:sz w:val="28"/>
          <w:szCs w:val="28"/>
          <w:lang w:bidi="ar-JO"/>
        </w:rPr>
        <w:t xml:space="preserve"> towards the publisher</w:t>
      </w:r>
      <w:r w:rsidR="00E51B1B" w:rsidRPr="000C7322">
        <w:rPr>
          <w:rFonts w:ascii="Simplified Arabic" w:hAnsi="Simplified Arabic" w:cs="Simplified Arabic"/>
          <w:sz w:val="28"/>
          <w:szCs w:val="28"/>
          <w:lang w:bidi="ar-JO"/>
        </w:rPr>
        <w:t xml:space="preserve">. That is in the purpose of guaranteeing </w:t>
      </w:r>
      <w:r w:rsidR="00FD5025" w:rsidRPr="000C7322">
        <w:rPr>
          <w:rFonts w:ascii="Simplified Arabic" w:hAnsi="Simplified Arabic" w:cs="Simplified Arabic"/>
          <w:sz w:val="28"/>
          <w:szCs w:val="28"/>
          <w:lang w:bidi="ar-JO"/>
        </w:rPr>
        <w:t xml:space="preserve">the publisher’s practice for </w:t>
      </w:r>
      <w:r w:rsidR="0066305E" w:rsidRPr="000C7322">
        <w:rPr>
          <w:rFonts w:ascii="Simplified Arabic" w:hAnsi="Simplified Arabic" w:cs="Simplified Arabic"/>
          <w:sz w:val="28"/>
          <w:szCs w:val="28"/>
          <w:lang w:bidi="ar-JO"/>
        </w:rPr>
        <w:t>the right that has been announced in the contract. It is also done for the aim of respecting the contract and protecting it</w:t>
      </w:r>
      <w:r w:rsidR="00222C9F" w:rsidRPr="000C7322">
        <w:rPr>
          <w:rFonts w:ascii="Simplified Arabic" w:hAnsi="Simplified Arabic" w:cs="Simplified Arabic"/>
          <w:sz w:val="28"/>
          <w:szCs w:val="28"/>
          <w:lang w:bidi="ar-JO"/>
        </w:rPr>
        <w:t xml:space="preserve">. It is also done in the aim of </w:t>
      </w:r>
      <w:r w:rsidR="00CA70AE" w:rsidRPr="000C7322">
        <w:rPr>
          <w:rFonts w:ascii="Simplified Arabic" w:hAnsi="Simplified Arabic" w:cs="Simplified Arabic"/>
          <w:sz w:val="28"/>
          <w:szCs w:val="28"/>
          <w:lang w:bidi="ar-JO"/>
        </w:rPr>
        <w:t xml:space="preserve">helping the publisher in </w:t>
      </w:r>
      <w:r w:rsidR="008D13D5" w:rsidRPr="000C7322">
        <w:rPr>
          <w:rFonts w:ascii="Simplified Arabic" w:hAnsi="Simplified Arabic" w:cs="Simplified Arabic"/>
          <w:sz w:val="28"/>
          <w:szCs w:val="28"/>
          <w:lang w:bidi="ar-JO"/>
        </w:rPr>
        <w:t>printing and publishing the renounced contract</w:t>
      </w:r>
      <w:r w:rsidR="000569E3" w:rsidRPr="000C7322">
        <w:rPr>
          <w:rFonts w:ascii="Simplified Arabic" w:hAnsi="Simplified Arabic" w:cs="Simplified Arabic"/>
          <w:sz w:val="28"/>
          <w:szCs w:val="28"/>
          <w:lang w:bidi="ar-JO"/>
        </w:rPr>
        <w:t xml:space="preserve">, and </w:t>
      </w:r>
      <w:r w:rsidR="00605F26" w:rsidRPr="000C7322">
        <w:rPr>
          <w:rFonts w:ascii="Simplified Arabic" w:hAnsi="Simplified Arabic" w:cs="Simplified Arabic"/>
          <w:sz w:val="28"/>
          <w:szCs w:val="28"/>
          <w:lang w:bidi="ar-JO"/>
        </w:rPr>
        <w:t xml:space="preserve">marketing the </w:t>
      </w:r>
      <w:r w:rsidR="000E5DEC" w:rsidRPr="000C7322">
        <w:rPr>
          <w:rFonts w:ascii="Simplified Arabic" w:hAnsi="Simplified Arabic" w:cs="Simplified Arabic"/>
          <w:sz w:val="28"/>
          <w:szCs w:val="28"/>
          <w:lang w:bidi="ar-JO"/>
        </w:rPr>
        <w:t>copies</w:t>
      </w:r>
      <w:r w:rsidR="00CE128E" w:rsidRPr="000C7322">
        <w:rPr>
          <w:rFonts w:ascii="Simplified Arabic" w:hAnsi="Simplified Arabic" w:cs="Simplified Arabic"/>
          <w:sz w:val="28"/>
          <w:szCs w:val="28"/>
          <w:lang w:bidi="ar-JO"/>
        </w:rPr>
        <w:t xml:space="preserve">. We can identify these </w:t>
      </w:r>
      <w:r w:rsidR="007C3EAE" w:rsidRPr="000C7322">
        <w:rPr>
          <w:rFonts w:ascii="Simplified Arabic" w:hAnsi="Simplified Arabic" w:cs="Simplified Arabic"/>
          <w:sz w:val="28"/>
          <w:szCs w:val="28"/>
          <w:lang w:bidi="ar-JO"/>
        </w:rPr>
        <w:t>liabilities</w:t>
      </w:r>
      <w:r w:rsidR="00CE128E" w:rsidRPr="000C7322">
        <w:rPr>
          <w:rFonts w:ascii="Simplified Arabic" w:hAnsi="Simplified Arabic" w:cs="Simplified Arabic"/>
          <w:sz w:val="28"/>
          <w:szCs w:val="28"/>
          <w:lang w:bidi="ar-JO"/>
        </w:rPr>
        <w:t xml:space="preserve"> in details through the following:</w:t>
      </w:r>
    </w:p>
    <w:p w:rsidR="004E1D86" w:rsidRPr="000C7322" w:rsidRDefault="00F2217F" w:rsidP="000C7322">
      <w:pPr>
        <w:pStyle w:val="ListParagraph"/>
        <w:numPr>
          <w:ilvl w:val="0"/>
          <w:numId w:val="6"/>
        </w:num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Submitting the agreed upon work to the publisher</w:t>
      </w:r>
    </w:p>
    <w:p w:rsidR="0010445F" w:rsidRPr="000C7322" w:rsidRDefault="0010445F" w:rsidP="000C7322">
      <w:pPr>
        <w:pStyle w:val="ListParagraph"/>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lastRenderedPageBreak/>
        <w:t>The</w:t>
      </w:r>
      <w:r w:rsidR="00F82DFC" w:rsidRPr="000C7322">
        <w:rPr>
          <w:rFonts w:ascii="Simplified Arabic" w:hAnsi="Simplified Arabic" w:cs="Simplified Arabic"/>
          <w:sz w:val="28"/>
          <w:szCs w:val="28"/>
          <w:lang w:bidi="ar-JO"/>
        </w:rPr>
        <w:t xml:space="preserve"> author shall commit himself to</w:t>
      </w:r>
      <w:r w:rsidR="00534141" w:rsidRPr="000C7322">
        <w:rPr>
          <w:rFonts w:ascii="Simplified Arabic" w:hAnsi="Simplified Arabic" w:cs="Simplified Arabic"/>
          <w:sz w:val="28"/>
          <w:szCs w:val="28"/>
          <w:lang w:bidi="ar-JO"/>
        </w:rPr>
        <w:t xml:space="preserve"> submit the agreed upon</w:t>
      </w:r>
      <w:r w:rsidR="00DC6D2D" w:rsidRPr="000C7322">
        <w:rPr>
          <w:rFonts w:ascii="Simplified Arabic" w:hAnsi="Simplified Arabic" w:cs="Simplified Arabic"/>
          <w:sz w:val="28"/>
          <w:szCs w:val="28"/>
          <w:lang w:bidi="ar-JO"/>
        </w:rPr>
        <w:t xml:space="preserve"> or renounced work</w:t>
      </w:r>
      <w:r w:rsidR="001244BD" w:rsidRPr="000C7322">
        <w:rPr>
          <w:rFonts w:ascii="Simplified Arabic" w:hAnsi="Simplified Arabic" w:cs="Simplified Arabic"/>
          <w:sz w:val="28"/>
          <w:szCs w:val="28"/>
          <w:lang w:bidi="ar-JO"/>
        </w:rPr>
        <w:t xml:space="preserve"> to the publisher</w:t>
      </w:r>
      <w:r w:rsidR="006648C2" w:rsidRPr="000C7322">
        <w:rPr>
          <w:rFonts w:ascii="Simplified Arabic" w:hAnsi="Simplified Arabic" w:cs="Simplified Arabic"/>
          <w:sz w:val="28"/>
          <w:szCs w:val="28"/>
          <w:lang w:bidi="ar-JO"/>
        </w:rPr>
        <w:t xml:space="preserve">, upon the publishing contract. That is after </w:t>
      </w:r>
      <w:r w:rsidR="00CC5403" w:rsidRPr="000C7322">
        <w:rPr>
          <w:rFonts w:ascii="Simplified Arabic" w:hAnsi="Simplified Arabic" w:cs="Simplified Arabic"/>
          <w:sz w:val="28"/>
          <w:szCs w:val="28"/>
          <w:lang w:bidi="ar-JO"/>
        </w:rPr>
        <w:t xml:space="preserve">the </w:t>
      </w:r>
      <w:r w:rsidR="00DA6BCA" w:rsidRPr="000C7322">
        <w:rPr>
          <w:rFonts w:ascii="Simplified Arabic" w:hAnsi="Simplified Arabic" w:cs="Simplified Arabic"/>
          <w:sz w:val="28"/>
          <w:szCs w:val="28"/>
          <w:lang w:bidi="ar-JO"/>
        </w:rPr>
        <w:t xml:space="preserve">author have decided </w:t>
      </w:r>
      <w:r w:rsidR="00F44E20" w:rsidRPr="000C7322">
        <w:rPr>
          <w:rFonts w:ascii="Simplified Arabic" w:hAnsi="Simplified Arabic" w:cs="Simplified Arabic"/>
          <w:sz w:val="28"/>
          <w:szCs w:val="28"/>
          <w:lang w:bidi="ar-JO"/>
        </w:rPr>
        <w:t>to publish the work</w:t>
      </w:r>
      <w:r w:rsidR="003F6BE6" w:rsidRPr="000C7322">
        <w:rPr>
          <w:rFonts w:ascii="Simplified Arabic" w:hAnsi="Simplified Arabic" w:cs="Simplified Arabic"/>
          <w:sz w:val="28"/>
          <w:szCs w:val="28"/>
          <w:lang w:bidi="ar-JO"/>
        </w:rPr>
        <w:t xml:space="preserve"> and </w:t>
      </w:r>
      <w:r w:rsidR="009D4F09" w:rsidRPr="000C7322">
        <w:rPr>
          <w:rFonts w:ascii="Simplified Arabic" w:hAnsi="Simplified Arabic" w:cs="Simplified Arabic"/>
          <w:sz w:val="28"/>
          <w:szCs w:val="28"/>
          <w:lang w:bidi="ar-JO"/>
        </w:rPr>
        <w:t xml:space="preserve">put it at the disposal of the publisher. That is to enable the author from producing the work that is intended to be published </w:t>
      </w:r>
      <w:r w:rsidR="00BD0A92" w:rsidRPr="000C7322">
        <w:rPr>
          <w:rFonts w:ascii="Simplified Arabic" w:hAnsi="Simplified Arabic" w:cs="Simplified Arabic"/>
          <w:sz w:val="28"/>
          <w:szCs w:val="28"/>
          <w:lang w:bidi="ar-JO"/>
        </w:rPr>
        <w:t xml:space="preserve">and to enable him from submitting the work. It is also to enable the publisher from </w:t>
      </w:r>
      <w:r w:rsidR="004E1626" w:rsidRPr="000C7322">
        <w:rPr>
          <w:rFonts w:ascii="Simplified Arabic" w:hAnsi="Simplified Arabic" w:cs="Simplified Arabic"/>
          <w:sz w:val="28"/>
          <w:szCs w:val="28"/>
          <w:lang w:bidi="ar-JO"/>
        </w:rPr>
        <w:t>preparing it to be published or enable him from photocopying it. The author</w:t>
      </w:r>
      <w:r w:rsidR="00337F82" w:rsidRPr="000C7322">
        <w:rPr>
          <w:rFonts w:ascii="Simplified Arabic" w:hAnsi="Simplified Arabic" w:cs="Simplified Arabic"/>
          <w:sz w:val="28"/>
          <w:szCs w:val="28"/>
          <w:lang w:bidi="ar-JO"/>
        </w:rPr>
        <w:t xml:space="preserve"> shall also commit himself to submitting </w:t>
      </w:r>
      <w:r w:rsidR="002F3773" w:rsidRPr="000C7322">
        <w:rPr>
          <w:rFonts w:ascii="Simplified Arabic" w:hAnsi="Simplified Arabic" w:cs="Simplified Arabic"/>
          <w:sz w:val="28"/>
          <w:szCs w:val="28"/>
          <w:lang w:bidi="ar-JO"/>
        </w:rPr>
        <w:t>the wor</w:t>
      </w:r>
      <w:r w:rsidR="005A53DF" w:rsidRPr="000C7322">
        <w:rPr>
          <w:rFonts w:ascii="Simplified Arabic" w:hAnsi="Simplified Arabic" w:cs="Simplified Arabic"/>
          <w:sz w:val="28"/>
          <w:szCs w:val="28"/>
          <w:lang w:bidi="ar-JO"/>
        </w:rPr>
        <w:t>k during the period that has been agreed upon in the contract</w:t>
      </w:r>
      <w:r w:rsidR="000E2BCE" w:rsidRPr="000C7322">
        <w:rPr>
          <w:rFonts w:ascii="Simplified Arabic" w:hAnsi="Simplified Arabic" w:cs="Simplified Arabic"/>
          <w:sz w:val="28"/>
          <w:szCs w:val="28"/>
          <w:lang w:bidi="ar-JO"/>
        </w:rPr>
        <w:t xml:space="preserve">. </w:t>
      </w:r>
      <w:r w:rsidR="002704C1" w:rsidRPr="000C7322">
        <w:rPr>
          <w:rFonts w:ascii="Simplified Arabic" w:hAnsi="Simplified Arabic" w:cs="Simplified Arabic"/>
          <w:sz w:val="28"/>
          <w:szCs w:val="28"/>
          <w:lang w:bidi="ar-JO"/>
        </w:rPr>
        <w:t xml:space="preserve">The publisher is entitled to demand </w:t>
      </w:r>
      <w:r w:rsidR="00254AF9" w:rsidRPr="000C7322">
        <w:rPr>
          <w:rFonts w:ascii="Simplified Arabic" w:hAnsi="Simplified Arabic" w:cs="Simplified Arabic"/>
          <w:sz w:val="28"/>
          <w:szCs w:val="28"/>
          <w:lang w:bidi="ar-JO"/>
        </w:rPr>
        <w:t xml:space="preserve">the author to </w:t>
      </w:r>
      <w:r w:rsidR="003F393D" w:rsidRPr="000C7322">
        <w:rPr>
          <w:rFonts w:ascii="Simplified Arabic" w:hAnsi="Simplified Arabic" w:cs="Simplified Arabic"/>
          <w:sz w:val="28"/>
          <w:szCs w:val="28"/>
          <w:lang w:bidi="ar-JO"/>
        </w:rPr>
        <w:t xml:space="preserve">submit the work, in case he wasn’t committed to submitting the work with the period that has been agreed upon in the contract. </w:t>
      </w:r>
      <w:r w:rsidR="00EB4142" w:rsidRPr="000C7322">
        <w:rPr>
          <w:rFonts w:ascii="Simplified Arabic" w:hAnsi="Simplified Arabic" w:cs="Simplified Arabic"/>
          <w:sz w:val="28"/>
          <w:szCs w:val="28"/>
          <w:lang w:bidi="ar-JO"/>
        </w:rPr>
        <w:t xml:space="preserve">In case </w:t>
      </w:r>
      <w:r w:rsidR="00902865" w:rsidRPr="000C7322">
        <w:rPr>
          <w:rFonts w:ascii="Simplified Arabic" w:hAnsi="Simplified Arabic" w:cs="Simplified Arabic"/>
          <w:sz w:val="28"/>
          <w:szCs w:val="28"/>
          <w:lang w:bidi="ar-JO"/>
        </w:rPr>
        <w:t xml:space="preserve">the author violated </w:t>
      </w:r>
      <w:r w:rsidR="00617E22" w:rsidRPr="000C7322">
        <w:rPr>
          <w:rFonts w:ascii="Simplified Arabic" w:hAnsi="Simplified Arabic" w:cs="Simplified Arabic"/>
          <w:sz w:val="28"/>
          <w:szCs w:val="28"/>
          <w:lang w:bidi="ar-JO"/>
        </w:rPr>
        <w:t xml:space="preserve">the </w:t>
      </w:r>
      <w:r w:rsidR="004A4D5F" w:rsidRPr="000C7322">
        <w:rPr>
          <w:rFonts w:ascii="Simplified Arabic" w:hAnsi="Simplified Arabic" w:cs="Simplified Arabic"/>
          <w:sz w:val="28"/>
          <w:szCs w:val="28"/>
          <w:lang w:bidi="ar-JO"/>
        </w:rPr>
        <w:t xml:space="preserve">period </w:t>
      </w:r>
      <w:r w:rsidR="003B1B19" w:rsidRPr="000C7322">
        <w:rPr>
          <w:rFonts w:ascii="Simplified Arabic" w:hAnsi="Simplified Arabic" w:cs="Simplified Arabic"/>
          <w:sz w:val="28"/>
          <w:szCs w:val="28"/>
          <w:lang w:bidi="ar-JO"/>
        </w:rPr>
        <w:t xml:space="preserve">of </w:t>
      </w:r>
      <w:r w:rsidR="00836053" w:rsidRPr="000C7322">
        <w:rPr>
          <w:rFonts w:ascii="Simplified Arabic" w:hAnsi="Simplified Arabic" w:cs="Simplified Arabic"/>
          <w:sz w:val="28"/>
          <w:szCs w:val="28"/>
          <w:lang w:bidi="ar-JO"/>
        </w:rPr>
        <w:t>submission and after giving excuses</w:t>
      </w:r>
      <w:r w:rsidR="00C86E4D" w:rsidRPr="000C7322">
        <w:rPr>
          <w:rFonts w:ascii="Simplified Arabic" w:hAnsi="Simplified Arabic" w:cs="Simplified Arabic"/>
          <w:sz w:val="28"/>
          <w:szCs w:val="28"/>
          <w:lang w:bidi="ar-JO"/>
        </w:rPr>
        <w:t xml:space="preserve">, </w:t>
      </w:r>
      <w:r w:rsidR="001B3D41" w:rsidRPr="000C7322">
        <w:rPr>
          <w:rFonts w:ascii="Simplified Arabic" w:hAnsi="Simplified Arabic" w:cs="Simplified Arabic"/>
          <w:sz w:val="28"/>
          <w:szCs w:val="28"/>
          <w:lang w:bidi="ar-JO"/>
        </w:rPr>
        <w:t xml:space="preserve">the publisher is entitled to </w:t>
      </w:r>
      <w:r w:rsidR="00A14DF5" w:rsidRPr="000C7322">
        <w:rPr>
          <w:rFonts w:ascii="Simplified Arabic" w:hAnsi="Simplified Arabic" w:cs="Simplified Arabic"/>
          <w:sz w:val="28"/>
          <w:szCs w:val="28"/>
          <w:lang w:bidi="ar-JO"/>
        </w:rPr>
        <w:t>demand the court to terminate the contract. If there was an opportunity</w:t>
      </w:r>
      <w:r w:rsidR="000D059A" w:rsidRPr="000C7322">
        <w:rPr>
          <w:rFonts w:ascii="Simplified Arabic" w:hAnsi="Simplified Arabic" w:cs="Simplified Arabic"/>
          <w:sz w:val="28"/>
          <w:szCs w:val="28"/>
          <w:lang w:bidi="ar-JO"/>
        </w:rPr>
        <w:t xml:space="preserve"> </w:t>
      </w:r>
      <w:r w:rsidR="00350210" w:rsidRPr="000C7322">
        <w:rPr>
          <w:rFonts w:ascii="Simplified Arabic" w:hAnsi="Simplified Arabic" w:cs="Simplified Arabic"/>
          <w:sz w:val="28"/>
          <w:szCs w:val="28"/>
          <w:lang w:bidi="ar-JO"/>
        </w:rPr>
        <w:t>to claim</w:t>
      </w:r>
      <w:r w:rsidR="000F6FFA" w:rsidRPr="000C7322">
        <w:rPr>
          <w:rFonts w:ascii="Simplified Arabic" w:hAnsi="Simplified Arabic" w:cs="Simplified Arabic"/>
          <w:sz w:val="28"/>
          <w:szCs w:val="28"/>
          <w:lang w:bidi="ar-JO"/>
        </w:rPr>
        <w:t xml:space="preserve"> for c</w:t>
      </w:r>
      <w:r w:rsidR="000D059A" w:rsidRPr="000C7322">
        <w:rPr>
          <w:rFonts w:ascii="Simplified Arabic" w:hAnsi="Simplified Arabic" w:cs="Simplified Arabic"/>
          <w:sz w:val="28"/>
          <w:szCs w:val="28"/>
          <w:lang w:bidi="ar-JO"/>
        </w:rPr>
        <w:t xml:space="preserve">ompensation, then the publisher is entitled to claim for compensations for the damages </w:t>
      </w:r>
      <w:r w:rsidR="005C5D09" w:rsidRPr="000C7322">
        <w:rPr>
          <w:rFonts w:ascii="Simplified Arabic" w:hAnsi="Simplified Arabic" w:cs="Simplified Arabic"/>
          <w:sz w:val="28"/>
          <w:szCs w:val="28"/>
          <w:lang w:bidi="ar-JO"/>
        </w:rPr>
        <w:t xml:space="preserve">that has affected </w:t>
      </w:r>
      <w:r w:rsidR="002D4F54" w:rsidRPr="000C7322">
        <w:rPr>
          <w:rFonts w:ascii="Simplified Arabic" w:hAnsi="Simplified Arabic" w:cs="Simplified Arabic"/>
          <w:sz w:val="28"/>
          <w:szCs w:val="28"/>
          <w:lang w:bidi="ar-JO"/>
        </w:rPr>
        <w:t>the publisher.</w:t>
      </w:r>
    </w:p>
    <w:p w:rsidR="00E83C43" w:rsidRPr="000C7322" w:rsidRDefault="0091091E" w:rsidP="000C7322">
      <w:pPr>
        <w:pStyle w:val="ListParagraph"/>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The question that arises here </w:t>
      </w:r>
      <w:r w:rsidR="00350210" w:rsidRPr="000C7322">
        <w:rPr>
          <w:rFonts w:ascii="Simplified Arabic" w:hAnsi="Simplified Arabic" w:cs="Simplified Arabic"/>
          <w:sz w:val="28"/>
          <w:szCs w:val="28"/>
          <w:lang w:bidi="ar-JO"/>
        </w:rPr>
        <w:t>is: does</w:t>
      </w:r>
      <w:r w:rsidR="00CD17FD" w:rsidRPr="000C7322">
        <w:rPr>
          <w:rFonts w:ascii="Simplified Arabic" w:hAnsi="Simplified Arabic" w:cs="Simplified Arabic"/>
          <w:sz w:val="28"/>
          <w:szCs w:val="28"/>
          <w:lang w:bidi="ar-JO"/>
        </w:rPr>
        <w:t xml:space="preserve"> the publisher </w:t>
      </w:r>
      <w:r w:rsidR="00350210" w:rsidRPr="000C7322">
        <w:rPr>
          <w:rFonts w:ascii="Simplified Arabic" w:hAnsi="Simplified Arabic" w:cs="Simplified Arabic"/>
          <w:sz w:val="28"/>
          <w:szCs w:val="28"/>
          <w:lang w:bidi="ar-JO"/>
        </w:rPr>
        <w:t>have</w:t>
      </w:r>
      <w:r w:rsidR="00CD17FD" w:rsidRPr="000C7322">
        <w:rPr>
          <w:rFonts w:ascii="Simplified Arabic" w:hAnsi="Simplified Arabic" w:cs="Simplified Arabic"/>
          <w:sz w:val="28"/>
          <w:szCs w:val="28"/>
          <w:lang w:bidi="ar-JO"/>
        </w:rPr>
        <w:t xml:space="preserve"> the right </w:t>
      </w:r>
      <w:r w:rsidR="00131CC0" w:rsidRPr="000C7322">
        <w:rPr>
          <w:rFonts w:ascii="Simplified Arabic" w:hAnsi="Simplified Arabic" w:cs="Simplified Arabic"/>
          <w:sz w:val="28"/>
          <w:szCs w:val="28"/>
          <w:lang w:bidi="ar-JO"/>
        </w:rPr>
        <w:t xml:space="preserve">to force </w:t>
      </w:r>
      <w:r w:rsidR="0033639C" w:rsidRPr="000C7322">
        <w:rPr>
          <w:rFonts w:ascii="Simplified Arabic" w:hAnsi="Simplified Arabic" w:cs="Simplified Arabic"/>
          <w:sz w:val="28"/>
          <w:szCs w:val="28"/>
          <w:lang w:bidi="ar-JO"/>
        </w:rPr>
        <w:t xml:space="preserve">the </w:t>
      </w:r>
      <w:r w:rsidR="00135FB4" w:rsidRPr="000C7322">
        <w:rPr>
          <w:rFonts w:ascii="Simplified Arabic" w:hAnsi="Simplified Arabic" w:cs="Simplified Arabic"/>
          <w:sz w:val="28"/>
          <w:szCs w:val="28"/>
          <w:lang w:bidi="ar-JO"/>
        </w:rPr>
        <w:t xml:space="preserve">author </w:t>
      </w:r>
      <w:r w:rsidR="00F808B3" w:rsidRPr="000C7322">
        <w:rPr>
          <w:rFonts w:ascii="Simplified Arabic" w:hAnsi="Simplified Arabic" w:cs="Simplified Arabic"/>
          <w:sz w:val="28"/>
          <w:szCs w:val="28"/>
          <w:lang w:bidi="ar-JO"/>
        </w:rPr>
        <w:t>to a specific performance of the contract</w:t>
      </w:r>
      <w:r w:rsidR="00207884" w:rsidRPr="000C7322">
        <w:rPr>
          <w:rFonts w:ascii="Simplified Arabic" w:hAnsi="Simplified Arabic" w:cs="Simplified Arabic"/>
          <w:sz w:val="28"/>
          <w:szCs w:val="28"/>
          <w:lang w:bidi="ar-JO"/>
        </w:rPr>
        <w:t>?</w:t>
      </w:r>
    </w:p>
    <w:p w:rsidR="000B3295" w:rsidRPr="000C7322" w:rsidRDefault="000B3295" w:rsidP="000C7322">
      <w:pPr>
        <w:pStyle w:val="ListParagraph"/>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lastRenderedPageBreak/>
        <w:t xml:space="preserve">By answering </w:t>
      </w:r>
      <w:r w:rsidR="00F5356C" w:rsidRPr="000C7322">
        <w:rPr>
          <w:rFonts w:ascii="Simplified Arabic" w:hAnsi="Simplified Arabic" w:cs="Simplified Arabic"/>
          <w:sz w:val="28"/>
          <w:szCs w:val="28"/>
          <w:lang w:bidi="ar-JO"/>
        </w:rPr>
        <w:t>his question,</w:t>
      </w:r>
      <w:r w:rsidR="004B46AC" w:rsidRPr="000C7322">
        <w:rPr>
          <w:rFonts w:ascii="Simplified Arabic" w:hAnsi="Simplified Arabic" w:cs="Simplified Arabic"/>
          <w:sz w:val="28"/>
          <w:szCs w:val="28"/>
        </w:rPr>
        <w:t xml:space="preserve"> it should be known that </w:t>
      </w:r>
      <w:r w:rsidR="00050801" w:rsidRPr="000C7322">
        <w:rPr>
          <w:rFonts w:ascii="Simplified Arabic" w:hAnsi="Simplified Arabic" w:cs="Simplified Arabic"/>
          <w:sz w:val="28"/>
          <w:szCs w:val="28"/>
        </w:rPr>
        <w:t>the author’s right</w:t>
      </w:r>
      <w:r w:rsidR="009E48B4" w:rsidRPr="000C7322">
        <w:rPr>
          <w:rFonts w:ascii="Simplified Arabic" w:hAnsi="Simplified Arabic" w:cs="Simplified Arabic"/>
          <w:sz w:val="28"/>
          <w:szCs w:val="28"/>
          <w:lang w:bidi="ar-JO"/>
        </w:rPr>
        <w:t>s are moral and financial dual rights. Thus,</w:t>
      </w:r>
      <w:r w:rsidR="00F85DA8" w:rsidRPr="000C7322">
        <w:rPr>
          <w:rFonts w:ascii="Simplified Arabic" w:hAnsi="Simplified Arabic" w:cs="Simplified Arabic"/>
          <w:sz w:val="28"/>
          <w:szCs w:val="28"/>
          <w:lang w:bidi="ar-JO"/>
        </w:rPr>
        <w:t xml:space="preserve"> the author shall not be forced </w:t>
      </w:r>
      <w:r w:rsidR="009C7533" w:rsidRPr="000C7322">
        <w:rPr>
          <w:rFonts w:ascii="Simplified Arabic" w:hAnsi="Simplified Arabic" w:cs="Simplified Arabic"/>
          <w:sz w:val="28"/>
          <w:szCs w:val="28"/>
          <w:lang w:bidi="ar-JO"/>
        </w:rPr>
        <w:t xml:space="preserve">to </w:t>
      </w:r>
      <w:r w:rsidR="00E9082C" w:rsidRPr="000C7322">
        <w:rPr>
          <w:rFonts w:ascii="Simplified Arabic" w:hAnsi="Simplified Arabic" w:cs="Simplified Arabic"/>
          <w:sz w:val="28"/>
          <w:szCs w:val="28"/>
          <w:lang w:bidi="ar-JO"/>
        </w:rPr>
        <w:t>a specific performance</w:t>
      </w:r>
      <w:r w:rsidR="00274A6F" w:rsidRPr="000C7322">
        <w:rPr>
          <w:rFonts w:ascii="Simplified Arabic" w:hAnsi="Simplified Arabic" w:cs="Simplified Arabic"/>
          <w:sz w:val="28"/>
          <w:szCs w:val="28"/>
          <w:lang w:bidi="ar-JO"/>
        </w:rPr>
        <w:t xml:space="preserve"> in the publishing contract. That is because </w:t>
      </w:r>
      <w:r w:rsidR="007A45B5" w:rsidRPr="000C7322">
        <w:rPr>
          <w:rFonts w:ascii="Simplified Arabic" w:hAnsi="Simplified Arabic" w:cs="Simplified Arabic"/>
          <w:sz w:val="28"/>
          <w:szCs w:val="28"/>
          <w:lang w:bidi="ar-JO"/>
        </w:rPr>
        <w:t xml:space="preserve">the contract’s agreed upon </w:t>
      </w:r>
      <w:r w:rsidR="00107568" w:rsidRPr="000C7322">
        <w:rPr>
          <w:rFonts w:ascii="Simplified Arabic" w:hAnsi="Simplified Arabic" w:cs="Simplified Arabic"/>
          <w:sz w:val="28"/>
          <w:szCs w:val="28"/>
          <w:lang w:bidi="ar-JO"/>
        </w:rPr>
        <w:t xml:space="preserve">right </w:t>
      </w:r>
      <w:r w:rsidR="001A39CD" w:rsidRPr="000C7322">
        <w:rPr>
          <w:rFonts w:ascii="Simplified Arabic" w:hAnsi="Simplified Arabic" w:cs="Simplified Arabic"/>
          <w:sz w:val="28"/>
          <w:szCs w:val="28"/>
          <w:lang w:bidi="ar-JO"/>
        </w:rPr>
        <w:t xml:space="preserve">which the author has renounced is the </w:t>
      </w:r>
      <w:r w:rsidR="001119B0" w:rsidRPr="000C7322">
        <w:rPr>
          <w:rFonts w:ascii="Simplified Arabic" w:hAnsi="Simplified Arabic" w:cs="Simplified Arabic"/>
          <w:sz w:val="28"/>
          <w:szCs w:val="28"/>
          <w:lang w:bidi="ar-JO"/>
        </w:rPr>
        <w:t>financial right. As for the literary right,</w:t>
      </w:r>
      <w:r w:rsidR="007A1C67" w:rsidRPr="000C7322">
        <w:rPr>
          <w:rFonts w:ascii="Simplified Arabic" w:hAnsi="Simplified Arabic" w:cs="Simplified Arabic"/>
          <w:sz w:val="28"/>
          <w:szCs w:val="28"/>
          <w:lang w:bidi="ar-JO"/>
        </w:rPr>
        <w:t xml:space="preserve"> it </w:t>
      </w:r>
      <w:r w:rsidR="00622A59" w:rsidRPr="000C7322">
        <w:rPr>
          <w:rFonts w:ascii="Simplified Arabic" w:hAnsi="Simplified Arabic" w:cs="Simplified Arabic"/>
          <w:sz w:val="28"/>
          <w:szCs w:val="28"/>
          <w:lang w:bidi="ar-JO"/>
        </w:rPr>
        <w:t>is not permissible</w:t>
      </w:r>
      <w:r w:rsidR="00057222" w:rsidRPr="000C7322">
        <w:rPr>
          <w:rFonts w:ascii="Simplified Arabic" w:hAnsi="Simplified Arabic" w:cs="Simplified Arabic"/>
          <w:sz w:val="28"/>
          <w:szCs w:val="28"/>
          <w:lang w:bidi="ar-JO"/>
        </w:rPr>
        <w:t xml:space="preserve"> for the author to </w:t>
      </w:r>
      <w:r w:rsidR="00617B62" w:rsidRPr="000C7322">
        <w:rPr>
          <w:rFonts w:ascii="Simplified Arabic" w:hAnsi="Simplified Arabic" w:cs="Simplified Arabic"/>
          <w:sz w:val="28"/>
          <w:szCs w:val="28"/>
          <w:lang w:bidi="ar-JO"/>
        </w:rPr>
        <w:t>renounce it</w:t>
      </w:r>
      <w:r w:rsidR="00AC0BB0" w:rsidRPr="000C7322">
        <w:rPr>
          <w:rFonts w:ascii="Simplified Arabic" w:hAnsi="Simplified Arabic" w:cs="Simplified Arabic"/>
          <w:sz w:val="28"/>
          <w:szCs w:val="28"/>
          <w:lang w:bidi="ar-JO"/>
        </w:rPr>
        <w:t xml:space="preserve">. The literary right </w:t>
      </w:r>
      <w:r w:rsidR="004721BA" w:rsidRPr="000C7322">
        <w:rPr>
          <w:rFonts w:ascii="Simplified Arabic" w:hAnsi="Simplified Arabic" w:cs="Simplified Arabic"/>
          <w:sz w:val="28"/>
          <w:szCs w:val="28"/>
          <w:lang w:bidi="ar-JO"/>
        </w:rPr>
        <w:t xml:space="preserve">may not be the </w:t>
      </w:r>
      <w:r w:rsidR="008C3623" w:rsidRPr="000C7322">
        <w:rPr>
          <w:rFonts w:ascii="Simplified Arabic" w:hAnsi="Simplified Arabic" w:cs="Simplified Arabic"/>
          <w:sz w:val="28"/>
          <w:szCs w:val="28"/>
          <w:lang w:bidi="ar-JO"/>
        </w:rPr>
        <w:t xml:space="preserve">underlying contract </w:t>
      </w:r>
      <w:r w:rsidR="00B85C68" w:rsidRPr="000C7322">
        <w:rPr>
          <w:rFonts w:ascii="Simplified Arabic" w:hAnsi="Simplified Arabic" w:cs="Simplified Arabic"/>
          <w:sz w:val="28"/>
          <w:szCs w:val="28"/>
          <w:lang w:bidi="ar-JO"/>
        </w:rPr>
        <w:t>of the publishing contract</w:t>
      </w:r>
      <w:r w:rsidR="00DD1D3F" w:rsidRPr="000C7322">
        <w:rPr>
          <w:rFonts w:ascii="Simplified Arabic" w:hAnsi="Simplified Arabic" w:cs="Simplified Arabic"/>
          <w:sz w:val="28"/>
          <w:szCs w:val="28"/>
          <w:lang w:bidi="ar-JO"/>
        </w:rPr>
        <w:t xml:space="preserve">, because it is highly attached to the author. In addition, </w:t>
      </w:r>
      <w:r w:rsidR="003B782E" w:rsidRPr="000C7322">
        <w:rPr>
          <w:rFonts w:ascii="Simplified Arabic" w:hAnsi="Simplified Arabic" w:cs="Simplified Arabic"/>
          <w:sz w:val="28"/>
          <w:szCs w:val="28"/>
          <w:lang w:bidi="ar-JO"/>
        </w:rPr>
        <w:t xml:space="preserve">forcing the author to </w:t>
      </w:r>
      <w:r w:rsidR="00350210" w:rsidRPr="000C7322">
        <w:rPr>
          <w:rFonts w:ascii="Simplified Arabic" w:hAnsi="Simplified Arabic" w:cs="Simplified Arabic"/>
          <w:sz w:val="28"/>
          <w:szCs w:val="28"/>
          <w:lang w:bidi="ar-JO"/>
        </w:rPr>
        <w:t>execute may</w:t>
      </w:r>
      <w:r w:rsidR="00B8412F" w:rsidRPr="000C7322">
        <w:rPr>
          <w:rFonts w:ascii="Simplified Arabic" w:hAnsi="Simplified Arabic" w:cs="Simplified Arabic"/>
          <w:sz w:val="28"/>
          <w:szCs w:val="28"/>
          <w:lang w:bidi="ar-JO"/>
        </w:rPr>
        <w:t xml:space="preserve"> </w:t>
      </w:r>
      <w:r w:rsidR="00CD3D12" w:rsidRPr="000C7322">
        <w:rPr>
          <w:rFonts w:ascii="Simplified Arabic" w:hAnsi="Simplified Arabic" w:cs="Simplified Arabic"/>
          <w:sz w:val="28"/>
          <w:szCs w:val="28"/>
          <w:lang w:bidi="ar-JO"/>
        </w:rPr>
        <w:t xml:space="preserve">sometimes </w:t>
      </w:r>
      <w:r w:rsidR="00033B7C" w:rsidRPr="000C7322">
        <w:rPr>
          <w:rFonts w:ascii="Simplified Arabic" w:hAnsi="Simplified Arabic" w:cs="Simplified Arabic"/>
          <w:sz w:val="28"/>
          <w:szCs w:val="28"/>
          <w:lang w:bidi="ar-JO"/>
        </w:rPr>
        <w:t>harm his interest</w:t>
      </w:r>
      <w:r w:rsidR="00477CA3" w:rsidRPr="000C7322">
        <w:rPr>
          <w:rFonts w:ascii="Simplified Arabic" w:hAnsi="Simplified Arabic" w:cs="Simplified Arabic"/>
          <w:sz w:val="28"/>
          <w:szCs w:val="28"/>
          <w:lang w:bidi="ar-JO"/>
        </w:rPr>
        <w:t xml:space="preserve">s, especially his </w:t>
      </w:r>
      <w:r w:rsidR="00D42DA4" w:rsidRPr="000C7322">
        <w:rPr>
          <w:rFonts w:ascii="Simplified Arabic" w:hAnsi="Simplified Arabic" w:cs="Simplified Arabic"/>
          <w:sz w:val="28"/>
          <w:szCs w:val="28"/>
          <w:lang w:bidi="ar-JO"/>
        </w:rPr>
        <w:t>literary reputation. For instance,</w:t>
      </w:r>
      <w:r w:rsidR="00CD3D12" w:rsidRPr="000C7322">
        <w:rPr>
          <w:rFonts w:ascii="Simplified Arabic" w:hAnsi="Simplified Arabic" w:cs="Simplified Arabic"/>
          <w:sz w:val="28"/>
          <w:szCs w:val="28"/>
          <w:lang w:bidi="ar-JO"/>
        </w:rPr>
        <w:t xml:space="preserve"> the author may </w:t>
      </w:r>
      <w:r w:rsidR="00956D00" w:rsidRPr="000C7322">
        <w:rPr>
          <w:rFonts w:ascii="Simplified Arabic" w:hAnsi="Simplified Arabic" w:cs="Simplified Arabic"/>
          <w:sz w:val="28"/>
          <w:szCs w:val="28"/>
          <w:lang w:bidi="ar-JO"/>
        </w:rPr>
        <w:t>believe that</w:t>
      </w:r>
      <w:r w:rsidR="00CD3D12" w:rsidRPr="000C7322">
        <w:rPr>
          <w:rFonts w:ascii="Simplified Arabic" w:hAnsi="Simplified Arabic" w:cs="Simplified Arabic"/>
          <w:sz w:val="28"/>
          <w:szCs w:val="28"/>
          <w:lang w:bidi="ar-JO"/>
        </w:rPr>
        <w:t xml:space="preserve"> publishing </w:t>
      </w:r>
      <w:r w:rsidR="00956D00" w:rsidRPr="000C7322">
        <w:rPr>
          <w:rFonts w:ascii="Simplified Arabic" w:hAnsi="Simplified Arabic" w:cs="Simplified Arabic"/>
          <w:sz w:val="28"/>
          <w:szCs w:val="28"/>
          <w:lang w:bidi="ar-JO"/>
        </w:rPr>
        <w:t xml:space="preserve">the work may </w:t>
      </w:r>
      <w:r w:rsidR="008A259E" w:rsidRPr="000C7322">
        <w:rPr>
          <w:rFonts w:ascii="Simplified Arabic" w:hAnsi="Simplified Arabic" w:cs="Simplified Arabic"/>
          <w:sz w:val="28"/>
          <w:szCs w:val="28"/>
          <w:lang w:bidi="ar-JO"/>
        </w:rPr>
        <w:t xml:space="preserve">harm </w:t>
      </w:r>
      <w:r w:rsidR="00A337F9" w:rsidRPr="000C7322">
        <w:rPr>
          <w:rFonts w:ascii="Simplified Arabic" w:hAnsi="Simplified Arabic" w:cs="Simplified Arabic"/>
          <w:sz w:val="28"/>
          <w:szCs w:val="28"/>
          <w:lang w:bidi="ar-JO"/>
        </w:rPr>
        <w:t>his moral reputation</w:t>
      </w:r>
      <w:r w:rsidR="00CC0041" w:rsidRPr="000C7322">
        <w:rPr>
          <w:rFonts w:ascii="Simplified Arabic" w:hAnsi="Simplified Arabic" w:cs="Simplified Arabic"/>
          <w:sz w:val="28"/>
          <w:szCs w:val="28"/>
          <w:lang w:bidi="ar-JO"/>
        </w:rPr>
        <w:t xml:space="preserve">. In such case, </w:t>
      </w:r>
      <w:r w:rsidR="00413642" w:rsidRPr="000C7322">
        <w:rPr>
          <w:rFonts w:ascii="Simplified Arabic" w:hAnsi="Simplified Arabic" w:cs="Simplified Arabic"/>
          <w:sz w:val="28"/>
          <w:szCs w:val="28"/>
          <w:lang w:bidi="ar-JO"/>
        </w:rPr>
        <w:t xml:space="preserve">the author has the right to </w:t>
      </w:r>
      <w:r w:rsidR="0016332F" w:rsidRPr="000C7322">
        <w:rPr>
          <w:rFonts w:ascii="Simplified Arabic" w:hAnsi="Simplified Arabic" w:cs="Simplified Arabic"/>
          <w:sz w:val="28"/>
          <w:szCs w:val="28"/>
          <w:lang w:bidi="ar-JO"/>
        </w:rPr>
        <w:t xml:space="preserve">refrain from renouncing the work to maintain his </w:t>
      </w:r>
      <w:r w:rsidR="00316222" w:rsidRPr="000C7322">
        <w:rPr>
          <w:rFonts w:ascii="Simplified Arabic" w:hAnsi="Simplified Arabic" w:cs="Simplified Arabic"/>
          <w:sz w:val="28"/>
          <w:szCs w:val="28"/>
          <w:lang w:bidi="ar-JO"/>
        </w:rPr>
        <w:t xml:space="preserve">moral reputation. It is not permissible to force the author into </w:t>
      </w:r>
      <w:r w:rsidR="00453633" w:rsidRPr="000C7322">
        <w:rPr>
          <w:rFonts w:ascii="Simplified Arabic" w:hAnsi="Simplified Arabic" w:cs="Simplified Arabic"/>
          <w:sz w:val="28"/>
          <w:szCs w:val="28"/>
          <w:lang w:bidi="ar-JO"/>
        </w:rPr>
        <w:t xml:space="preserve">specific </w:t>
      </w:r>
      <w:r w:rsidR="002A2A97" w:rsidRPr="000C7322">
        <w:rPr>
          <w:rFonts w:ascii="Simplified Arabic" w:hAnsi="Simplified Arabic" w:cs="Simplified Arabic"/>
          <w:sz w:val="28"/>
          <w:szCs w:val="28"/>
          <w:lang w:bidi="ar-JO"/>
        </w:rPr>
        <w:t>performance</w:t>
      </w:r>
      <w:r w:rsidR="003A7236" w:rsidRPr="000C7322">
        <w:rPr>
          <w:rFonts w:ascii="Simplified Arabic" w:hAnsi="Simplified Arabic" w:cs="Simplified Arabic"/>
          <w:sz w:val="28"/>
          <w:szCs w:val="28"/>
          <w:lang w:bidi="ar-JO"/>
        </w:rPr>
        <w:t xml:space="preserve">. For instance, it is not permissible </w:t>
      </w:r>
      <w:r w:rsidR="00350210" w:rsidRPr="000C7322">
        <w:rPr>
          <w:rFonts w:ascii="Simplified Arabic" w:hAnsi="Simplified Arabic" w:cs="Simplified Arabic"/>
          <w:sz w:val="28"/>
          <w:szCs w:val="28"/>
          <w:lang w:bidi="ar-JO"/>
        </w:rPr>
        <w:t>for the</w:t>
      </w:r>
      <w:r w:rsidR="003A7236" w:rsidRPr="000C7322">
        <w:rPr>
          <w:rFonts w:ascii="Simplified Arabic" w:hAnsi="Simplified Arabic" w:cs="Simplified Arabic"/>
          <w:sz w:val="28"/>
          <w:szCs w:val="28"/>
          <w:lang w:bidi="ar-JO"/>
        </w:rPr>
        <w:t xml:space="preserve"> </w:t>
      </w:r>
      <w:r w:rsidR="006C5937" w:rsidRPr="000C7322">
        <w:rPr>
          <w:rFonts w:ascii="Simplified Arabic" w:hAnsi="Simplified Arabic" w:cs="Simplified Arabic"/>
          <w:sz w:val="28"/>
          <w:szCs w:val="28"/>
          <w:lang w:bidi="ar-JO"/>
        </w:rPr>
        <w:t>publisher</w:t>
      </w:r>
      <w:r w:rsidR="003A7236" w:rsidRPr="000C7322">
        <w:rPr>
          <w:rFonts w:ascii="Simplified Arabic" w:hAnsi="Simplified Arabic" w:cs="Simplified Arabic"/>
          <w:sz w:val="28"/>
          <w:szCs w:val="28"/>
          <w:lang w:bidi="ar-JO"/>
        </w:rPr>
        <w:t xml:space="preserve"> </w:t>
      </w:r>
      <w:r w:rsidR="00350210" w:rsidRPr="000C7322">
        <w:rPr>
          <w:rFonts w:ascii="Simplified Arabic" w:hAnsi="Simplified Arabic" w:cs="Simplified Arabic"/>
          <w:sz w:val="28"/>
          <w:szCs w:val="28"/>
          <w:lang w:bidi="ar-JO"/>
        </w:rPr>
        <w:t>to take</w:t>
      </w:r>
      <w:r w:rsidR="006C5937" w:rsidRPr="000C7322">
        <w:rPr>
          <w:rFonts w:ascii="Simplified Arabic" w:hAnsi="Simplified Arabic" w:cs="Simplified Arabic"/>
          <w:sz w:val="28"/>
          <w:szCs w:val="28"/>
          <w:lang w:bidi="ar-JO"/>
        </w:rPr>
        <w:t xml:space="preserve"> over the original cop</w:t>
      </w:r>
      <w:r w:rsidR="002B4FC3" w:rsidRPr="000C7322">
        <w:rPr>
          <w:rFonts w:ascii="Simplified Arabic" w:hAnsi="Simplified Arabic" w:cs="Simplified Arabic"/>
          <w:sz w:val="28"/>
          <w:szCs w:val="28"/>
          <w:lang w:bidi="ar-JO"/>
        </w:rPr>
        <w:t>ies or the photoc</w:t>
      </w:r>
      <w:r w:rsidR="00826767" w:rsidRPr="000C7322">
        <w:rPr>
          <w:rFonts w:ascii="Simplified Arabic" w:hAnsi="Simplified Arabic" w:cs="Simplified Arabic"/>
          <w:sz w:val="28"/>
          <w:szCs w:val="28"/>
          <w:lang w:bidi="ar-JO"/>
        </w:rPr>
        <w:t xml:space="preserve">opies through force. </w:t>
      </w:r>
      <w:r w:rsidR="0067135D" w:rsidRPr="000C7322">
        <w:rPr>
          <w:rFonts w:ascii="Simplified Arabic" w:hAnsi="Simplified Arabic" w:cs="Simplified Arabic"/>
          <w:sz w:val="28"/>
          <w:szCs w:val="28"/>
          <w:lang w:bidi="ar-JO"/>
        </w:rPr>
        <w:t>That is because</w:t>
      </w:r>
      <w:r w:rsidR="0058224C" w:rsidRPr="000C7322">
        <w:rPr>
          <w:rFonts w:ascii="Simplified Arabic" w:hAnsi="Simplified Arabic" w:cs="Simplified Arabic"/>
          <w:sz w:val="28"/>
          <w:szCs w:val="28"/>
          <w:lang w:bidi="ar-JO"/>
        </w:rPr>
        <w:t xml:space="preserve"> such acts are considered</w:t>
      </w:r>
      <w:r w:rsidR="000C6A9F" w:rsidRPr="000C7322">
        <w:rPr>
          <w:rFonts w:ascii="Simplified Arabic" w:hAnsi="Simplified Arabic" w:cs="Simplified Arabic"/>
          <w:sz w:val="28"/>
          <w:szCs w:val="28"/>
          <w:lang w:bidi="ar-JO"/>
        </w:rPr>
        <w:t xml:space="preserve"> as being</w:t>
      </w:r>
      <w:r w:rsidR="0058224C" w:rsidRPr="000C7322">
        <w:rPr>
          <w:rFonts w:ascii="Simplified Arabic" w:hAnsi="Simplified Arabic" w:cs="Simplified Arabic"/>
          <w:sz w:val="28"/>
          <w:szCs w:val="28"/>
          <w:lang w:bidi="ar-JO"/>
        </w:rPr>
        <w:t xml:space="preserve"> inconsistent with the </w:t>
      </w:r>
      <w:r w:rsidR="000C6A9F" w:rsidRPr="000C7322">
        <w:rPr>
          <w:rFonts w:ascii="Simplified Arabic" w:hAnsi="Simplified Arabic" w:cs="Simplified Arabic"/>
          <w:sz w:val="28"/>
          <w:szCs w:val="28"/>
          <w:lang w:bidi="ar-JO"/>
        </w:rPr>
        <w:t>author’s literary right</w:t>
      </w:r>
      <w:r w:rsidR="0048442C" w:rsidRPr="000C7322">
        <w:rPr>
          <w:rFonts w:ascii="Simplified Arabic" w:hAnsi="Simplified Arabic" w:cs="Simplified Arabic"/>
          <w:sz w:val="28"/>
          <w:szCs w:val="28"/>
          <w:lang w:bidi="ar-JO"/>
        </w:rPr>
        <w:t xml:space="preserve"> in </w:t>
      </w:r>
      <w:r w:rsidR="00350210" w:rsidRPr="000C7322">
        <w:rPr>
          <w:rFonts w:ascii="Simplified Arabic" w:hAnsi="Simplified Arabic" w:cs="Simplified Arabic"/>
          <w:sz w:val="28"/>
          <w:szCs w:val="28"/>
          <w:lang w:bidi="ar-JO"/>
        </w:rPr>
        <w:t>refraining from</w:t>
      </w:r>
      <w:r w:rsidR="005C755D" w:rsidRPr="000C7322">
        <w:rPr>
          <w:rFonts w:ascii="Simplified Arabic" w:hAnsi="Simplified Arabic" w:cs="Simplified Arabic"/>
          <w:sz w:val="28"/>
          <w:szCs w:val="28"/>
          <w:lang w:bidi="ar-JO"/>
        </w:rPr>
        <w:t xml:space="preserve"> </w:t>
      </w:r>
      <w:r w:rsidR="002D4D77" w:rsidRPr="000C7322">
        <w:rPr>
          <w:rFonts w:ascii="Simplified Arabic" w:hAnsi="Simplified Arabic" w:cs="Simplified Arabic"/>
          <w:sz w:val="28"/>
          <w:szCs w:val="28"/>
          <w:lang w:bidi="ar-JO"/>
        </w:rPr>
        <w:t xml:space="preserve">publishing </w:t>
      </w:r>
      <w:r w:rsidR="000C6A9F" w:rsidRPr="000C7322">
        <w:rPr>
          <w:rFonts w:ascii="Simplified Arabic" w:hAnsi="Simplified Arabic" w:cs="Simplified Arabic"/>
          <w:sz w:val="28"/>
          <w:szCs w:val="28"/>
          <w:lang w:bidi="ar-JO"/>
        </w:rPr>
        <w:t xml:space="preserve">his work if </w:t>
      </w:r>
      <w:r w:rsidR="00B66621" w:rsidRPr="000C7322">
        <w:rPr>
          <w:rFonts w:ascii="Simplified Arabic" w:hAnsi="Simplified Arabic" w:cs="Simplified Arabic"/>
          <w:sz w:val="28"/>
          <w:szCs w:val="28"/>
          <w:lang w:bidi="ar-JO"/>
        </w:rPr>
        <w:t xml:space="preserve">he believed </w:t>
      </w:r>
      <w:r w:rsidR="000965F2" w:rsidRPr="000C7322">
        <w:rPr>
          <w:rFonts w:ascii="Simplified Arabic" w:hAnsi="Simplified Arabic" w:cs="Simplified Arabic"/>
          <w:sz w:val="28"/>
          <w:szCs w:val="28"/>
          <w:lang w:bidi="ar-JO"/>
        </w:rPr>
        <w:t xml:space="preserve">that his literary </w:t>
      </w:r>
      <w:r w:rsidR="00F45059" w:rsidRPr="000C7322">
        <w:rPr>
          <w:rFonts w:ascii="Simplified Arabic" w:hAnsi="Simplified Arabic" w:cs="Simplified Arabic"/>
          <w:sz w:val="28"/>
          <w:szCs w:val="28"/>
          <w:lang w:bidi="ar-JO"/>
        </w:rPr>
        <w:t xml:space="preserve">reputation </w:t>
      </w:r>
      <w:r w:rsidR="00884BC2" w:rsidRPr="000C7322">
        <w:rPr>
          <w:rFonts w:ascii="Simplified Arabic" w:hAnsi="Simplified Arabic" w:cs="Simplified Arabic"/>
          <w:sz w:val="28"/>
          <w:szCs w:val="28"/>
          <w:lang w:bidi="ar-JO"/>
        </w:rPr>
        <w:t xml:space="preserve">might be harmed, </w:t>
      </w:r>
      <w:r w:rsidR="00825B0C" w:rsidRPr="000C7322">
        <w:rPr>
          <w:rFonts w:ascii="Simplified Arabic" w:hAnsi="Simplified Arabic" w:cs="Simplified Arabic"/>
          <w:sz w:val="28"/>
          <w:szCs w:val="28"/>
          <w:lang w:bidi="ar-JO"/>
        </w:rPr>
        <w:t>or if he believed that his cons</w:t>
      </w:r>
      <w:r w:rsidR="00E91AED" w:rsidRPr="000C7322">
        <w:rPr>
          <w:rFonts w:ascii="Simplified Arabic" w:hAnsi="Simplified Arabic" w:cs="Simplified Arabic"/>
          <w:sz w:val="28"/>
          <w:szCs w:val="28"/>
          <w:lang w:bidi="ar-JO"/>
        </w:rPr>
        <w:t xml:space="preserve">cience required him not to publish </w:t>
      </w:r>
      <w:r w:rsidR="00284672" w:rsidRPr="000C7322">
        <w:rPr>
          <w:rFonts w:ascii="Simplified Arabic" w:hAnsi="Simplified Arabic" w:cs="Simplified Arabic"/>
          <w:sz w:val="28"/>
          <w:szCs w:val="28"/>
          <w:lang w:bidi="ar-JO"/>
        </w:rPr>
        <w:t>it</w:t>
      </w:r>
      <w:r w:rsidR="00B44648" w:rsidRPr="000C7322">
        <w:rPr>
          <w:rFonts w:ascii="Simplified Arabic" w:hAnsi="Simplified Arabic" w:cs="Simplified Arabic"/>
          <w:sz w:val="28"/>
          <w:szCs w:val="28"/>
          <w:lang w:bidi="ar-JO"/>
        </w:rPr>
        <w:t>”.</w:t>
      </w:r>
      <w:r w:rsidR="005874D6" w:rsidRPr="000C7322">
        <w:rPr>
          <w:rStyle w:val="FootnoteReference"/>
          <w:rFonts w:ascii="Simplified Arabic" w:hAnsi="Simplified Arabic" w:cs="Simplified Arabic"/>
          <w:sz w:val="28"/>
          <w:szCs w:val="28"/>
          <w:lang w:bidi="ar-JO"/>
        </w:rPr>
        <w:footnoteReference w:id="41"/>
      </w:r>
    </w:p>
    <w:p w:rsidR="0050354A" w:rsidRPr="000C7322" w:rsidRDefault="00636FC2" w:rsidP="000C7322">
      <w:pPr>
        <w:pStyle w:val="ListParagraph"/>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lastRenderedPageBreak/>
        <w:t xml:space="preserve">However, what </w:t>
      </w:r>
      <w:r w:rsidR="008B3E39" w:rsidRPr="000C7322">
        <w:rPr>
          <w:rFonts w:ascii="Simplified Arabic" w:hAnsi="Simplified Arabic" w:cs="Simplified Arabic"/>
          <w:sz w:val="28"/>
          <w:szCs w:val="28"/>
          <w:lang w:bidi="ar-JO"/>
        </w:rPr>
        <w:t xml:space="preserve">is the </w:t>
      </w:r>
      <w:r w:rsidR="00B1256B" w:rsidRPr="000C7322">
        <w:rPr>
          <w:rFonts w:ascii="Simplified Arabic" w:hAnsi="Simplified Arabic" w:cs="Simplified Arabic"/>
          <w:sz w:val="28"/>
          <w:szCs w:val="28"/>
          <w:lang w:bidi="ar-JO"/>
        </w:rPr>
        <w:t>legal verdict</w:t>
      </w:r>
      <w:r w:rsidR="00C5049B" w:rsidRPr="000C7322">
        <w:rPr>
          <w:rFonts w:ascii="Simplified Arabic" w:hAnsi="Simplified Arabic" w:cs="Simplified Arabic"/>
          <w:sz w:val="28"/>
          <w:szCs w:val="28"/>
          <w:lang w:bidi="ar-JO"/>
        </w:rPr>
        <w:t xml:space="preserve"> that results from the </w:t>
      </w:r>
      <w:r w:rsidR="00FE4165" w:rsidRPr="000C7322">
        <w:rPr>
          <w:rFonts w:ascii="Simplified Arabic" w:hAnsi="Simplified Arabic" w:cs="Simplified Arabic"/>
          <w:sz w:val="28"/>
          <w:szCs w:val="28"/>
          <w:lang w:bidi="ar-JO"/>
        </w:rPr>
        <w:t xml:space="preserve">author’s refusal </w:t>
      </w:r>
      <w:r w:rsidR="00B11621" w:rsidRPr="000C7322">
        <w:rPr>
          <w:rFonts w:ascii="Simplified Arabic" w:hAnsi="Simplified Arabic" w:cs="Simplified Arabic"/>
          <w:sz w:val="28"/>
          <w:szCs w:val="28"/>
          <w:lang w:bidi="ar-JO"/>
        </w:rPr>
        <w:t xml:space="preserve">to submit the work, under the pretext that publishing </w:t>
      </w:r>
      <w:r w:rsidR="0075546F" w:rsidRPr="000C7322">
        <w:rPr>
          <w:rFonts w:ascii="Simplified Arabic" w:hAnsi="Simplified Arabic" w:cs="Simplified Arabic"/>
          <w:sz w:val="28"/>
          <w:szCs w:val="28"/>
          <w:lang w:bidi="ar-JO"/>
        </w:rPr>
        <w:t xml:space="preserve">the work may </w:t>
      </w:r>
      <w:r w:rsidR="004E1649" w:rsidRPr="000C7322">
        <w:rPr>
          <w:rFonts w:ascii="Simplified Arabic" w:hAnsi="Simplified Arabic" w:cs="Simplified Arabic"/>
          <w:sz w:val="28"/>
          <w:szCs w:val="28"/>
          <w:lang w:bidi="ar-JO"/>
        </w:rPr>
        <w:t>harm his reputation</w:t>
      </w:r>
      <w:r w:rsidR="00402348" w:rsidRPr="000C7322">
        <w:rPr>
          <w:rFonts w:ascii="Simplified Arabic" w:hAnsi="Simplified Arabic" w:cs="Simplified Arabic"/>
          <w:sz w:val="28"/>
          <w:szCs w:val="28"/>
          <w:lang w:bidi="ar-JO"/>
        </w:rPr>
        <w:t xml:space="preserve">, or </w:t>
      </w:r>
      <w:r w:rsidR="00C76A2B" w:rsidRPr="000C7322">
        <w:rPr>
          <w:rFonts w:ascii="Simplified Arabic" w:hAnsi="Simplified Arabic" w:cs="Simplified Arabic"/>
          <w:sz w:val="28"/>
          <w:szCs w:val="28"/>
          <w:lang w:bidi="ar-JO"/>
        </w:rPr>
        <w:t xml:space="preserve">that there is </w:t>
      </w:r>
      <w:r w:rsidR="002D12A9" w:rsidRPr="000C7322">
        <w:rPr>
          <w:rFonts w:ascii="Simplified Arabic" w:hAnsi="Simplified Arabic" w:cs="Simplified Arabic"/>
          <w:sz w:val="28"/>
          <w:szCs w:val="28"/>
          <w:lang w:bidi="ar-JO"/>
        </w:rPr>
        <w:t xml:space="preserve">a modification to be </w:t>
      </w:r>
      <w:r w:rsidR="00350210" w:rsidRPr="000C7322">
        <w:rPr>
          <w:rFonts w:ascii="Simplified Arabic" w:hAnsi="Simplified Arabic" w:cs="Simplified Arabic"/>
          <w:sz w:val="28"/>
          <w:szCs w:val="28"/>
          <w:lang w:bidi="ar-JO"/>
        </w:rPr>
        <w:t>done, or</w:t>
      </w:r>
      <w:r w:rsidR="001C42AA" w:rsidRPr="000C7322">
        <w:rPr>
          <w:rFonts w:ascii="Simplified Arabic" w:hAnsi="Simplified Arabic" w:cs="Simplified Arabic"/>
          <w:sz w:val="28"/>
          <w:szCs w:val="28"/>
          <w:lang w:bidi="ar-JO"/>
        </w:rPr>
        <w:t xml:space="preserve"> that there is </w:t>
      </w:r>
      <w:r w:rsidR="00025F12" w:rsidRPr="000C7322">
        <w:rPr>
          <w:rFonts w:ascii="Simplified Arabic" w:hAnsi="Simplified Arabic" w:cs="Simplified Arabic"/>
          <w:sz w:val="28"/>
          <w:szCs w:val="28"/>
          <w:lang w:bidi="ar-JO"/>
        </w:rPr>
        <w:t xml:space="preserve">a political ideology </w:t>
      </w:r>
      <w:r w:rsidR="00A260BF" w:rsidRPr="000C7322">
        <w:rPr>
          <w:rFonts w:ascii="Simplified Arabic" w:hAnsi="Simplified Arabic" w:cs="Simplified Arabic"/>
          <w:sz w:val="28"/>
          <w:szCs w:val="28"/>
          <w:lang w:bidi="ar-JO"/>
        </w:rPr>
        <w:t xml:space="preserve">that may make him subjected to </w:t>
      </w:r>
      <w:r w:rsidR="005577C1" w:rsidRPr="000C7322">
        <w:rPr>
          <w:rFonts w:ascii="Simplified Arabic" w:hAnsi="Simplified Arabic" w:cs="Simplified Arabic"/>
          <w:sz w:val="28"/>
          <w:szCs w:val="28"/>
          <w:lang w:bidi="ar-JO"/>
        </w:rPr>
        <w:t xml:space="preserve">prosecution. This pretext may </w:t>
      </w:r>
      <w:r w:rsidR="009675EE" w:rsidRPr="000C7322">
        <w:rPr>
          <w:rFonts w:ascii="Simplified Arabic" w:hAnsi="Simplified Arabic" w:cs="Simplified Arabic"/>
          <w:sz w:val="28"/>
          <w:szCs w:val="28"/>
          <w:lang w:bidi="ar-JO"/>
        </w:rPr>
        <w:t>be</w:t>
      </w:r>
      <w:r w:rsidR="008952EA" w:rsidRPr="000C7322">
        <w:rPr>
          <w:rFonts w:ascii="Simplified Arabic" w:hAnsi="Simplified Arabic" w:cs="Simplified Arabic"/>
          <w:sz w:val="28"/>
          <w:szCs w:val="28"/>
          <w:lang w:bidi="ar-JO"/>
        </w:rPr>
        <w:t xml:space="preserve"> to avoid executing the contract</w:t>
      </w:r>
      <w:r w:rsidR="006C6F8C" w:rsidRPr="000C7322">
        <w:rPr>
          <w:rFonts w:ascii="Simplified Arabic" w:hAnsi="Simplified Arabic" w:cs="Simplified Arabic"/>
          <w:sz w:val="28"/>
          <w:szCs w:val="28"/>
          <w:lang w:bidi="ar-JO"/>
        </w:rPr>
        <w:t xml:space="preserve"> and to conclude the contract with another publisher</w:t>
      </w:r>
      <w:r w:rsidR="00E07A6C" w:rsidRPr="000C7322">
        <w:rPr>
          <w:rFonts w:ascii="Simplified Arabic" w:hAnsi="Simplified Arabic" w:cs="Simplified Arabic"/>
          <w:sz w:val="28"/>
          <w:szCs w:val="28"/>
          <w:lang w:bidi="ar-JO"/>
        </w:rPr>
        <w:t>.</w:t>
      </w:r>
    </w:p>
    <w:p w:rsidR="00E07A6C" w:rsidRPr="000C7322" w:rsidRDefault="0080690E" w:rsidP="000C7322">
      <w:pPr>
        <w:pStyle w:val="ListParagraph"/>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By identifying the verdict upon that, </w:t>
      </w:r>
      <w:r w:rsidR="00703375" w:rsidRPr="000C7322">
        <w:rPr>
          <w:rFonts w:ascii="Simplified Arabic" w:hAnsi="Simplified Arabic" w:cs="Simplified Arabic"/>
          <w:sz w:val="28"/>
          <w:szCs w:val="28"/>
          <w:lang w:bidi="ar-JO"/>
        </w:rPr>
        <w:t>then it is</w:t>
      </w:r>
      <w:r w:rsidR="00FA3314" w:rsidRPr="000C7322">
        <w:rPr>
          <w:rFonts w:ascii="Simplified Arabic" w:hAnsi="Simplified Arabic" w:cs="Simplified Arabic"/>
          <w:sz w:val="28"/>
          <w:szCs w:val="28"/>
          <w:lang w:bidi="ar-JO"/>
        </w:rPr>
        <w:t xml:space="preserve"> </w:t>
      </w:r>
      <w:r w:rsidR="00350210" w:rsidRPr="000C7322">
        <w:rPr>
          <w:rFonts w:ascii="Simplified Arabic" w:hAnsi="Simplified Arabic" w:cs="Simplified Arabic"/>
          <w:sz w:val="28"/>
          <w:szCs w:val="28"/>
          <w:lang w:bidi="ar-JO"/>
        </w:rPr>
        <w:t>not permissible</w:t>
      </w:r>
      <w:r w:rsidR="002A555F" w:rsidRPr="000C7322">
        <w:rPr>
          <w:rFonts w:ascii="Simplified Arabic" w:hAnsi="Simplified Arabic" w:cs="Simplified Arabic"/>
          <w:sz w:val="28"/>
          <w:szCs w:val="28"/>
          <w:lang w:bidi="ar-JO"/>
        </w:rPr>
        <w:t xml:space="preserve"> for the author to </w:t>
      </w:r>
      <w:r w:rsidR="00FA3314" w:rsidRPr="000C7322">
        <w:rPr>
          <w:rFonts w:ascii="Simplified Arabic" w:hAnsi="Simplified Arabic" w:cs="Simplified Arabic"/>
          <w:sz w:val="28"/>
          <w:szCs w:val="28"/>
          <w:lang w:bidi="ar-JO"/>
        </w:rPr>
        <w:t>use a pretext in the aim of not submittin</w:t>
      </w:r>
      <w:r w:rsidR="00483FD2" w:rsidRPr="000C7322">
        <w:rPr>
          <w:rFonts w:ascii="Simplified Arabic" w:hAnsi="Simplified Arabic" w:cs="Simplified Arabic"/>
          <w:sz w:val="28"/>
          <w:szCs w:val="28"/>
          <w:lang w:bidi="ar-JO"/>
        </w:rPr>
        <w:t>g through using such excuses</w:t>
      </w:r>
      <w:r w:rsidR="00AB4007" w:rsidRPr="000C7322">
        <w:rPr>
          <w:rFonts w:ascii="Simplified Arabic" w:hAnsi="Simplified Arabic" w:cs="Simplified Arabic"/>
          <w:sz w:val="28"/>
          <w:szCs w:val="28"/>
          <w:lang w:bidi="ar-JO"/>
        </w:rPr>
        <w:t>. Once the author conclude</w:t>
      </w:r>
      <w:r w:rsidR="008C5A13" w:rsidRPr="000C7322">
        <w:rPr>
          <w:rFonts w:ascii="Simplified Arabic" w:hAnsi="Simplified Arabic" w:cs="Simplified Arabic"/>
          <w:sz w:val="28"/>
          <w:szCs w:val="28"/>
          <w:lang w:bidi="ar-JO"/>
        </w:rPr>
        <w:t>s</w:t>
      </w:r>
      <w:r w:rsidR="00AB4007" w:rsidRPr="000C7322">
        <w:rPr>
          <w:rFonts w:ascii="Simplified Arabic" w:hAnsi="Simplified Arabic" w:cs="Simplified Arabic"/>
          <w:sz w:val="28"/>
          <w:szCs w:val="28"/>
          <w:lang w:bidi="ar-JO"/>
        </w:rPr>
        <w:t xml:space="preserve"> a </w:t>
      </w:r>
      <w:r w:rsidR="00AB7C37" w:rsidRPr="000C7322">
        <w:rPr>
          <w:rFonts w:ascii="Simplified Arabic" w:hAnsi="Simplified Arabic" w:cs="Simplified Arabic"/>
          <w:sz w:val="28"/>
          <w:szCs w:val="28"/>
          <w:lang w:bidi="ar-JO"/>
        </w:rPr>
        <w:t>contract with another</w:t>
      </w:r>
      <w:r w:rsidR="00715954" w:rsidRPr="000C7322">
        <w:rPr>
          <w:rFonts w:ascii="Simplified Arabic" w:hAnsi="Simplified Arabic" w:cs="Simplified Arabic"/>
          <w:sz w:val="28"/>
          <w:szCs w:val="28"/>
          <w:lang w:bidi="ar-JO"/>
        </w:rPr>
        <w:t xml:space="preserve"> publisher, the publisher is entitled to </w:t>
      </w:r>
      <w:r w:rsidR="008C5A13" w:rsidRPr="000C7322">
        <w:rPr>
          <w:rFonts w:ascii="Simplified Arabic" w:hAnsi="Simplified Arabic" w:cs="Simplified Arabic"/>
          <w:sz w:val="28"/>
          <w:szCs w:val="28"/>
          <w:lang w:bidi="ar-JO"/>
        </w:rPr>
        <w:t xml:space="preserve">claim for </w:t>
      </w:r>
      <w:r w:rsidR="0099295E" w:rsidRPr="000C7322">
        <w:rPr>
          <w:rFonts w:ascii="Simplified Arabic" w:hAnsi="Simplified Arabic" w:cs="Simplified Arabic"/>
          <w:sz w:val="28"/>
          <w:szCs w:val="28"/>
          <w:lang w:bidi="ar-JO"/>
        </w:rPr>
        <w:t>execution or termination</w:t>
      </w:r>
      <w:r w:rsidR="00D84D82" w:rsidRPr="000C7322">
        <w:rPr>
          <w:rFonts w:ascii="Simplified Arabic" w:hAnsi="Simplified Arabic" w:cs="Simplified Arabic"/>
          <w:sz w:val="28"/>
          <w:szCs w:val="28"/>
          <w:lang w:bidi="ar-JO"/>
        </w:rPr>
        <w:t xml:space="preserve">. The latter shall be </w:t>
      </w:r>
      <w:r w:rsidR="009F6B33" w:rsidRPr="000C7322">
        <w:rPr>
          <w:rFonts w:ascii="Simplified Arabic" w:hAnsi="Simplified Arabic" w:cs="Simplified Arabic"/>
          <w:sz w:val="28"/>
          <w:szCs w:val="28"/>
          <w:lang w:bidi="ar-JO"/>
        </w:rPr>
        <w:t xml:space="preserve">also </w:t>
      </w:r>
      <w:r w:rsidR="000434EC" w:rsidRPr="000C7322">
        <w:rPr>
          <w:rFonts w:ascii="Simplified Arabic" w:hAnsi="Simplified Arabic" w:cs="Simplified Arabic"/>
          <w:sz w:val="28"/>
          <w:szCs w:val="28"/>
          <w:lang w:bidi="ar-JO"/>
        </w:rPr>
        <w:t xml:space="preserve">entitled to claim for </w:t>
      </w:r>
      <w:r w:rsidR="00216726" w:rsidRPr="000C7322">
        <w:rPr>
          <w:rFonts w:ascii="Simplified Arabic" w:hAnsi="Simplified Arabic" w:cs="Simplified Arabic"/>
          <w:sz w:val="28"/>
          <w:szCs w:val="28"/>
          <w:lang w:bidi="ar-JO"/>
        </w:rPr>
        <w:t>compensations against the harm that has affected him</w:t>
      </w:r>
      <w:r w:rsidR="0028115A" w:rsidRPr="000C7322">
        <w:rPr>
          <w:rFonts w:ascii="Simplified Arabic" w:hAnsi="Simplified Arabic" w:cs="Simplified Arabic"/>
          <w:sz w:val="28"/>
          <w:szCs w:val="28"/>
          <w:lang w:bidi="ar-JO"/>
        </w:rPr>
        <w:t xml:space="preserve">. However, </w:t>
      </w:r>
      <w:r w:rsidR="0009484F" w:rsidRPr="000C7322">
        <w:rPr>
          <w:rFonts w:ascii="Simplified Arabic" w:hAnsi="Simplified Arabic" w:cs="Simplified Arabic"/>
          <w:sz w:val="28"/>
          <w:szCs w:val="28"/>
          <w:lang w:bidi="ar-JO"/>
        </w:rPr>
        <w:t xml:space="preserve">it should be known that that it is not allowed for the author </w:t>
      </w:r>
      <w:r w:rsidR="00A44DE3" w:rsidRPr="000C7322">
        <w:rPr>
          <w:rFonts w:ascii="Simplified Arabic" w:hAnsi="Simplified Arabic" w:cs="Simplified Arabic"/>
          <w:sz w:val="28"/>
          <w:szCs w:val="28"/>
          <w:lang w:bidi="ar-JO"/>
        </w:rPr>
        <w:t xml:space="preserve">use these excuses as a pretext </w:t>
      </w:r>
      <w:r w:rsidR="00D43D18" w:rsidRPr="000C7322">
        <w:rPr>
          <w:rFonts w:ascii="Simplified Arabic" w:hAnsi="Simplified Arabic" w:cs="Simplified Arabic"/>
          <w:sz w:val="28"/>
          <w:szCs w:val="28"/>
          <w:lang w:bidi="ar-JO"/>
        </w:rPr>
        <w:t xml:space="preserve">to </w:t>
      </w:r>
      <w:r w:rsidR="00622971" w:rsidRPr="000C7322">
        <w:rPr>
          <w:rFonts w:ascii="Simplified Arabic" w:hAnsi="Simplified Arabic" w:cs="Simplified Arabic"/>
          <w:sz w:val="28"/>
          <w:szCs w:val="28"/>
          <w:lang w:bidi="ar-JO"/>
        </w:rPr>
        <w:t xml:space="preserve">refrain from </w:t>
      </w:r>
      <w:r w:rsidR="00A24DB0" w:rsidRPr="000C7322">
        <w:rPr>
          <w:rFonts w:ascii="Simplified Arabic" w:hAnsi="Simplified Arabic" w:cs="Simplified Arabic"/>
          <w:sz w:val="28"/>
          <w:szCs w:val="28"/>
          <w:lang w:bidi="ar-JO"/>
        </w:rPr>
        <w:t>his commitment</w:t>
      </w:r>
      <w:r w:rsidR="003F2520" w:rsidRPr="000C7322">
        <w:rPr>
          <w:rFonts w:ascii="Simplified Arabic" w:hAnsi="Simplified Arabic" w:cs="Simplified Arabic"/>
          <w:sz w:val="28"/>
          <w:szCs w:val="28"/>
          <w:lang w:bidi="ar-JO"/>
        </w:rPr>
        <w:t xml:space="preserve">, so that he can conclude </w:t>
      </w:r>
      <w:r w:rsidR="000653A3" w:rsidRPr="000C7322">
        <w:rPr>
          <w:rFonts w:ascii="Simplified Arabic" w:hAnsi="Simplified Arabic" w:cs="Simplified Arabic"/>
          <w:sz w:val="28"/>
          <w:szCs w:val="28"/>
          <w:lang w:bidi="ar-JO"/>
        </w:rPr>
        <w:t xml:space="preserve">an agreement with another </w:t>
      </w:r>
      <w:r w:rsidR="00FF7420" w:rsidRPr="000C7322">
        <w:rPr>
          <w:rFonts w:ascii="Simplified Arabic" w:hAnsi="Simplified Arabic" w:cs="Simplified Arabic"/>
          <w:sz w:val="28"/>
          <w:szCs w:val="28"/>
          <w:lang w:bidi="ar-JO"/>
        </w:rPr>
        <w:t xml:space="preserve">publisher that will </w:t>
      </w:r>
      <w:r w:rsidR="007315A5" w:rsidRPr="000C7322">
        <w:rPr>
          <w:rFonts w:ascii="Simplified Arabic" w:hAnsi="Simplified Arabic" w:cs="Simplified Arabic"/>
          <w:sz w:val="28"/>
          <w:szCs w:val="28"/>
          <w:lang w:bidi="ar-JO"/>
        </w:rPr>
        <w:t>provide him with more profits</w:t>
      </w:r>
      <w:r w:rsidR="004F35F5" w:rsidRPr="000C7322">
        <w:rPr>
          <w:rFonts w:ascii="Simplified Arabic" w:hAnsi="Simplified Arabic" w:cs="Simplified Arabic"/>
          <w:sz w:val="28"/>
          <w:szCs w:val="28"/>
          <w:lang w:bidi="ar-JO"/>
        </w:rPr>
        <w:t>”.</w:t>
      </w:r>
      <w:r w:rsidR="004F35F5" w:rsidRPr="000C7322">
        <w:rPr>
          <w:rStyle w:val="FootnoteReference"/>
          <w:rFonts w:ascii="Simplified Arabic" w:hAnsi="Simplified Arabic" w:cs="Simplified Arabic"/>
          <w:sz w:val="28"/>
          <w:szCs w:val="28"/>
          <w:lang w:bidi="ar-JO"/>
        </w:rPr>
        <w:footnoteReference w:id="42"/>
      </w:r>
    </w:p>
    <w:p w:rsidR="00FF7420" w:rsidRPr="00350210" w:rsidRDefault="00F04785" w:rsidP="000C7322">
      <w:pPr>
        <w:pStyle w:val="ListParagraph"/>
        <w:numPr>
          <w:ilvl w:val="0"/>
          <w:numId w:val="6"/>
        </w:numPr>
        <w:tabs>
          <w:tab w:val="left" w:pos="3810"/>
        </w:tabs>
        <w:spacing w:line="360" w:lineRule="auto"/>
        <w:ind w:right="-270"/>
        <w:jc w:val="both"/>
        <w:rPr>
          <w:rFonts w:ascii="Simplified Arabic" w:hAnsi="Simplified Arabic" w:cs="Simplified Arabic"/>
          <w:b/>
          <w:bCs/>
          <w:sz w:val="28"/>
          <w:szCs w:val="28"/>
          <w:lang w:bidi="ar-JO"/>
        </w:rPr>
      </w:pPr>
      <w:r w:rsidRPr="00350210">
        <w:rPr>
          <w:rFonts w:ascii="Simplified Arabic" w:hAnsi="Simplified Arabic" w:cs="Simplified Arabic"/>
          <w:b/>
          <w:bCs/>
          <w:sz w:val="28"/>
          <w:szCs w:val="28"/>
          <w:lang w:bidi="ar-JO"/>
        </w:rPr>
        <w:t xml:space="preserve">The author’s commitment to correcting </w:t>
      </w:r>
      <w:r w:rsidR="00DB57D6" w:rsidRPr="00350210">
        <w:rPr>
          <w:rFonts w:ascii="Simplified Arabic" w:hAnsi="Simplified Arabic" w:cs="Simplified Arabic"/>
          <w:b/>
          <w:bCs/>
          <w:sz w:val="28"/>
          <w:szCs w:val="28"/>
          <w:lang w:bidi="ar-JO"/>
        </w:rPr>
        <w:t>the work:</w:t>
      </w:r>
    </w:p>
    <w:p w:rsidR="0079548C" w:rsidRPr="000C7322" w:rsidRDefault="0079548C" w:rsidP="000C7322">
      <w:p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The author shall be </w:t>
      </w:r>
      <w:r w:rsidR="001041DC" w:rsidRPr="000C7322">
        <w:rPr>
          <w:rFonts w:ascii="Simplified Arabic" w:hAnsi="Simplified Arabic" w:cs="Simplified Arabic"/>
          <w:sz w:val="28"/>
          <w:szCs w:val="28"/>
          <w:lang w:bidi="ar-JO"/>
        </w:rPr>
        <w:t xml:space="preserve">committed to </w:t>
      </w:r>
      <w:r w:rsidR="004A094F" w:rsidRPr="000C7322">
        <w:rPr>
          <w:rFonts w:ascii="Simplified Arabic" w:hAnsi="Simplified Arabic" w:cs="Simplified Arabic"/>
          <w:sz w:val="28"/>
          <w:szCs w:val="28"/>
          <w:lang w:bidi="ar-JO"/>
        </w:rPr>
        <w:t>correcting the copies that have been agreed upon in the contract</w:t>
      </w:r>
      <w:r w:rsidR="00733204" w:rsidRPr="000C7322">
        <w:rPr>
          <w:rFonts w:ascii="Simplified Arabic" w:hAnsi="Simplified Arabic" w:cs="Simplified Arabic"/>
          <w:sz w:val="28"/>
          <w:szCs w:val="28"/>
          <w:lang w:bidi="ar-JO"/>
        </w:rPr>
        <w:t xml:space="preserve">, which are the experimental copies. These copies </w:t>
      </w:r>
      <w:r w:rsidR="00CC00C0" w:rsidRPr="000C7322">
        <w:rPr>
          <w:rFonts w:ascii="Simplified Arabic" w:hAnsi="Simplified Arabic" w:cs="Simplified Arabic"/>
          <w:sz w:val="28"/>
          <w:szCs w:val="28"/>
          <w:lang w:bidi="ar-JO"/>
        </w:rPr>
        <w:t xml:space="preserve">will be </w:t>
      </w:r>
      <w:r w:rsidR="00297878" w:rsidRPr="000C7322">
        <w:rPr>
          <w:rFonts w:ascii="Simplified Arabic" w:hAnsi="Simplified Arabic" w:cs="Simplified Arabic"/>
          <w:sz w:val="28"/>
          <w:szCs w:val="28"/>
          <w:lang w:bidi="ar-JO"/>
        </w:rPr>
        <w:t xml:space="preserve">printed </w:t>
      </w:r>
      <w:r w:rsidR="00135A68" w:rsidRPr="000C7322">
        <w:rPr>
          <w:rFonts w:ascii="Simplified Arabic" w:hAnsi="Simplified Arabic" w:cs="Simplified Arabic"/>
          <w:sz w:val="28"/>
          <w:szCs w:val="28"/>
          <w:lang w:bidi="ar-JO"/>
        </w:rPr>
        <w:t xml:space="preserve">by </w:t>
      </w:r>
      <w:r w:rsidR="00135A68" w:rsidRPr="000C7322">
        <w:rPr>
          <w:rFonts w:ascii="Simplified Arabic" w:hAnsi="Simplified Arabic" w:cs="Simplified Arabic"/>
          <w:sz w:val="28"/>
          <w:szCs w:val="28"/>
          <w:lang w:bidi="ar-JO"/>
        </w:rPr>
        <w:lastRenderedPageBreak/>
        <w:t>the publisher.</w:t>
      </w:r>
      <w:r w:rsidR="003767C4" w:rsidRPr="000C7322">
        <w:rPr>
          <w:rFonts w:ascii="Simplified Arabic" w:hAnsi="Simplified Arabic" w:cs="Simplified Arabic"/>
          <w:sz w:val="28"/>
          <w:szCs w:val="28"/>
          <w:lang w:bidi="ar-JO"/>
        </w:rPr>
        <w:t xml:space="preserve"> They shall be </w:t>
      </w:r>
      <w:r w:rsidR="00EE3272" w:rsidRPr="000C7322">
        <w:rPr>
          <w:rFonts w:ascii="Simplified Arabic" w:hAnsi="Simplified Arabic" w:cs="Simplified Arabic"/>
          <w:sz w:val="28"/>
          <w:szCs w:val="28"/>
          <w:lang w:bidi="ar-JO"/>
        </w:rPr>
        <w:t xml:space="preserve">corrected and </w:t>
      </w:r>
      <w:r w:rsidR="00656858" w:rsidRPr="000C7322">
        <w:rPr>
          <w:rFonts w:ascii="Simplified Arabic" w:hAnsi="Simplified Arabic" w:cs="Simplified Arabic"/>
          <w:sz w:val="28"/>
          <w:szCs w:val="28"/>
          <w:lang w:bidi="ar-JO"/>
        </w:rPr>
        <w:t>returned</w:t>
      </w:r>
      <w:r w:rsidR="00EE3272" w:rsidRPr="000C7322">
        <w:rPr>
          <w:rFonts w:ascii="Simplified Arabic" w:hAnsi="Simplified Arabic" w:cs="Simplified Arabic"/>
          <w:sz w:val="28"/>
          <w:szCs w:val="28"/>
          <w:lang w:bidi="ar-JO"/>
        </w:rPr>
        <w:t xml:space="preserve"> to the publisher within</w:t>
      </w:r>
      <w:r w:rsidR="00656858" w:rsidRPr="000C7322">
        <w:rPr>
          <w:rFonts w:ascii="Simplified Arabic" w:hAnsi="Simplified Arabic" w:cs="Simplified Arabic"/>
          <w:sz w:val="28"/>
          <w:szCs w:val="28"/>
          <w:lang w:bidi="ar-JO"/>
        </w:rPr>
        <w:t xml:space="preserve"> the period that has been agreed upon in the contract.</w:t>
      </w:r>
    </w:p>
    <w:p w:rsidR="00656858" w:rsidRPr="000C7322" w:rsidRDefault="00656858" w:rsidP="000C7322">
      <w:p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Correction shall include correction of physical errors and non-physical errors of the work</w:t>
      </w:r>
      <w:r w:rsidR="004A6A2B" w:rsidRPr="000C7322">
        <w:rPr>
          <w:rFonts w:ascii="Simplified Arabic" w:hAnsi="Simplified Arabic" w:cs="Simplified Arabic"/>
          <w:sz w:val="28"/>
          <w:szCs w:val="28"/>
          <w:lang w:bidi="ar-JO"/>
        </w:rPr>
        <w:t xml:space="preserve">. Correction can occur through </w:t>
      </w:r>
      <w:r w:rsidR="000B7702" w:rsidRPr="000C7322">
        <w:rPr>
          <w:rFonts w:ascii="Simplified Arabic" w:hAnsi="Simplified Arabic" w:cs="Simplified Arabic"/>
          <w:sz w:val="28"/>
          <w:szCs w:val="28"/>
          <w:lang w:bidi="ar-JO"/>
        </w:rPr>
        <w:t xml:space="preserve">changing, adding, </w:t>
      </w:r>
      <w:r w:rsidR="00B47398" w:rsidRPr="000C7322">
        <w:rPr>
          <w:rFonts w:ascii="Simplified Arabic" w:hAnsi="Simplified Arabic" w:cs="Simplified Arabic"/>
          <w:sz w:val="28"/>
          <w:szCs w:val="28"/>
          <w:lang w:bidi="ar-JO"/>
        </w:rPr>
        <w:t>or elimination</w:t>
      </w:r>
      <w:r w:rsidR="00D81681" w:rsidRPr="000C7322">
        <w:rPr>
          <w:rFonts w:ascii="Simplified Arabic" w:hAnsi="Simplified Arabic" w:cs="Simplified Arabic"/>
          <w:sz w:val="28"/>
          <w:szCs w:val="28"/>
          <w:lang w:bidi="ar-JO"/>
        </w:rPr>
        <w:t xml:space="preserve">. These errors may have occurred while printing </w:t>
      </w:r>
      <w:r w:rsidR="007C0C73" w:rsidRPr="000C7322">
        <w:rPr>
          <w:rFonts w:ascii="Simplified Arabic" w:hAnsi="Simplified Arabic" w:cs="Simplified Arabic"/>
          <w:sz w:val="28"/>
          <w:szCs w:val="28"/>
          <w:lang w:bidi="ar-JO"/>
        </w:rPr>
        <w:t xml:space="preserve">the work. An example to that is the legal </w:t>
      </w:r>
      <w:r w:rsidR="00CC2795" w:rsidRPr="000C7322">
        <w:rPr>
          <w:rFonts w:ascii="Simplified Arabic" w:hAnsi="Simplified Arabic" w:cs="Simplified Arabic"/>
          <w:sz w:val="28"/>
          <w:szCs w:val="28"/>
          <w:lang w:bidi="ar-JO"/>
        </w:rPr>
        <w:t>texts, which</w:t>
      </w:r>
      <w:r w:rsidR="001206A0" w:rsidRPr="000C7322">
        <w:rPr>
          <w:rFonts w:ascii="Simplified Arabic" w:hAnsi="Simplified Arabic" w:cs="Simplified Arabic"/>
          <w:sz w:val="28"/>
          <w:szCs w:val="28"/>
          <w:lang w:bidi="ar-JO"/>
        </w:rPr>
        <w:t xml:space="preserve"> may be </w:t>
      </w:r>
      <w:r w:rsidR="006A5F49" w:rsidRPr="000C7322">
        <w:rPr>
          <w:rFonts w:ascii="Simplified Arabic" w:hAnsi="Simplified Arabic" w:cs="Simplified Arabic"/>
          <w:sz w:val="28"/>
          <w:szCs w:val="28"/>
          <w:lang w:bidi="ar-JO"/>
        </w:rPr>
        <w:t xml:space="preserve">adjusted, </w:t>
      </w:r>
      <w:r w:rsidR="00843874" w:rsidRPr="000C7322">
        <w:rPr>
          <w:rFonts w:ascii="Simplified Arabic" w:hAnsi="Simplified Arabic" w:cs="Simplified Arabic"/>
          <w:sz w:val="28"/>
          <w:szCs w:val="28"/>
          <w:lang w:bidi="ar-JO"/>
        </w:rPr>
        <w:t>eliminated, or add to it</w:t>
      </w:r>
      <w:r w:rsidR="00FC4BB1" w:rsidRPr="000C7322">
        <w:rPr>
          <w:rFonts w:ascii="Simplified Arabic" w:hAnsi="Simplified Arabic" w:cs="Simplified Arabic"/>
          <w:sz w:val="28"/>
          <w:szCs w:val="28"/>
          <w:lang w:bidi="ar-JO"/>
        </w:rPr>
        <w:t xml:space="preserve"> during </w:t>
      </w:r>
      <w:r w:rsidR="003C3BFA" w:rsidRPr="000C7322">
        <w:rPr>
          <w:rFonts w:ascii="Simplified Arabic" w:hAnsi="Simplified Arabic" w:cs="Simplified Arabic"/>
          <w:sz w:val="28"/>
          <w:szCs w:val="28"/>
          <w:lang w:bidi="ar-JO"/>
        </w:rPr>
        <w:t xml:space="preserve">printing. </w:t>
      </w:r>
      <w:r w:rsidR="00343BB6" w:rsidRPr="000C7322">
        <w:rPr>
          <w:rFonts w:ascii="Simplified Arabic" w:hAnsi="Simplified Arabic" w:cs="Simplified Arabic"/>
          <w:sz w:val="28"/>
          <w:szCs w:val="28"/>
          <w:lang w:bidi="ar-JO"/>
        </w:rPr>
        <w:t xml:space="preserve">Thus, the author is the one who </w:t>
      </w:r>
      <w:r w:rsidR="00E015E2" w:rsidRPr="000C7322">
        <w:rPr>
          <w:rFonts w:ascii="Simplified Arabic" w:hAnsi="Simplified Arabic" w:cs="Simplified Arabic"/>
          <w:sz w:val="28"/>
          <w:szCs w:val="28"/>
          <w:lang w:bidi="ar-JO"/>
        </w:rPr>
        <w:t>correct the material of the work</w:t>
      </w:r>
      <w:r w:rsidR="00962434" w:rsidRPr="000C7322">
        <w:rPr>
          <w:rFonts w:ascii="Simplified Arabic" w:hAnsi="Simplified Arabic" w:cs="Simplified Arabic"/>
          <w:sz w:val="28"/>
          <w:szCs w:val="28"/>
          <w:lang w:bidi="ar-JO"/>
        </w:rPr>
        <w:t xml:space="preserve"> and returning it to the publisher, without </w:t>
      </w:r>
      <w:r w:rsidR="00470CD5" w:rsidRPr="000C7322">
        <w:rPr>
          <w:rFonts w:ascii="Simplified Arabic" w:hAnsi="Simplified Arabic" w:cs="Simplified Arabic"/>
          <w:sz w:val="28"/>
          <w:szCs w:val="28"/>
          <w:lang w:bidi="ar-JO"/>
        </w:rPr>
        <w:t>violating the liabilities of each party towards the other one.</w:t>
      </w:r>
    </w:p>
    <w:p w:rsidR="00470CD5" w:rsidRPr="00350210" w:rsidRDefault="00470CD5" w:rsidP="00350210">
      <w:pPr>
        <w:pStyle w:val="ListParagraph"/>
        <w:numPr>
          <w:ilvl w:val="0"/>
          <w:numId w:val="6"/>
        </w:numPr>
        <w:tabs>
          <w:tab w:val="left" w:pos="3810"/>
        </w:tabs>
        <w:spacing w:line="360" w:lineRule="auto"/>
        <w:ind w:left="360" w:right="-270"/>
        <w:jc w:val="both"/>
        <w:rPr>
          <w:rFonts w:ascii="Simplified Arabic" w:hAnsi="Simplified Arabic" w:cs="Simplified Arabic"/>
          <w:b/>
          <w:bCs/>
          <w:sz w:val="28"/>
          <w:szCs w:val="28"/>
          <w:lang w:bidi="ar-JO"/>
        </w:rPr>
      </w:pPr>
      <w:r w:rsidRPr="00350210">
        <w:rPr>
          <w:rFonts w:ascii="Simplified Arabic" w:hAnsi="Simplified Arabic" w:cs="Simplified Arabic"/>
          <w:b/>
          <w:bCs/>
          <w:sz w:val="28"/>
          <w:szCs w:val="28"/>
          <w:lang w:bidi="ar-JO"/>
        </w:rPr>
        <w:t xml:space="preserve">Commitment to </w:t>
      </w:r>
      <w:r w:rsidR="00350210">
        <w:rPr>
          <w:rFonts w:ascii="Simplified Arabic" w:hAnsi="Simplified Arabic" w:cs="Simplified Arabic"/>
          <w:b/>
          <w:bCs/>
          <w:sz w:val="28"/>
          <w:szCs w:val="28"/>
          <w:lang w:bidi="ar-JO"/>
        </w:rPr>
        <w:t>G</w:t>
      </w:r>
      <w:r w:rsidR="00935535" w:rsidRPr="00350210">
        <w:rPr>
          <w:rFonts w:ascii="Simplified Arabic" w:hAnsi="Simplified Arabic" w:cs="Simplified Arabic"/>
          <w:b/>
          <w:bCs/>
          <w:sz w:val="28"/>
          <w:szCs w:val="28"/>
          <w:lang w:bidi="ar-JO"/>
        </w:rPr>
        <w:t>uarantees</w:t>
      </w:r>
    </w:p>
    <w:p w:rsidR="00A463FF" w:rsidRPr="000C7322" w:rsidRDefault="00A463FF" w:rsidP="000C7322">
      <w:pPr>
        <w:pStyle w:val="ListParagraph"/>
        <w:tabs>
          <w:tab w:val="left" w:pos="3810"/>
        </w:tabs>
        <w:spacing w:line="360" w:lineRule="auto"/>
        <w:ind w:left="36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The author shall commit himself to not exploiting the </w:t>
      </w:r>
      <w:r w:rsidR="00E87331" w:rsidRPr="000C7322">
        <w:rPr>
          <w:rFonts w:ascii="Simplified Arabic" w:hAnsi="Simplified Arabic" w:cs="Simplified Arabic"/>
          <w:sz w:val="28"/>
          <w:szCs w:val="28"/>
          <w:lang w:bidi="ar-JO"/>
        </w:rPr>
        <w:t>work that has been agreed upon in the contract</w:t>
      </w:r>
      <w:r w:rsidR="00EB1B2D" w:rsidRPr="000C7322">
        <w:rPr>
          <w:rFonts w:ascii="Simplified Arabic" w:hAnsi="Simplified Arabic" w:cs="Simplified Arabic"/>
          <w:sz w:val="28"/>
          <w:szCs w:val="28"/>
          <w:lang w:bidi="ar-JO"/>
        </w:rPr>
        <w:t xml:space="preserve"> by </w:t>
      </w:r>
      <w:r w:rsidR="00350210" w:rsidRPr="000C7322">
        <w:rPr>
          <w:rFonts w:ascii="Simplified Arabic" w:hAnsi="Simplified Arabic" w:cs="Simplified Arabic"/>
          <w:sz w:val="28"/>
          <w:szCs w:val="28"/>
          <w:lang w:bidi="ar-JO"/>
        </w:rPr>
        <w:t>him</w:t>
      </w:r>
      <w:r w:rsidR="0084476B" w:rsidRPr="000C7322">
        <w:rPr>
          <w:rFonts w:ascii="Simplified Arabic" w:hAnsi="Simplified Arabic" w:cs="Simplified Arabic"/>
          <w:sz w:val="28"/>
          <w:szCs w:val="28"/>
          <w:lang w:bidi="ar-JO"/>
        </w:rPr>
        <w:t xml:space="preserve"> personally.</w:t>
      </w:r>
      <w:r w:rsidR="00FC7361" w:rsidRPr="000C7322">
        <w:rPr>
          <w:rFonts w:ascii="Simplified Arabic" w:hAnsi="Simplified Arabic" w:cs="Simplified Arabic"/>
          <w:sz w:val="28"/>
          <w:szCs w:val="28"/>
          <w:lang w:bidi="ar-JO"/>
        </w:rPr>
        <w:t xml:space="preserve"> He shall also commit himself to not </w:t>
      </w:r>
      <w:r w:rsidR="00EF5206" w:rsidRPr="000C7322">
        <w:rPr>
          <w:rFonts w:ascii="Simplified Arabic" w:hAnsi="Simplified Arabic" w:cs="Simplified Arabic"/>
          <w:sz w:val="28"/>
          <w:szCs w:val="28"/>
          <w:lang w:bidi="ar-JO"/>
        </w:rPr>
        <w:t xml:space="preserve">renouncing this work to </w:t>
      </w:r>
      <w:r w:rsidR="00350210" w:rsidRPr="000C7322">
        <w:rPr>
          <w:rFonts w:ascii="Simplified Arabic" w:hAnsi="Simplified Arabic" w:cs="Simplified Arabic"/>
          <w:sz w:val="28"/>
          <w:szCs w:val="28"/>
          <w:lang w:bidi="ar-JO"/>
        </w:rPr>
        <w:t>others upon</w:t>
      </w:r>
      <w:r w:rsidR="003626C1" w:rsidRPr="000C7322">
        <w:rPr>
          <w:rFonts w:ascii="Simplified Arabic" w:hAnsi="Simplified Arabic" w:cs="Simplified Arabic"/>
          <w:sz w:val="28"/>
          <w:szCs w:val="28"/>
          <w:lang w:bidi="ar-JO"/>
        </w:rPr>
        <w:t xml:space="preserve"> another contract</w:t>
      </w:r>
      <w:r w:rsidR="00D102A1" w:rsidRPr="000C7322">
        <w:rPr>
          <w:rFonts w:ascii="Simplified Arabic" w:hAnsi="Simplified Arabic" w:cs="Simplified Arabic"/>
          <w:sz w:val="28"/>
          <w:szCs w:val="28"/>
          <w:lang w:bidi="ar-JO"/>
        </w:rPr>
        <w:t xml:space="preserve">, because that would harm </w:t>
      </w:r>
      <w:r w:rsidR="001641F7" w:rsidRPr="000C7322">
        <w:rPr>
          <w:rFonts w:ascii="Simplified Arabic" w:hAnsi="Simplified Arabic" w:cs="Simplified Arabic"/>
          <w:sz w:val="28"/>
          <w:szCs w:val="28"/>
          <w:lang w:bidi="ar-JO"/>
        </w:rPr>
        <w:t>the publisher.</w:t>
      </w:r>
    </w:p>
    <w:p w:rsidR="00252998" w:rsidRPr="000C7322" w:rsidRDefault="00B45853" w:rsidP="000C7322">
      <w:pPr>
        <w:pStyle w:val="ListParagraph"/>
        <w:tabs>
          <w:tab w:val="left" w:pos="3810"/>
        </w:tabs>
        <w:spacing w:line="360" w:lineRule="auto"/>
        <w:ind w:left="36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The author is not entitled to </w:t>
      </w:r>
      <w:r w:rsidR="0049623F" w:rsidRPr="000C7322">
        <w:rPr>
          <w:rFonts w:ascii="Simplified Arabic" w:hAnsi="Simplified Arabic" w:cs="Simplified Arabic"/>
          <w:sz w:val="28"/>
          <w:szCs w:val="28"/>
          <w:lang w:bidi="ar-JO"/>
        </w:rPr>
        <w:t>print a work under the same title</w:t>
      </w:r>
      <w:r w:rsidR="00894F8B" w:rsidRPr="000C7322">
        <w:rPr>
          <w:rFonts w:ascii="Simplified Arabic" w:hAnsi="Simplified Arabic" w:cs="Simplified Arabic"/>
          <w:sz w:val="28"/>
          <w:szCs w:val="28"/>
          <w:lang w:bidi="ar-JO"/>
        </w:rPr>
        <w:t xml:space="preserve"> or under the same content </w:t>
      </w:r>
      <w:r w:rsidR="00E773CC" w:rsidRPr="000C7322">
        <w:rPr>
          <w:rFonts w:ascii="Simplified Arabic" w:hAnsi="Simplified Arabic" w:cs="Simplified Arabic"/>
          <w:sz w:val="28"/>
          <w:szCs w:val="28"/>
          <w:lang w:bidi="ar-JO"/>
        </w:rPr>
        <w:t xml:space="preserve">of the work </w:t>
      </w:r>
      <w:r w:rsidR="00544461" w:rsidRPr="000C7322">
        <w:rPr>
          <w:rFonts w:ascii="Simplified Arabic" w:hAnsi="Simplified Arabic" w:cs="Simplified Arabic"/>
          <w:sz w:val="28"/>
          <w:szCs w:val="28"/>
          <w:lang w:bidi="ar-JO"/>
        </w:rPr>
        <w:t xml:space="preserve">to be </w:t>
      </w:r>
      <w:r w:rsidR="00EE41AC" w:rsidRPr="000C7322">
        <w:rPr>
          <w:rFonts w:ascii="Simplified Arabic" w:hAnsi="Simplified Arabic" w:cs="Simplified Arabic"/>
          <w:sz w:val="28"/>
          <w:szCs w:val="28"/>
          <w:lang w:bidi="ar-JO"/>
        </w:rPr>
        <w:t>exploited</w:t>
      </w:r>
      <w:r w:rsidR="00E132A9" w:rsidRPr="000C7322">
        <w:rPr>
          <w:rFonts w:ascii="Simplified Arabic" w:hAnsi="Simplified Arabic" w:cs="Simplified Arabic"/>
          <w:sz w:val="28"/>
          <w:szCs w:val="28"/>
          <w:lang w:bidi="ar-JO"/>
        </w:rPr>
        <w:t xml:space="preserve"> by him</w:t>
      </w:r>
      <w:r w:rsidR="00B82208" w:rsidRPr="000C7322">
        <w:rPr>
          <w:rFonts w:ascii="Simplified Arabic" w:hAnsi="Simplified Arabic" w:cs="Simplified Arabic"/>
          <w:sz w:val="28"/>
          <w:szCs w:val="28"/>
          <w:lang w:bidi="ar-JO"/>
        </w:rPr>
        <w:t>. That is because such act would harm the publisher</w:t>
      </w:r>
      <w:r w:rsidR="00252998" w:rsidRPr="000C7322">
        <w:rPr>
          <w:rFonts w:ascii="Simplified Arabic" w:hAnsi="Simplified Arabic" w:cs="Simplified Arabic"/>
          <w:sz w:val="28"/>
          <w:szCs w:val="28"/>
          <w:lang w:bidi="ar-JO"/>
        </w:rPr>
        <w:t>.</w:t>
      </w:r>
    </w:p>
    <w:p w:rsidR="00CD7E72" w:rsidRPr="000C7322" w:rsidRDefault="00785DCC" w:rsidP="000C7322">
      <w:pPr>
        <w:pStyle w:val="ListParagraph"/>
        <w:tabs>
          <w:tab w:val="left" w:pos="3810"/>
        </w:tabs>
        <w:spacing w:line="360" w:lineRule="auto"/>
        <w:ind w:left="36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There are many authors </w:t>
      </w:r>
      <w:r w:rsidR="0091495F" w:rsidRPr="000C7322">
        <w:rPr>
          <w:rFonts w:ascii="Simplified Arabic" w:hAnsi="Simplified Arabic" w:cs="Simplified Arabic"/>
          <w:sz w:val="28"/>
          <w:szCs w:val="28"/>
          <w:lang w:bidi="ar-JO"/>
        </w:rPr>
        <w:t xml:space="preserve">who may </w:t>
      </w:r>
      <w:r w:rsidR="005163EE" w:rsidRPr="000C7322">
        <w:rPr>
          <w:rFonts w:ascii="Simplified Arabic" w:hAnsi="Simplified Arabic" w:cs="Simplified Arabic"/>
          <w:sz w:val="28"/>
          <w:szCs w:val="28"/>
          <w:lang w:bidi="ar-JO"/>
        </w:rPr>
        <w:t xml:space="preserve">resort to </w:t>
      </w:r>
      <w:r w:rsidR="00D041F5" w:rsidRPr="000C7322">
        <w:rPr>
          <w:rFonts w:ascii="Simplified Arabic" w:hAnsi="Simplified Arabic" w:cs="Simplified Arabic"/>
          <w:sz w:val="28"/>
          <w:szCs w:val="28"/>
          <w:lang w:bidi="ar-JO"/>
        </w:rPr>
        <w:t>writing a work or a book</w:t>
      </w:r>
      <w:r w:rsidR="0040386F" w:rsidRPr="000C7322">
        <w:rPr>
          <w:rFonts w:ascii="Simplified Arabic" w:hAnsi="Simplified Arabic" w:cs="Simplified Arabic"/>
          <w:sz w:val="28"/>
          <w:szCs w:val="28"/>
          <w:lang w:bidi="ar-JO"/>
        </w:rPr>
        <w:t xml:space="preserve">, but with changing </w:t>
      </w:r>
      <w:r w:rsidR="00392866" w:rsidRPr="000C7322">
        <w:rPr>
          <w:rFonts w:ascii="Simplified Arabic" w:hAnsi="Simplified Arabic" w:cs="Simplified Arabic"/>
          <w:sz w:val="28"/>
          <w:szCs w:val="28"/>
          <w:lang w:bidi="ar-JO"/>
        </w:rPr>
        <w:t>the title</w:t>
      </w:r>
      <w:r w:rsidR="003A4E9F" w:rsidRPr="000C7322">
        <w:rPr>
          <w:rFonts w:ascii="Simplified Arabic" w:hAnsi="Simplified Arabic" w:cs="Simplified Arabic"/>
          <w:sz w:val="28"/>
          <w:szCs w:val="28"/>
          <w:lang w:bidi="ar-JO"/>
        </w:rPr>
        <w:t xml:space="preserve"> and a little of the content</w:t>
      </w:r>
      <w:r w:rsidR="00067303" w:rsidRPr="000C7322">
        <w:rPr>
          <w:rFonts w:ascii="Simplified Arabic" w:hAnsi="Simplified Arabic" w:cs="Simplified Arabic"/>
          <w:sz w:val="28"/>
          <w:szCs w:val="28"/>
          <w:lang w:bidi="ar-JO"/>
        </w:rPr>
        <w:t xml:space="preserve">, in the aim of manipulating the </w:t>
      </w:r>
      <w:r w:rsidR="00067303" w:rsidRPr="000C7322">
        <w:rPr>
          <w:rFonts w:ascii="Simplified Arabic" w:hAnsi="Simplified Arabic" w:cs="Simplified Arabic"/>
          <w:sz w:val="28"/>
          <w:szCs w:val="28"/>
          <w:lang w:bidi="ar-JO"/>
        </w:rPr>
        <w:lastRenderedPageBreak/>
        <w:t>publisher</w:t>
      </w:r>
      <w:r w:rsidR="008E6478" w:rsidRPr="000C7322">
        <w:rPr>
          <w:rFonts w:ascii="Simplified Arabic" w:hAnsi="Simplified Arabic" w:cs="Simplified Arabic"/>
          <w:sz w:val="28"/>
          <w:szCs w:val="28"/>
          <w:lang w:bidi="ar-JO"/>
        </w:rPr>
        <w:t xml:space="preserve">, and publishing </w:t>
      </w:r>
      <w:r w:rsidR="00350210" w:rsidRPr="000C7322">
        <w:rPr>
          <w:rFonts w:ascii="Simplified Arabic" w:hAnsi="Simplified Arabic" w:cs="Simplified Arabic"/>
          <w:sz w:val="28"/>
          <w:szCs w:val="28"/>
          <w:lang w:bidi="ar-JO"/>
        </w:rPr>
        <w:t>their work</w:t>
      </w:r>
      <w:r w:rsidR="00D833E5" w:rsidRPr="000C7322">
        <w:rPr>
          <w:rFonts w:ascii="Simplified Arabic" w:hAnsi="Simplified Arabic" w:cs="Simplified Arabic"/>
          <w:sz w:val="28"/>
          <w:szCs w:val="28"/>
          <w:lang w:bidi="ar-JO"/>
        </w:rPr>
        <w:t xml:space="preserve"> </w:t>
      </w:r>
      <w:r w:rsidR="00104120" w:rsidRPr="000C7322">
        <w:rPr>
          <w:rFonts w:ascii="Simplified Arabic" w:hAnsi="Simplified Arabic" w:cs="Simplified Arabic"/>
          <w:sz w:val="28"/>
          <w:szCs w:val="28"/>
          <w:lang w:bidi="ar-JO"/>
        </w:rPr>
        <w:t xml:space="preserve">by another publisher </w:t>
      </w:r>
      <w:r w:rsidR="007A7399" w:rsidRPr="000C7322">
        <w:rPr>
          <w:rFonts w:ascii="Simplified Arabic" w:hAnsi="Simplified Arabic" w:cs="Simplified Arabic"/>
          <w:sz w:val="28"/>
          <w:szCs w:val="28"/>
          <w:lang w:bidi="ar-JO"/>
        </w:rPr>
        <w:t xml:space="preserve">or for </w:t>
      </w:r>
      <w:r w:rsidR="003338BE" w:rsidRPr="000C7322">
        <w:rPr>
          <w:rFonts w:ascii="Simplified Arabic" w:hAnsi="Simplified Arabic" w:cs="Simplified Arabic"/>
          <w:sz w:val="28"/>
          <w:szCs w:val="28"/>
          <w:lang w:bidi="ar-JO"/>
        </w:rPr>
        <w:t>their</w:t>
      </w:r>
      <w:r w:rsidR="00EC14BA" w:rsidRPr="000C7322">
        <w:rPr>
          <w:rFonts w:ascii="Simplified Arabic" w:hAnsi="Simplified Arabic" w:cs="Simplified Arabic"/>
          <w:sz w:val="28"/>
          <w:szCs w:val="28"/>
          <w:lang w:bidi="ar-JO"/>
        </w:rPr>
        <w:t xml:space="preserve"> own benefit</w:t>
      </w:r>
      <w:r w:rsidR="00EC0EC1" w:rsidRPr="000C7322">
        <w:rPr>
          <w:rFonts w:ascii="Simplified Arabic" w:hAnsi="Simplified Arabic" w:cs="Simplified Arabic"/>
          <w:sz w:val="28"/>
          <w:szCs w:val="28"/>
          <w:lang w:bidi="ar-JO"/>
        </w:rPr>
        <w:t>,</w:t>
      </w:r>
      <w:r w:rsidR="000278D2" w:rsidRPr="000C7322">
        <w:rPr>
          <w:rFonts w:ascii="Simplified Arabic" w:hAnsi="Simplified Arabic" w:cs="Simplified Arabic"/>
          <w:sz w:val="28"/>
          <w:szCs w:val="28"/>
          <w:lang w:bidi="ar-JO"/>
        </w:rPr>
        <w:t xml:space="preserve"> which would result in harming the publisher</w:t>
      </w:r>
      <w:r w:rsidR="00D17A8E" w:rsidRPr="000C7322">
        <w:rPr>
          <w:rFonts w:ascii="Simplified Arabic" w:hAnsi="Simplified Arabic" w:cs="Simplified Arabic"/>
          <w:sz w:val="28"/>
          <w:szCs w:val="28"/>
          <w:lang w:bidi="ar-JO"/>
        </w:rPr>
        <w:t>.</w:t>
      </w:r>
    </w:p>
    <w:p w:rsidR="00106ACE" w:rsidRPr="000C7322" w:rsidRDefault="00A7741E" w:rsidP="000C7322">
      <w:p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However, if the </w:t>
      </w:r>
      <w:r w:rsidR="00DE31FD" w:rsidRPr="000C7322">
        <w:rPr>
          <w:rFonts w:ascii="Simplified Arabic" w:hAnsi="Simplified Arabic" w:cs="Simplified Arabic"/>
          <w:sz w:val="28"/>
          <w:szCs w:val="28"/>
          <w:lang w:bidi="ar-JO"/>
        </w:rPr>
        <w:t xml:space="preserve">publisher renounced the work </w:t>
      </w:r>
      <w:r w:rsidR="006833EB" w:rsidRPr="000C7322">
        <w:rPr>
          <w:rFonts w:ascii="Simplified Arabic" w:hAnsi="Simplified Arabic" w:cs="Simplified Arabic"/>
          <w:sz w:val="28"/>
          <w:szCs w:val="28"/>
          <w:lang w:bidi="ar-JO"/>
        </w:rPr>
        <w:t xml:space="preserve">to </w:t>
      </w:r>
      <w:r w:rsidR="0005755A" w:rsidRPr="000C7322">
        <w:rPr>
          <w:rFonts w:ascii="Simplified Arabic" w:hAnsi="Simplified Arabic" w:cs="Simplified Arabic"/>
          <w:sz w:val="28"/>
          <w:szCs w:val="28"/>
          <w:lang w:bidi="ar-JO"/>
        </w:rPr>
        <w:t>another publisher</w:t>
      </w:r>
      <w:r w:rsidR="00DF2A28" w:rsidRPr="000C7322">
        <w:rPr>
          <w:rFonts w:ascii="Simplified Arabic" w:hAnsi="Simplified Arabic" w:cs="Simplified Arabic"/>
          <w:sz w:val="28"/>
          <w:szCs w:val="28"/>
          <w:lang w:bidi="ar-JO"/>
        </w:rPr>
        <w:t xml:space="preserve">, then the publisher is entitled to </w:t>
      </w:r>
      <w:r w:rsidR="00CA6CB5" w:rsidRPr="000C7322">
        <w:rPr>
          <w:rFonts w:ascii="Simplified Arabic" w:hAnsi="Simplified Arabic" w:cs="Simplified Arabic"/>
          <w:sz w:val="28"/>
          <w:szCs w:val="28"/>
          <w:lang w:bidi="ar-JO"/>
        </w:rPr>
        <w:t xml:space="preserve">file a lawsuit </w:t>
      </w:r>
      <w:r w:rsidR="00401536" w:rsidRPr="000C7322">
        <w:rPr>
          <w:rFonts w:ascii="Simplified Arabic" w:hAnsi="Simplified Arabic" w:cs="Simplified Arabic"/>
          <w:sz w:val="28"/>
          <w:szCs w:val="28"/>
          <w:lang w:bidi="ar-JO"/>
        </w:rPr>
        <w:t xml:space="preserve">to claim for </w:t>
      </w:r>
      <w:r w:rsidR="00652FC1" w:rsidRPr="000C7322">
        <w:rPr>
          <w:rFonts w:ascii="Simplified Arabic" w:hAnsi="Simplified Arabic" w:cs="Simplified Arabic"/>
          <w:sz w:val="28"/>
          <w:szCs w:val="28"/>
          <w:lang w:bidi="ar-JO"/>
        </w:rPr>
        <w:t>compensation</w:t>
      </w:r>
      <w:r w:rsidR="00F26531" w:rsidRPr="000C7322">
        <w:rPr>
          <w:rFonts w:ascii="Simplified Arabic" w:hAnsi="Simplified Arabic" w:cs="Simplified Arabic"/>
          <w:sz w:val="28"/>
          <w:szCs w:val="28"/>
          <w:lang w:bidi="ar-JO"/>
        </w:rPr>
        <w:t xml:space="preserve">s for the </w:t>
      </w:r>
      <w:r w:rsidR="00722F47" w:rsidRPr="000C7322">
        <w:rPr>
          <w:rFonts w:ascii="Simplified Arabic" w:hAnsi="Simplified Arabic" w:cs="Simplified Arabic"/>
          <w:sz w:val="28"/>
          <w:szCs w:val="28"/>
          <w:lang w:bidi="ar-JO"/>
        </w:rPr>
        <w:t xml:space="preserve">financial and </w:t>
      </w:r>
      <w:r w:rsidR="00A71313" w:rsidRPr="000C7322">
        <w:rPr>
          <w:rFonts w:ascii="Simplified Arabic" w:hAnsi="Simplified Arabic" w:cs="Simplified Arabic"/>
          <w:sz w:val="28"/>
          <w:szCs w:val="28"/>
          <w:lang w:bidi="ar-JO"/>
        </w:rPr>
        <w:t xml:space="preserve">moral </w:t>
      </w:r>
      <w:r w:rsidR="0002040E" w:rsidRPr="000C7322">
        <w:rPr>
          <w:rFonts w:ascii="Simplified Arabic" w:hAnsi="Simplified Arabic" w:cs="Simplified Arabic"/>
          <w:sz w:val="28"/>
          <w:szCs w:val="28"/>
          <w:lang w:bidi="ar-JO"/>
        </w:rPr>
        <w:t>harm that has affected him</w:t>
      </w:r>
      <w:r w:rsidR="00152F61" w:rsidRPr="000C7322">
        <w:rPr>
          <w:rFonts w:ascii="Simplified Arabic" w:hAnsi="Simplified Arabic" w:cs="Simplified Arabic"/>
          <w:sz w:val="28"/>
          <w:szCs w:val="28"/>
          <w:lang w:bidi="ar-JO"/>
        </w:rPr>
        <w:t>. As for the second publisher,</w:t>
      </w:r>
      <w:r w:rsidR="007C203E" w:rsidRPr="000C7322">
        <w:rPr>
          <w:rFonts w:ascii="Simplified Arabic" w:hAnsi="Simplified Arabic" w:cs="Simplified Arabic"/>
          <w:sz w:val="28"/>
          <w:szCs w:val="28"/>
          <w:lang w:bidi="ar-JO"/>
        </w:rPr>
        <w:t xml:space="preserve"> the first publisher has the right to </w:t>
      </w:r>
      <w:r w:rsidR="00AD60CF" w:rsidRPr="000C7322">
        <w:rPr>
          <w:rFonts w:ascii="Simplified Arabic" w:hAnsi="Simplified Arabic" w:cs="Simplified Arabic"/>
          <w:sz w:val="28"/>
          <w:szCs w:val="28"/>
          <w:lang w:bidi="ar-JO"/>
        </w:rPr>
        <w:t>dem</w:t>
      </w:r>
      <w:r w:rsidR="005B5D10" w:rsidRPr="000C7322">
        <w:rPr>
          <w:rFonts w:ascii="Simplified Arabic" w:hAnsi="Simplified Arabic" w:cs="Simplified Arabic"/>
          <w:sz w:val="28"/>
          <w:szCs w:val="28"/>
          <w:lang w:bidi="ar-JO"/>
        </w:rPr>
        <w:t xml:space="preserve">and the second for compensations, </w:t>
      </w:r>
      <w:r w:rsidR="000C360F" w:rsidRPr="000C7322">
        <w:rPr>
          <w:rFonts w:ascii="Simplified Arabic" w:hAnsi="Simplified Arabic" w:cs="Simplified Arabic"/>
          <w:sz w:val="28"/>
          <w:szCs w:val="28"/>
          <w:lang w:bidi="ar-JO"/>
        </w:rPr>
        <w:t xml:space="preserve">if it was proved that the second publisher </w:t>
      </w:r>
      <w:r w:rsidR="009F24A9" w:rsidRPr="000C7322">
        <w:rPr>
          <w:rFonts w:ascii="Simplified Arabic" w:hAnsi="Simplified Arabic" w:cs="Simplified Arabic"/>
          <w:sz w:val="28"/>
          <w:szCs w:val="28"/>
          <w:lang w:bidi="ar-JO"/>
        </w:rPr>
        <w:t xml:space="preserve">was </w:t>
      </w:r>
      <w:r w:rsidR="00350210" w:rsidRPr="000C7322">
        <w:rPr>
          <w:rFonts w:ascii="Simplified Arabic" w:hAnsi="Simplified Arabic" w:cs="Simplified Arabic"/>
          <w:sz w:val="28"/>
          <w:szCs w:val="28"/>
          <w:lang w:bidi="ar-JO"/>
        </w:rPr>
        <w:t>acquainted with</w:t>
      </w:r>
      <w:r w:rsidR="005C673D" w:rsidRPr="000C7322">
        <w:rPr>
          <w:rFonts w:ascii="Simplified Arabic" w:hAnsi="Simplified Arabic" w:cs="Simplified Arabic"/>
          <w:sz w:val="28"/>
          <w:szCs w:val="28"/>
          <w:lang w:bidi="ar-JO"/>
        </w:rPr>
        <w:t xml:space="preserve"> the contract between the author and the first publisher</w:t>
      </w:r>
      <w:r w:rsidR="008A31E7" w:rsidRPr="000C7322">
        <w:rPr>
          <w:rFonts w:ascii="Simplified Arabic" w:hAnsi="Simplified Arabic" w:cs="Simplified Arabic"/>
          <w:sz w:val="28"/>
          <w:szCs w:val="28"/>
          <w:lang w:bidi="ar-JO"/>
        </w:rPr>
        <w:t xml:space="preserve"> on the same</w:t>
      </w:r>
      <w:r w:rsidR="00BD168E" w:rsidRPr="000C7322">
        <w:rPr>
          <w:rFonts w:ascii="Simplified Arabic" w:hAnsi="Simplified Arabic" w:cs="Simplified Arabic"/>
          <w:sz w:val="28"/>
          <w:szCs w:val="28"/>
          <w:lang w:bidi="ar-JO"/>
        </w:rPr>
        <w:t xml:space="preserve"> work</w:t>
      </w:r>
      <w:r w:rsidR="000C38A5" w:rsidRPr="000C7322">
        <w:rPr>
          <w:rFonts w:ascii="Simplified Arabic" w:hAnsi="Simplified Arabic" w:cs="Simplified Arabic"/>
          <w:sz w:val="28"/>
          <w:szCs w:val="28"/>
          <w:lang w:bidi="ar-JO"/>
        </w:rPr>
        <w:t>.</w:t>
      </w:r>
    </w:p>
    <w:p w:rsidR="000C38A5" w:rsidRPr="000C7322" w:rsidRDefault="00927E38" w:rsidP="000C7322">
      <w:p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The author </w:t>
      </w:r>
      <w:r w:rsidR="00405C53" w:rsidRPr="000C7322">
        <w:rPr>
          <w:rFonts w:ascii="Simplified Arabic" w:hAnsi="Simplified Arabic" w:cs="Simplified Arabic"/>
          <w:sz w:val="28"/>
          <w:szCs w:val="28"/>
          <w:lang w:bidi="ar-JO"/>
        </w:rPr>
        <w:t xml:space="preserve">has to </w:t>
      </w:r>
      <w:r w:rsidR="00B702CF" w:rsidRPr="000C7322">
        <w:rPr>
          <w:rFonts w:ascii="Simplified Arabic" w:hAnsi="Simplified Arabic" w:cs="Simplified Arabic"/>
          <w:sz w:val="28"/>
          <w:szCs w:val="28"/>
          <w:lang w:bidi="ar-JO"/>
        </w:rPr>
        <w:t>guarantee</w:t>
      </w:r>
      <w:r w:rsidR="0015515F" w:rsidRPr="000C7322">
        <w:rPr>
          <w:rFonts w:ascii="Simplified Arabic" w:hAnsi="Simplified Arabic" w:cs="Simplified Arabic"/>
          <w:sz w:val="28"/>
          <w:szCs w:val="28"/>
          <w:lang w:bidi="ar-JO"/>
        </w:rPr>
        <w:t xml:space="preserve"> for the </w:t>
      </w:r>
      <w:r w:rsidR="008F2B75" w:rsidRPr="000C7322">
        <w:rPr>
          <w:rFonts w:ascii="Simplified Arabic" w:hAnsi="Simplified Arabic" w:cs="Simplified Arabic"/>
          <w:sz w:val="28"/>
          <w:szCs w:val="28"/>
          <w:lang w:bidi="ar-JO"/>
        </w:rPr>
        <w:t xml:space="preserve">publisher </w:t>
      </w:r>
      <w:r w:rsidR="00664899" w:rsidRPr="000C7322">
        <w:rPr>
          <w:rFonts w:ascii="Simplified Arabic" w:hAnsi="Simplified Arabic" w:cs="Simplified Arabic"/>
          <w:sz w:val="28"/>
          <w:szCs w:val="28"/>
          <w:lang w:bidi="ar-JO"/>
        </w:rPr>
        <w:t xml:space="preserve">his right </w:t>
      </w:r>
      <w:r w:rsidR="00FB1CDB" w:rsidRPr="000C7322">
        <w:rPr>
          <w:rFonts w:ascii="Simplified Arabic" w:hAnsi="Simplified Arabic" w:cs="Simplified Arabic"/>
          <w:sz w:val="28"/>
          <w:szCs w:val="28"/>
          <w:lang w:bidi="ar-JO"/>
        </w:rPr>
        <w:t xml:space="preserve">in practicing his publishing right </w:t>
      </w:r>
      <w:r w:rsidR="002C2E85" w:rsidRPr="000C7322">
        <w:rPr>
          <w:rFonts w:ascii="Simplified Arabic" w:hAnsi="Simplified Arabic" w:cs="Simplified Arabic"/>
          <w:sz w:val="28"/>
          <w:szCs w:val="28"/>
          <w:lang w:bidi="ar-JO"/>
        </w:rPr>
        <w:t>solely and with no competitors, unless there was an agreement that states other than</w:t>
      </w:r>
      <w:r w:rsidR="00D35BAA" w:rsidRPr="000C7322">
        <w:rPr>
          <w:rFonts w:ascii="Simplified Arabic" w:hAnsi="Simplified Arabic" w:cs="Simplified Arabic"/>
          <w:sz w:val="28"/>
          <w:szCs w:val="28"/>
          <w:lang w:bidi="ar-JO"/>
        </w:rPr>
        <w:t xml:space="preserve"> that.</w:t>
      </w:r>
      <w:r w:rsidR="00F96F15" w:rsidRPr="000C7322">
        <w:rPr>
          <w:rFonts w:ascii="Simplified Arabic" w:hAnsi="Simplified Arabic" w:cs="Simplified Arabic"/>
          <w:sz w:val="28"/>
          <w:szCs w:val="28"/>
          <w:lang w:bidi="ar-JO"/>
        </w:rPr>
        <w:t xml:space="preserve"> The author shall respect this right </w:t>
      </w:r>
      <w:r w:rsidR="00A31AC5" w:rsidRPr="000C7322">
        <w:rPr>
          <w:rFonts w:ascii="Simplified Arabic" w:hAnsi="Simplified Arabic" w:cs="Simplified Arabic"/>
          <w:sz w:val="28"/>
          <w:szCs w:val="28"/>
          <w:lang w:bidi="ar-JO"/>
        </w:rPr>
        <w:t>and protect it</w:t>
      </w:r>
      <w:r w:rsidR="001A182B" w:rsidRPr="000C7322">
        <w:rPr>
          <w:rFonts w:ascii="Simplified Arabic" w:hAnsi="Simplified Arabic" w:cs="Simplified Arabic"/>
          <w:sz w:val="28"/>
          <w:szCs w:val="28"/>
          <w:lang w:bidi="ar-JO"/>
        </w:rPr>
        <w:t xml:space="preserve"> from anything that may cause harm to it</w:t>
      </w:r>
      <w:r w:rsidR="00D672FB" w:rsidRPr="000C7322">
        <w:rPr>
          <w:rFonts w:ascii="Simplified Arabic" w:hAnsi="Simplified Arabic" w:cs="Simplified Arabic"/>
          <w:sz w:val="28"/>
          <w:szCs w:val="28"/>
          <w:lang w:bidi="ar-JO"/>
        </w:rPr>
        <w:t xml:space="preserve">. He shall also </w:t>
      </w:r>
      <w:r w:rsidR="009B6934" w:rsidRPr="000C7322">
        <w:rPr>
          <w:rFonts w:ascii="Simplified Arabic" w:hAnsi="Simplified Arabic" w:cs="Simplified Arabic"/>
          <w:sz w:val="28"/>
          <w:szCs w:val="28"/>
          <w:lang w:bidi="ar-JO"/>
        </w:rPr>
        <w:t xml:space="preserve">protect this right from </w:t>
      </w:r>
      <w:r w:rsidR="00F72783" w:rsidRPr="000C7322">
        <w:rPr>
          <w:rFonts w:ascii="Simplified Arabic" w:hAnsi="Simplified Arabic" w:cs="Simplified Arabic"/>
          <w:sz w:val="28"/>
          <w:szCs w:val="28"/>
          <w:lang w:bidi="ar-JO"/>
        </w:rPr>
        <w:t>case of the “author’s personal interference”</w:t>
      </w:r>
      <w:r w:rsidR="00CF1B29" w:rsidRPr="000C7322">
        <w:rPr>
          <w:rFonts w:ascii="Simplified Arabic" w:hAnsi="Simplified Arabic" w:cs="Simplified Arabic"/>
          <w:sz w:val="28"/>
          <w:szCs w:val="28"/>
          <w:lang w:bidi="ar-JO"/>
        </w:rPr>
        <w:t xml:space="preserve">. An example of the author’s personal interference is </w:t>
      </w:r>
      <w:r w:rsidR="00D0213F" w:rsidRPr="000C7322">
        <w:rPr>
          <w:rFonts w:ascii="Simplified Arabic" w:hAnsi="Simplified Arabic" w:cs="Simplified Arabic"/>
          <w:sz w:val="28"/>
          <w:szCs w:val="28"/>
          <w:lang w:bidi="ar-JO"/>
        </w:rPr>
        <w:t>“</w:t>
      </w:r>
      <w:r w:rsidR="00CF1B29" w:rsidRPr="000C7322">
        <w:rPr>
          <w:rFonts w:ascii="Simplified Arabic" w:hAnsi="Simplified Arabic" w:cs="Simplified Arabic"/>
          <w:sz w:val="28"/>
          <w:szCs w:val="28"/>
          <w:lang w:bidi="ar-JO"/>
        </w:rPr>
        <w:t xml:space="preserve">when the author </w:t>
      </w:r>
      <w:r w:rsidR="002B4AAB" w:rsidRPr="000C7322">
        <w:rPr>
          <w:rFonts w:ascii="Simplified Arabic" w:hAnsi="Simplified Arabic" w:cs="Simplified Arabic"/>
          <w:sz w:val="28"/>
          <w:szCs w:val="28"/>
          <w:lang w:bidi="ar-JO"/>
        </w:rPr>
        <w:t xml:space="preserve">republish </w:t>
      </w:r>
      <w:r w:rsidR="00D32506" w:rsidRPr="000C7322">
        <w:rPr>
          <w:rFonts w:ascii="Simplified Arabic" w:hAnsi="Simplified Arabic" w:cs="Simplified Arabic"/>
          <w:sz w:val="28"/>
          <w:szCs w:val="28"/>
          <w:lang w:bidi="ar-JO"/>
        </w:rPr>
        <w:t xml:space="preserve">this </w:t>
      </w:r>
      <w:r w:rsidR="000762A2" w:rsidRPr="000C7322">
        <w:rPr>
          <w:rFonts w:ascii="Simplified Arabic" w:hAnsi="Simplified Arabic" w:cs="Simplified Arabic"/>
          <w:sz w:val="28"/>
          <w:szCs w:val="28"/>
          <w:lang w:bidi="ar-JO"/>
        </w:rPr>
        <w:t xml:space="preserve">work </w:t>
      </w:r>
      <w:r w:rsidR="005568DF" w:rsidRPr="000C7322">
        <w:rPr>
          <w:rFonts w:ascii="Simplified Arabic" w:hAnsi="Simplified Arabic" w:cs="Simplified Arabic"/>
          <w:sz w:val="28"/>
          <w:szCs w:val="28"/>
          <w:lang w:bidi="ar-JO"/>
        </w:rPr>
        <w:t>with another publisher”</w:t>
      </w:r>
      <w:r w:rsidR="00534C01" w:rsidRPr="000C7322">
        <w:rPr>
          <w:rFonts w:ascii="Simplified Arabic" w:hAnsi="Simplified Arabic" w:cs="Simplified Arabic"/>
          <w:sz w:val="28"/>
          <w:szCs w:val="28"/>
          <w:lang w:bidi="ar-JO"/>
        </w:rPr>
        <w:t>.</w:t>
      </w:r>
      <w:r w:rsidR="00534C01" w:rsidRPr="000C7322">
        <w:rPr>
          <w:rStyle w:val="FootnoteReference"/>
          <w:rFonts w:ascii="Simplified Arabic" w:hAnsi="Simplified Arabic" w:cs="Simplified Arabic"/>
          <w:sz w:val="28"/>
          <w:szCs w:val="28"/>
          <w:lang w:bidi="ar-JO"/>
        </w:rPr>
        <w:footnoteReference w:id="43"/>
      </w:r>
    </w:p>
    <w:p w:rsidR="007D5C7F" w:rsidRPr="000C7322" w:rsidRDefault="00C73247" w:rsidP="000C7322">
      <w:p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Thus, the author </w:t>
      </w:r>
      <w:r w:rsidR="00C9698A" w:rsidRPr="000C7322">
        <w:rPr>
          <w:rFonts w:ascii="Simplified Arabic" w:hAnsi="Simplified Arabic" w:cs="Simplified Arabic"/>
          <w:sz w:val="28"/>
          <w:szCs w:val="28"/>
          <w:lang w:bidi="ar-JO"/>
        </w:rPr>
        <w:t xml:space="preserve">shall guarantee for the publisher </w:t>
      </w:r>
      <w:r w:rsidR="00790F4A" w:rsidRPr="000C7322">
        <w:rPr>
          <w:rFonts w:ascii="Simplified Arabic" w:hAnsi="Simplified Arabic" w:cs="Simplified Arabic"/>
          <w:sz w:val="28"/>
          <w:szCs w:val="28"/>
          <w:lang w:bidi="ar-JO"/>
        </w:rPr>
        <w:t xml:space="preserve">executing the </w:t>
      </w:r>
      <w:r w:rsidR="00CD4425" w:rsidRPr="000C7322">
        <w:rPr>
          <w:rFonts w:ascii="Simplified Arabic" w:hAnsi="Simplified Arabic" w:cs="Simplified Arabic"/>
          <w:sz w:val="28"/>
          <w:szCs w:val="28"/>
          <w:lang w:bidi="ar-JO"/>
        </w:rPr>
        <w:t xml:space="preserve">contract </w:t>
      </w:r>
      <w:r w:rsidR="007A2650" w:rsidRPr="000C7322">
        <w:rPr>
          <w:rFonts w:ascii="Simplified Arabic" w:hAnsi="Simplified Arabic" w:cs="Simplified Arabic"/>
          <w:sz w:val="28"/>
          <w:szCs w:val="28"/>
          <w:lang w:bidi="ar-JO"/>
        </w:rPr>
        <w:t xml:space="preserve">smoothly, simply, </w:t>
      </w:r>
      <w:r w:rsidR="00921953" w:rsidRPr="000C7322">
        <w:rPr>
          <w:rFonts w:ascii="Simplified Arabic" w:hAnsi="Simplified Arabic" w:cs="Simplified Arabic"/>
          <w:sz w:val="28"/>
          <w:szCs w:val="28"/>
          <w:lang w:bidi="ar-JO"/>
        </w:rPr>
        <w:t xml:space="preserve">and </w:t>
      </w:r>
      <w:r w:rsidR="00695204" w:rsidRPr="000C7322">
        <w:rPr>
          <w:rFonts w:ascii="Simplified Arabic" w:hAnsi="Simplified Arabic" w:cs="Simplified Arabic"/>
          <w:sz w:val="28"/>
          <w:szCs w:val="28"/>
          <w:lang w:bidi="ar-JO"/>
        </w:rPr>
        <w:t>solely</w:t>
      </w:r>
      <w:r w:rsidR="00921953" w:rsidRPr="000C7322">
        <w:rPr>
          <w:rFonts w:ascii="Simplified Arabic" w:hAnsi="Simplified Arabic" w:cs="Simplified Arabic"/>
          <w:sz w:val="28"/>
          <w:szCs w:val="28"/>
          <w:lang w:bidi="ar-JO"/>
        </w:rPr>
        <w:t xml:space="preserve"> without having any competitors. In addition, </w:t>
      </w:r>
      <w:r w:rsidR="00A7324C" w:rsidRPr="000C7322">
        <w:rPr>
          <w:rFonts w:ascii="Simplified Arabic" w:hAnsi="Simplified Arabic" w:cs="Simplified Arabic"/>
          <w:sz w:val="28"/>
          <w:szCs w:val="28"/>
          <w:lang w:bidi="ar-JO"/>
        </w:rPr>
        <w:t xml:space="preserve">the author </w:t>
      </w:r>
      <w:r w:rsidR="00963BF2" w:rsidRPr="000C7322">
        <w:rPr>
          <w:rFonts w:ascii="Simplified Arabic" w:hAnsi="Simplified Arabic" w:cs="Simplified Arabic"/>
          <w:sz w:val="28"/>
          <w:szCs w:val="28"/>
          <w:lang w:bidi="ar-JO"/>
        </w:rPr>
        <w:t xml:space="preserve">shall guarantee </w:t>
      </w:r>
      <w:r w:rsidR="00B3317C" w:rsidRPr="000C7322">
        <w:rPr>
          <w:rFonts w:ascii="Simplified Arabic" w:hAnsi="Simplified Arabic" w:cs="Simplified Arabic"/>
          <w:sz w:val="28"/>
          <w:szCs w:val="28"/>
          <w:lang w:bidi="ar-JO"/>
        </w:rPr>
        <w:t xml:space="preserve">for the </w:t>
      </w:r>
      <w:r w:rsidR="00D37518" w:rsidRPr="000C7322">
        <w:rPr>
          <w:rFonts w:ascii="Simplified Arabic" w:hAnsi="Simplified Arabic" w:cs="Simplified Arabic"/>
          <w:sz w:val="28"/>
          <w:szCs w:val="28"/>
          <w:lang w:bidi="ar-JO"/>
        </w:rPr>
        <w:t xml:space="preserve">publisher </w:t>
      </w:r>
      <w:r w:rsidR="00A15252" w:rsidRPr="000C7322">
        <w:rPr>
          <w:rFonts w:ascii="Simplified Arabic" w:hAnsi="Simplified Arabic" w:cs="Simplified Arabic"/>
          <w:sz w:val="28"/>
          <w:szCs w:val="28"/>
          <w:lang w:bidi="ar-JO"/>
        </w:rPr>
        <w:t xml:space="preserve">not to </w:t>
      </w:r>
      <w:r w:rsidR="00713AA6" w:rsidRPr="000C7322">
        <w:rPr>
          <w:rFonts w:ascii="Simplified Arabic" w:hAnsi="Simplified Arabic" w:cs="Simplified Arabic"/>
          <w:sz w:val="28"/>
          <w:szCs w:val="28"/>
          <w:lang w:bidi="ar-JO"/>
        </w:rPr>
        <w:t xml:space="preserve">have interference </w:t>
      </w:r>
      <w:r w:rsidR="00465525" w:rsidRPr="000C7322">
        <w:rPr>
          <w:rFonts w:ascii="Simplified Arabic" w:hAnsi="Simplified Arabic" w:cs="Simplified Arabic"/>
          <w:sz w:val="28"/>
          <w:szCs w:val="28"/>
          <w:lang w:bidi="ar-JO"/>
        </w:rPr>
        <w:t xml:space="preserve">from </w:t>
      </w:r>
      <w:r w:rsidR="00350210" w:rsidRPr="000C7322">
        <w:rPr>
          <w:rFonts w:ascii="Simplified Arabic" w:hAnsi="Simplified Arabic" w:cs="Simplified Arabic"/>
          <w:sz w:val="28"/>
          <w:szCs w:val="28"/>
          <w:lang w:bidi="ar-JO"/>
        </w:rPr>
        <w:t>others upon</w:t>
      </w:r>
      <w:r w:rsidR="00FA62A6" w:rsidRPr="000C7322">
        <w:rPr>
          <w:rFonts w:ascii="Simplified Arabic" w:hAnsi="Simplified Arabic" w:cs="Simplified Arabic"/>
          <w:sz w:val="28"/>
          <w:szCs w:val="28"/>
          <w:lang w:bidi="ar-JO"/>
        </w:rPr>
        <w:t xml:space="preserve"> the work</w:t>
      </w:r>
      <w:r w:rsidR="006041D6" w:rsidRPr="000C7322">
        <w:rPr>
          <w:rFonts w:ascii="Simplified Arabic" w:hAnsi="Simplified Arabic" w:cs="Simplified Arabic"/>
          <w:sz w:val="28"/>
          <w:szCs w:val="28"/>
          <w:lang w:bidi="ar-JO"/>
        </w:rPr>
        <w:t xml:space="preserve">. </w:t>
      </w:r>
      <w:r w:rsidR="006041D6" w:rsidRPr="000C7322">
        <w:rPr>
          <w:rFonts w:ascii="Simplified Arabic" w:hAnsi="Simplified Arabic" w:cs="Simplified Arabic"/>
          <w:sz w:val="28"/>
          <w:szCs w:val="28"/>
          <w:lang w:bidi="ar-JO"/>
        </w:rPr>
        <w:lastRenderedPageBreak/>
        <w:t>That includes protecting the work from attempts to imitate it or attack it</w:t>
      </w:r>
      <w:r w:rsidR="008B2EBF" w:rsidRPr="000C7322">
        <w:rPr>
          <w:rFonts w:ascii="Simplified Arabic" w:hAnsi="Simplified Arabic" w:cs="Simplified Arabic"/>
          <w:sz w:val="28"/>
          <w:szCs w:val="28"/>
          <w:lang w:bidi="ar-JO"/>
        </w:rPr>
        <w:t xml:space="preserve">, in addition to </w:t>
      </w:r>
      <w:r w:rsidR="002B4B04" w:rsidRPr="000C7322">
        <w:rPr>
          <w:rFonts w:ascii="Simplified Arabic" w:hAnsi="Simplified Arabic" w:cs="Simplified Arabic"/>
          <w:sz w:val="28"/>
          <w:szCs w:val="28"/>
          <w:lang w:bidi="ar-JO"/>
        </w:rPr>
        <w:t xml:space="preserve">filing lawsuit against anyone who </w:t>
      </w:r>
      <w:r w:rsidR="002D640D" w:rsidRPr="000C7322">
        <w:rPr>
          <w:rFonts w:ascii="Simplified Arabic" w:hAnsi="Simplified Arabic" w:cs="Simplified Arabic"/>
          <w:sz w:val="28"/>
          <w:szCs w:val="28"/>
          <w:lang w:bidi="ar-JO"/>
        </w:rPr>
        <w:t xml:space="preserve">committed an infringement </w:t>
      </w:r>
      <w:r w:rsidR="00350210" w:rsidRPr="000C7322">
        <w:rPr>
          <w:rFonts w:ascii="Simplified Arabic" w:hAnsi="Simplified Arabic" w:cs="Simplified Arabic"/>
          <w:sz w:val="28"/>
          <w:szCs w:val="28"/>
          <w:lang w:bidi="ar-JO"/>
        </w:rPr>
        <w:t>against this</w:t>
      </w:r>
      <w:r w:rsidR="00CD112C" w:rsidRPr="000C7322">
        <w:rPr>
          <w:rFonts w:ascii="Simplified Arabic" w:hAnsi="Simplified Arabic" w:cs="Simplified Arabic"/>
          <w:sz w:val="28"/>
          <w:szCs w:val="28"/>
          <w:lang w:bidi="ar-JO"/>
        </w:rPr>
        <w:t xml:space="preserve"> right</w:t>
      </w:r>
      <w:r w:rsidR="000C1D8A" w:rsidRPr="000C7322">
        <w:rPr>
          <w:rFonts w:ascii="Simplified Arabic" w:hAnsi="Simplified Arabic" w:cs="Simplified Arabic"/>
          <w:sz w:val="28"/>
          <w:szCs w:val="28"/>
          <w:lang w:bidi="ar-JO"/>
        </w:rPr>
        <w:t>.</w:t>
      </w:r>
    </w:p>
    <w:p w:rsidR="000C1D8A" w:rsidRPr="000C7322" w:rsidRDefault="00350210" w:rsidP="00350210">
      <w:pPr>
        <w:tabs>
          <w:tab w:val="left" w:pos="3810"/>
        </w:tabs>
        <w:spacing w:line="360" w:lineRule="auto"/>
        <w:ind w:right="-270"/>
        <w:jc w:val="both"/>
        <w:rPr>
          <w:rFonts w:ascii="Simplified Arabic" w:hAnsi="Simplified Arabic" w:cs="Simplified Arabic"/>
          <w:b/>
          <w:bCs/>
          <w:sz w:val="28"/>
          <w:szCs w:val="28"/>
          <w:lang w:bidi="ar-JO"/>
        </w:rPr>
      </w:pPr>
      <w:r w:rsidRPr="000C7322">
        <w:rPr>
          <w:rFonts w:ascii="Simplified Arabic" w:hAnsi="Simplified Arabic" w:cs="Simplified Arabic"/>
          <w:b/>
          <w:bCs/>
          <w:sz w:val="28"/>
          <w:szCs w:val="28"/>
          <w:lang w:bidi="ar-JO"/>
        </w:rPr>
        <w:t>The Second</w:t>
      </w:r>
      <w:r w:rsidR="00751497" w:rsidRPr="000C7322">
        <w:rPr>
          <w:rFonts w:ascii="Simplified Arabic" w:hAnsi="Simplified Arabic" w:cs="Simplified Arabic"/>
          <w:b/>
          <w:bCs/>
          <w:sz w:val="28"/>
          <w:szCs w:val="28"/>
          <w:lang w:bidi="ar-JO"/>
        </w:rPr>
        <w:t xml:space="preserve"> </w:t>
      </w:r>
      <w:r>
        <w:rPr>
          <w:rFonts w:ascii="Simplified Arabic" w:hAnsi="Simplified Arabic" w:cs="Simplified Arabic"/>
          <w:b/>
          <w:bCs/>
          <w:sz w:val="28"/>
          <w:szCs w:val="28"/>
          <w:lang w:bidi="ar-JO"/>
        </w:rPr>
        <w:t>P</w:t>
      </w:r>
      <w:r w:rsidR="00751497" w:rsidRPr="000C7322">
        <w:rPr>
          <w:rFonts w:ascii="Simplified Arabic" w:hAnsi="Simplified Arabic" w:cs="Simplified Arabic"/>
          <w:b/>
          <w:bCs/>
          <w:sz w:val="28"/>
          <w:szCs w:val="28"/>
          <w:lang w:bidi="ar-JO"/>
        </w:rPr>
        <w:t>art</w:t>
      </w:r>
    </w:p>
    <w:p w:rsidR="000C1D8A" w:rsidRPr="000C7322" w:rsidRDefault="00971F9F" w:rsidP="000C7322">
      <w:pPr>
        <w:tabs>
          <w:tab w:val="left" w:pos="3810"/>
        </w:tabs>
        <w:spacing w:line="360" w:lineRule="auto"/>
        <w:ind w:right="-270"/>
        <w:jc w:val="both"/>
        <w:rPr>
          <w:rFonts w:ascii="Simplified Arabic" w:hAnsi="Simplified Arabic" w:cs="Simplified Arabic"/>
          <w:b/>
          <w:bCs/>
          <w:sz w:val="28"/>
          <w:szCs w:val="28"/>
          <w:lang w:bidi="ar-JO"/>
        </w:rPr>
      </w:pPr>
      <w:r w:rsidRPr="000C7322">
        <w:rPr>
          <w:rFonts w:ascii="Simplified Arabic" w:hAnsi="Simplified Arabic" w:cs="Simplified Arabic"/>
          <w:b/>
          <w:bCs/>
          <w:sz w:val="28"/>
          <w:szCs w:val="28"/>
          <w:lang w:bidi="ar-JO"/>
        </w:rPr>
        <w:t xml:space="preserve">The publisher’s liabilities </w:t>
      </w:r>
    </w:p>
    <w:p w:rsidR="000C1D8A" w:rsidRPr="000C7322" w:rsidRDefault="00BE0B05" w:rsidP="000C7322">
      <w:p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The publisher shall be committed to the </w:t>
      </w:r>
      <w:r w:rsidR="0084363E" w:rsidRPr="000C7322">
        <w:rPr>
          <w:rFonts w:ascii="Simplified Arabic" w:hAnsi="Simplified Arabic" w:cs="Simplified Arabic"/>
          <w:sz w:val="28"/>
          <w:szCs w:val="28"/>
          <w:lang w:bidi="ar-JO"/>
        </w:rPr>
        <w:t>contract and its terms</w:t>
      </w:r>
      <w:r w:rsidR="00D67E2E" w:rsidRPr="000C7322">
        <w:rPr>
          <w:rFonts w:ascii="Simplified Arabic" w:hAnsi="Simplified Arabic" w:cs="Simplified Arabic"/>
          <w:sz w:val="28"/>
          <w:szCs w:val="28"/>
          <w:lang w:bidi="ar-JO"/>
        </w:rPr>
        <w:t xml:space="preserve"> that have been agreed upon with the author</w:t>
      </w:r>
      <w:r w:rsidR="00A64326" w:rsidRPr="000C7322">
        <w:rPr>
          <w:rFonts w:ascii="Simplified Arabic" w:hAnsi="Simplified Arabic" w:cs="Simplified Arabic"/>
          <w:sz w:val="28"/>
          <w:szCs w:val="28"/>
          <w:lang w:bidi="ar-JO"/>
        </w:rPr>
        <w:t>. Thes</w:t>
      </w:r>
      <w:r w:rsidR="00CA7656" w:rsidRPr="000C7322">
        <w:rPr>
          <w:rFonts w:ascii="Simplified Arabic" w:hAnsi="Simplified Arabic" w:cs="Simplified Arabic"/>
          <w:sz w:val="28"/>
          <w:szCs w:val="28"/>
          <w:lang w:bidi="ar-JO"/>
        </w:rPr>
        <w:t>e</w:t>
      </w:r>
      <w:r w:rsidR="00A64326" w:rsidRPr="000C7322">
        <w:rPr>
          <w:rFonts w:ascii="Simplified Arabic" w:hAnsi="Simplified Arabic" w:cs="Simplified Arabic"/>
          <w:sz w:val="28"/>
          <w:szCs w:val="28"/>
          <w:lang w:bidi="ar-JO"/>
        </w:rPr>
        <w:t xml:space="preserve"> terms may include </w:t>
      </w:r>
      <w:r w:rsidR="006D64D7" w:rsidRPr="000C7322">
        <w:rPr>
          <w:rFonts w:ascii="Simplified Arabic" w:hAnsi="Simplified Arabic" w:cs="Simplified Arabic"/>
          <w:sz w:val="28"/>
          <w:szCs w:val="28"/>
          <w:lang w:bidi="ar-JO"/>
        </w:rPr>
        <w:t xml:space="preserve">printing, publishing, </w:t>
      </w:r>
      <w:r w:rsidR="005614CF" w:rsidRPr="000C7322">
        <w:rPr>
          <w:rFonts w:ascii="Simplified Arabic" w:hAnsi="Simplified Arabic" w:cs="Simplified Arabic"/>
          <w:sz w:val="28"/>
          <w:szCs w:val="28"/>
          <w:lang w:bidi="ar-JO"/>
        </w:rPr>
        <w:t xml:space="preserve">distributing, </w:t>
      </w:r>
      <w:r w:rsidR="00CE2C59" w:rsidRPr="000C7322">
        <w:rPr>
          <w:rFonts w:ascii="Simplified Arabic" w:hAnsi="Simplified Arabic" w:cs="Simplified Arabic"/>
          <w:sz w:val="28"/>
          <w:szCs w:val="28"/>
          <w:lang w:bidi="ar-JO"/>
        </w:rPr>
        <w:t>selling,</w:t>
      </w:r>
      <w:r w:rsidR="00F42740" w:rsidRPr="000C7322">
        <w:rPr>
          <w:rFonts w:ascii="Simplified Arabic" w:hAnsi="Simplified Arabic" w:cs="Simplified Arabic"/>
          <w:sz w:val="28"/>
          <w:szCs w:val="28"/>
          <w:lang w:bidi="ar-JO"/>
        </w:rPr>
        <w:t xml:space="preserve"> offering for sale, </w:t>
      </w:r>
      <w:r w:rsidR="006954F3" w:rsidRPr="000C7322">
        <w:rPr>
          <w:rFonts w:ascii="Simplified Arabic" w:hAnsi="Simplified Arabic" w:cs="Simplified Arabic"/>
          <w:sz w:val="28"/>
          <w:szCs w:val="28"/>
          <w:lang w:bidi="ar-JO"/>
        </w:rPr>
        <w:t xml:space="preserve">and </w:t>
      </w:r>
      <w:r w:rsidR="004D5593" w:rsidRPr="000C7322">
        <w:rPr>
          <w:rFonts w:ascii="Simplified Arabic" w:hAnsi="Simplified Arabic" w:cs="Simplified Arabic"/>
          <w:sz w:val="28"/>
          <w:szCs w:val="28"/>
          <w:lang w:bidi="ar-JO"/>
        </w:rPr>
        <w:t xml:space="preserve">investing the work </w:t>
      </w:r>
      <w:r w:rsidR="006954F3" w:rsidRPr="000C7322">
        <w:rPr>
          <w:rFonts w:ascii="Simplified Arabic" w:hAnsi="Simplified Arabic" w:cs="Simplified Arabic"/>
          <w:sz w:val="28"/>
          <w:szCs w:val="28"/>
          <w:lang w:bidi="ar-JO"/>
        </w:rPr>
        <w:t>commercially. These terms may include</w:t>
      </w:r>
      <w:r w:rsidR="004B5CC9" w:rsidRPr="000C7322">
        <w:rPr>
          <w:rFonts w:ascii="Simplified Arabic" w:hAnsi="Simplified Arabic" w:cs="Simplified Arabic"/>
          <w:sz w:val="28"/>
          <w:szCs w:val="28"/>
          <w:lang w:bidi="ar-JO"/>
        </w:rPr>
        <w:t xml:space="preserve"> respecting </w:t>
      </w:r>
      <w:r w:rsidR="002610B2" w:rsidRPr="000C7322">
        <w:rPr>
          <w:rFonts w:ascii="Simplified Arabic" w:hAnsi="Simplified Arabic" w:cs="Simplified Arabic"/>
          <w:sz w:val="28"/>
          <w:szCs w:val="28"/>
          <w:lang w:bidi="ar-JO"/>
        </w:rPr>
        <w:t xml:space="preserve">the financial rights of the author </w:t>
      </w:r>
      <w:r w:rsidR="00C523BB" w:rsidRPr="000C7322">
        <w:rPr>
          <w:rFonts w:ascii="Simplified Arabic" w:hAnsi="Simplified Arabic" w:cs="Simplified Arabic"/>
          <w:sz w:val="28"/>
          <w:szCs w:val="28"/>
          <w:lang w:bidi="ar-JO"/>
        </w:rPr>
        <w:t>and conducting the accounting procedures according to what have been agreed upon</w:t>
      </w:r>
      <w:r w:rsidR="00945682" w:rsidRPr="000C7322">
        <w:rPr>
          <w:rFonts w:ascii="Simplified Arabic" w:hAnsi="Simplified Arabic" w:cs="Simplified Arabic"/>
          <w:sz w:val="28"/>
          <w:szCs w:val="28"/>
          <w:lang w:bidi="ar-JO"/>
        </w:rPr>
        <w:t>.</w:t>
      </w:r>
    </w:p>
    <w:p w:rsidR="00943395" w:rsidRPr="000C7322" w:rsidRDefault="00945682" w:rsidP="000C7322">
      <w:p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It is also required to respect</w:t>
      </w:r>
      <w:r w:rsidR="008C4B9F" w:rsidRPr="000C7322">
        <w:rPr>
          <w:rFonts w:ascii="Simplified Arabic" w:hAnsi="Simplified Arabic" w:cs="Simplified Arabic"/>
          <w:sz w:val="28"/>
          <w:szCs w:val="28"/>
          <w:lang w:bidi="ar-JO"/>
        </w:rPr>
        <w:t xml:space="preserve"> the moral rights of the author. The publisher shall </w:t>
      </w:r>
      <w:r w:rsidR="007D399A" w:rsidRPr="000C7322">
        <w:rPr>
          <w:rFonts w:ascii="Simplified Arabic" w:hAnsi="Simplified Arabic" w:cs="Simplified Arabic"/>
          <w:sz w:val="28"/>
          <w:szCs w:val="28"/>
          <w:lang w:bidi="ar-JO"/>
        </w:rPr>
        <w:t xml:space="preserve">not </w:t>
      </w:r>
      <w:r w:rsidR="00350210" w:rsidRPr="000C7322">
        <w:rPr>
          <w:rFonts w:ascii="Simplified Arabic" w:hAnsi="Simplified Arabic" w:cs="Simplified Arabic"/>
          <w:sz w:val="28"/>
          <w:szCs w:val="28"/>
          <w:lang w:bidi="ar-JO"/>
        </w:rPr>
        <w:t>make any</w:t>
      </w:r>
      <w:r w:rsidR="00CC1D15" w:rsidRPr="000C7322">
        <w:rPr>
          <w:rFonts w:ascii="Simplified Arabic" w:hAnsi="Simplified Arabic" w:cs="Simplified Arabic"/>
          <w:sz w:val="28"/>
          <w:szCs w:val="28"/>
          <w:lang w:bidi="ar-JO"/>
        </w:rPr>
        <w:t xml:space="preserve"> </w:t>
      </w:r>
      <w:r w:rsidR="00710CEF" w:rsidRPr="000C7322">
        <w:rPr>
          <w:rFonts w:ascii="Simplified Arabic" w:hAnsi="Simplified Arabic" w:cs="Simplified Arabic"/>
          <w:sz w:val="28"/>
          <w:szCs w:val="28"/>
          <w:lang w:bidi="ar-JO"/>
        </w:rPr>
        <w:t>modific</w:t>
      </w:r>
      <w:r w:rsidR="003D01E4" w:rsidRPr="000C7322">
        <w:rPr>
          <w:rFonts w:ascii="Simplified Arabic" w:hAnsi="Simplified Arabic" w:cs="Simplified Arabic"/>
          <w:sz w:val="28"/>
          <w:szCs w:val="28"/>
          <w:lang w:bidi="ar-JO"/>
        </w:rPr>
        <w:t>ation upon the work without having a written permission from the author</w:t>
      </w:r>
      <w:r w:rsidR="005F5271" w:rsidRPr="000C7322">
        <w:rPr>
          <w:rFonts w:ascii="Simplified Arabic" w:hAnsi="Simplified Arabic" w:cs="Simplified Arabic"/>
          <w:sz w:val="28"/>
          <w:szCs w:val="28"/>
          <w:lang w:bidi="ar-JO"/>
        </w:rPr>
        <w:t xml:space="preserve">. </w:t>
      </w:r>
      <w:r w:rsidR="00DE7CCD" w:rsidRPr="000C7322">
        <w:rPr>
          <w:rFonts w:ascii="Simplified Arabic" w:hAnsi="Simplified Arabic" w:cs="Simplified Arabic"/>
          <w:sz w:val="28"/>
          <w:szCs w:val="28"/>
          <w:lang w:bidi="ar-JO"/>
        </w:rPr>
        <w:t>The publisher shall</w:t>
      </w:r>
      <w:r w:rsidR="005D4AA5" w:rsidRPr="000C7322">
        <w:rPr>
          <w:rFonts w:ascii="Simplified Arabic" w:hAnsi="Simplified Arabic" w:cs="Simplified Arabic"/>
          <w:sz w:val="28"/>
          <w:szCs w:val="28"/>
          <w:lang w:bidi="ar-JO"/>
        </w:rPr>
        <w:t xml:space="preserve"> </w:t>
      </w:r>
      <w:r w:rsidR="00350210" w:rsidRPr="000C7322">
        <w:rPr>
          <w:rFonts w:ascii="Simplified Arabic" w:hAnsi="Simplified Arabic" w:cs="Simplified Arabic"/>
          <w:sz w:val="28"/>
          <w:szCs w:val="28"/>
          <w:lang w:bidi="ar-JO"/>
        </w:rPr>
        <w:t>also put</w:t>
      </w:r>
      <w:r w:rsidR="00E51199" w:rsidRPr="000C7322">
        <w:rPr>
          <w:rFonts w:ascii="Simplified Arabic" w:hAnsi="Simplified Arabic" w:cs="Simplified Arabic"/>
          <w:sz w:val="28"/>
          <w:szCs w:val="28"/>
          <w:lang w:bidi="ar-JO"/>
        </w:rPr>
        <w:t xml:space="preserve"> the data </w:t>
      </w:r>
      <w:r w:rsidR="00040276" w:rsidRPr="000C7322">
        <w:rPr>
          <w:rFonts w:ascii="Simplified Arabic" w:hAnsi="Simplified Arabic" w:cs="Simplified Arabic"/>
          <w:sz w:val="28"/>
          <w:szCs w:val="28"/>
          <w:lang w:bidi="ar-JO"/>
        </w:rPr>
        <w:t xml:space="preserve">that concern </w:t>
      </w:r>
      <w:r w:rsidR="00E67467" w:rsidRPr="000C7322">
        <w:rPr>
          <w:rFonts w:ascii="Simplified Arabic" w:hAnsi="Simplified Arabic" w:cs="Simplified Arabic"/>
          <w:sz w:val="28"/>
          <w:szCs w:val="28"/>
          <w:lang w:bidi="ar-JO"/>
        </w:rPr>
        <w:t>the work</w:t>
      </w:r>
      <w:r w:rsidR="005D4AA5" w:rsidRPr="000C7322">
        <w:rPr>
          <w:rFonts w:ascii="Simplified Arabic" w:hAnsi="Simplified Arabic" w:cs="Simplified Arabic"/>
          <w:sz w:val="28"/>
          <w:szCs w:val="28"/>
          <w:lang w:bidi="ar-JO"/>
        </w:rPr>
        <w:t xml:space="preserve"> on the copies</w:t>
      </w:r>
      <w:r w:rsidR="00394B5C" w:rsidRPr="000C7322">
        <w:rPr>
          <w:rFonts w:ascii="Simplified Arabic" w:hAnsi="Simplified Arabic" w:cs="Simplified Arabic"/>
          <w:sz w:val="28"/>
          <w:szCs w:val="28"/>
          <w:lang w:bidi="ar-JO"/>
        </w:rPr>
        <w:t xml:space="preserve">. These data </w:t>
      </w:r>
      <w:r w:rsidR="001F603F" w:rsidRPr="000C7322">
        <w:rPr>
          <w:rFonts w:ascii="Simplified Arabic" w:hAnsi="Simplified Arabic" w:cs="Simplified Arabic"/>
          <w:sz w:val="28"/>
          <w:szCs w:val="28"/>
          <w:lang w:bidi="ar-JO"/>
        </w:rPr>
        <w:t xml:space="preserve">may include </w:t>
      </w:r>
      <w:r w:rsidR="00313B84" w:rsidRPr="000C7322">
        <w:rPr>
          <w:rFonts w:ascii="Simplified Arabic" w:hAnsi="Simplified Arabic" w:cs="Simplified Arabic"/>
          <w:sz w:val="28"/>
          <w:szCs w:val="28"/>
          <w:lang w:bidi="ar-JO"/>
        </w:rPr>
        <w:t>the</w:t>
      </w:r>
      <w:r w:rsidR="00B25D19" w:rsidRPr="000C7322">
        <w:rPr>
          <w:rFonts w:ascii="Simplified Arabic" w:hAnsi="Simplified Arabic" w:cs="Simplified Arabic"/>
          <w:sz w:val="28"/>
          <w:szCs w:val="28"/>
          <w:lang w:bidi="ar-JO"/>
        </w:rPr>
        <w:t xml:space="preserve"> work’s</w:t>
      </w:r>
      <w:r w:rsidR="0062545A" w:rsidRPr="000C7322">
        <w:rPr>
          <w:rFonts w:ascii="Simplified Arabic" w:hAnsi="Simplified Arabic" w:cs="Simplified Arabic"/>
          <w:sz w:val="28"/>
          <w:szCs w:val="28"/>
          <w:lang w:bidi="ar-JO"/>
        </w:rPr>
        <w:t xml:space="preserve"> title, </w:t>
      </w:r>
      <w:r w:rsidR="00313B84" w:rsidRPr="000C7322">
        <w:rPr>
          <w:rFonts w:ascii="Simplified Arabic" w:hAnsi="Simplified Arabic" w:cs="Simplified Arabic"/>
          <w:sz w:val="28"/>
          <w:szCs w:val="28"/>
          <w:lang w:bidi="ar-JO"/>
        </w:rPr>
        <w:t xml:space="preserve">the </w:t>
      </w:r>
      <w:r w:rsidR="002D5F79" w:rsidRPr="000C7322">
        <w:rPr>
          <w:rFonts w:ascii="Simplified Arabic" w:hAnsi="Simplified Arabic" w:cs="Simplified Arabic"/>
          <w:sz w:val="28"/>
          <w:szCs w:val="28"/>
          <w:lang w:bidi="ar-JO"/>
        </w:rPr>
        <w:t>author’s real name</w:t>
      </w:r>
      <w:r w:rsidR="00D55782" w:rsidRPr="000C7322">
        <w:rPr>
          <w:rFonts w:ascii="Simplified Arabic" w:hAnsi="Simplified Arabic" w:cs="Simplified Arabic"/>
          <w:sz w:val="28"/>
          <w:szCs w:val="28"/>
          <w:lang w:bidi="ar-JO"/>
        </w:rPr>
        <w:t xml:space="preserve">– whether it was a pseudonym or an </w:t>
      </w:r>
      <w:r w:rsidR="00A1316F" w:rsidRPr="000C7322">
        <w:rPr>
          <w:rFonts w:ascii="Simplified Arabic" w:hAnsi="Simplified Arabic" w:cs="Simplified Arabic"/>
          <w:sz w:val="28"/>
          <w:szCs w:val="28"/>
          <w:lang w:bidi="ar-JO"/>
        </w:rPr>
        <w:t xml:space="preserve">anonymous -, </w:t>
      </w:r>
      <w:r w:rsidR="008B1FC3" w:rsidRPr="000C7322">
        <w:rPr>
          <w:rFonts w:ascii="Simplified Arabic" w:hAnsi="Simplified Arabic" w:cs="Simplified Arabic"/>
          <w:sz w:val="28"/>
          <w:szCs w:val="28"/>
          <w:lang w:bidi="ar-JO"/>
        </w:rPr>
        <w:t xml:space="preserve">and </w:t>
      </w:r>
      <w:r w:rsidR="000D09E2" w:rsidRPr="000C7322">
        <w:rPr>
          <w:rFonts w:ascii="Simplified Arabic" w:hAnsi="Simplified Arabic" w:cs="Simplified Arabic"/>
          <w:sz w:val="28"/>
          <w:szCs w:val="28"/>
          <w:lang w:bidi="ar-JO"/>
        </w:rPr>
        <w:t>edition</w:t>
      </w:r>
      <w:r w:rsidR="006B6BC0" w:rsidRPr="000C7322">
        <w:rPr>
          <w:rFonts w:ascii="Simplified Arabic" w:hAnsi="Simplified Arabic" w:cs="Simplified Arabic"/>
          <w:sz w:val="28"/>
          <w:szCs w:val="28"/>
          <w:lang w:bidi="ar-JO"/>
        </w:rPr>
        <w:t xml:space="preserve">. The publisher shall be committed to the </w:t>
      </w:r>
      <w:r w:rsidR="00A32A21" w:rsidRPr="000C7322">
        <w:rPr>
          <w:rFonts w:ascii="Simplified Arabic" w:hAnsi="Simplified Arabic" w:cs="Simplified Arabic"/>
          <w:sz w:val="28"/>
          <w:szCs w:val="28"/>
          <w:lang w:bidi="ar-JO"/>
        </w:rPr>
        <w:t xml:space="preserve">editions, its number, number of copies, the contract’s duration, and the author’s financial remuneration. The publisher shall not give the publishing right to another publisher. </w:t>
      </w:r>
      <w:r w:rsidR="00B7044B" w:rsidRPr="000C7322">
        <w:rPr>
          <w:rFonts w:ascii="Simplified Arabic" w:hAnsi="Simplified Arabic" w:cs="Simplified Arabic"/>
          <w:sz w:val="28"/>
          <w:szCs w:val="28"/>
          <w:lang w:bidi="ar-JO"/>
        </w:rPr>
        <w:t xml:space="preserve">The </w:t>
      </w:r>
      <w:r w:rsidR="00E4525F" w:rsidRPr="000C7322">
        <w:rPr>
          <w:rFonts w:ascii="Simplified Arabic" w:hAnsi="Simplified Arabic" w:cs="Simplified Arabic"/>
          <w:sz w:val="28"/>
          <w:szCs w:val="28"/>
          <w:lang w:bidi="ar-JO"/>
        </w:rPr>
        <w:t xml:space="preserve">publisher shall pay </w:t>
      </w:r>
      <w:r w:rsidR="00972CC8" w:rsidRPr="000C7322">
        <w:rPr>
          <w:rFonts w:ascii="Simplified Arabic" w:hAnsi="Simplified Arabic" w:cs="Simplified Arabic"/>
          <w:sz w:val="28"/>
          <w:szCs w:val="28"/>
          <w:lang w:bidi="ar-JO"/>
        </w:rPr>
        <w:t xml:space="preserve">compensations </w:t>
      </w:r>
      <w:r w:rsidR="00AF4F10" w:rsidRPr="000C7322">
        <w:rPr>
          <w:rFonts w:ascii="Simplified Arabic" w:hAnsi="Simplified Arabic" w:cs="Simplified Arabic"/>
          <w:sz w:val="28"/>
          <w:szCs w:val="28"/>
          <w:lang w:bidi="ar-JO"/>
        </w:rPr>
        <w:t xml:space="preserve">in case </w:t>
      </w:r>
      <w:r w:rsidR="003F5220" w:rsidRPr="000C7322">
        <w:rPr>
          <w:rFonts w:ascii="Simplified Arabic" w:hAnsi="Simplified Arabic" w:cs="Simplified Arabic"/>
          <w:sz w:val="28"/>
          <w:szCs w:val="28"/>
          <w:lang w:bidi="ar-JO"/>
        </w:rPr>
        <w:t xml:space="preserve">a violation of the contract </w:t>
      </w:r>
      <w:r w:rsidR="003F5220" w:rsidRPr="000C7322">
        <w:rPr>
          <w:rFonts w:ascii="Simplified Arabic" w:hAnsi="Simplified Arabic" w:cs="Simplified Arabic"/>
          <w:sz w:val="28"/>
          <w:szCs w:val="28"/>
          <w:lang w:bidi="ar-JO"/>
        </w:rPr>
        <w:lastRenderedPageBreak/>
        <w:t>occurred</w:t>
      </w:r>
      <w:r w:rsidR="00354135" w:rsidRPr="000C7322">
        <w:rPr>
          <w:rFonts w:ascii="Simplified Arabic" w:hAnsi="Simplified Arabic" w:cs="Simplified Arabic"/>
          <w:sz w:val="28"/>
          <w:szCs w:val="28"/>
          <w:lang w:bidi="ar-JO"/>
        </w:rPr>
        <w:t>.</w:t>
      </w:r>
      <w:r w:rsidR="00BF7A86" w:rsidRPr="000C7322">
        <w:rPr>
          <w:rFonts w:ascii="Simplified Arabic" w:hAnsi="Simplified Arabic" w:cs="Simplified Arabic"/>
          <w:sz w:val="28"/>
          <w:szCs w:val="28"/>
          <w:lang w:bidi="ar-JO"/>
        </w:rPr>
        <w:t xml:space="preserve"> The publisher shall </w:t>
      </w:r>
      <w:r w:rsidR="008B2818" w:rsidRPr="000C7322">
        <w:rPr>
          <w:rFonts w:ascii="Simplified Arabic" w:hAnsi="Simplified Arabic" w:cs="Simplified Arabic"/>
          <w:sz w:val="28"/>
          <w:szCs w:val="28"/>
          <w:lang w:bidi="ar-JO"/>
        </w:rPr>
        <w:t xml:space="preserve">submit a copy of the work </w:t>
      </w:r>
      <w:r w:rsidR="00EE3D7C" w:rsidRPr="000C7322">
        <w:rPr>
          <w:rFonts w:ascii="Simplified Arabic" w:hAnsi="Simplified Arabic" w:cs="Simplified Arabic"/>
          <w:sz w:val="28"/>
          <w:szCs w:val="28"/>
          <w:lang w:bidi="ar-JO"/>
        </w:rPr>
        <w:t xml:space="preserve">at the department of the National </w:t>
      </w:r>
      <w:r w:rsidR="00350210" w:rsidRPr="000C7322">
        <w:rPr>
          <w:rFonts w:ascii="Simplified Arabic" w:hAnsi="Simplified Arabic" w:cs="Simplified Arabic"/>
          <w:sz w:val="28"/>
          <w:szCs w:val="28"/>
          <w:lang w:bidi="ar-JO"/>
        </w:rPr>
        <w:t>Library. The</w:t>
      </w:r>
      <w:r w:rsidR="00731662" w:rsidRPr="000C7322">
        <w:rPr>
          <w:rFonts w:ascii="Simplified Arabic" w:hAnsi="Simplified Arabic" w:cs="Simplified Arabic"/>
          <w:sz w:val="28"/>
          <w:szCs w:val="28"/>
          <w:lang w:bidi="ar-JO"/>
        </w:rPr>
        <w:t xml:space="preserve"> publisher </w:t>
      </w:r>
      <w:r w:rsidR="00863A96" w:rsidRPr="000C7322">
        <w:rPr>
          <w:rFonts w:ascii="Simplified Arabic" w:hAnsi="Simplified Arabic" w:cs="Simplified Arabic"/>
          <w:sz w:val="28"/>
          <w:szCs w:val="28"/>
          <w:lang w:bidi="ar-JO"/>
        </w:rPr>
        <w:t xml:space="preserve">shall </w:t>
      </w:r>
      <w:r w:rsidR="00DA4769" w:rsidRPr="000C7322">
        <w:rPr>
          <w:rFonts w:ascii="Simplified Arabic" w:hAnsi="Simplified Arabic" w:cs="Simplified Arabic"/>
          <w:sz w:val="28"/>
          <w:szCs w:val="28"/>
          <w:lang w:bidi="ar-JO"/>
        </w:rPr>
        <w:t xml:space="preserve">defend </w:t>
      </w:r>
      <w:r w:rsidR="00A8541C" w:rsidRPr="000C7322">
        <w:rPr>
          <w:rFonts w:ascii="Simplified Arabic" w:hAnsi="Simplified Arabic" w:cs="Simplified Arabic"/>
          <w:sz w:val="28"/>
          <w:szCs w:val="28"/>
          <w:lang w:bidi="ar-JO"/>
        </w:rPr>
        <w:t xml:space="preserve">the author’s right from any infringement. </w:t>
      </w:r>
      <w:r w:rsidR="000F686A" w:rsidRPr="000C7322">
        <w:rPr>
          <w:rFonts w:ascii="Simplified Arabic" w:hAnsi="Simplified Arabic" w:cs="Simplified Arabic"/>
          <w:sz w:val="28"/>
          <w:szCs w:val="28"/>
          <w:lang w:bidi="ar-JO"/>
        </w:rPr>
        <w:t xml:space="preserve">He shall also </w:t>
      </w:r>
      <w:r w:rsidR="00A952FA" w:rsidRPr="000C7322">
        <w:rPr>
          <w:rFonts w:ascii="Simplified Arabic" w:hAnsi="Simplified Arabic" w:cs="Simplified Arabic"/>
          <w:sz w:val="28"/>
          <w:szCs w:val="28"/>
          <w:lang w:bidi="ar-JO"/>
        </w:rPr>
        <w:t xml:space="preserve">file for claims </w:t>
      </w:r>
      <w:r w:rsidR="00E8115A" w:rsidRPr="000C7322">
        <w:rPr>
          <w:rFonts w:ascii="Simplified Arabic" w:hAnsi="Simplified Arabic" w:cs="Simplified Arabic"/>
          <w:sz w:val="28"/>
          <w:szCs w:val="28"/>
          <w:lang w:bidi="ar-JO"/>
        </w:rPr>
        <w:t xml:space="preserve">and </w:t>
      </w:r>
      <w:r w:rsidR="007222F3" w:rsidRPr="000C7322">
        <w:rPr>
          <w:rFonts w:ascii="Simplified Arabic" w:hAnsi="Simplified Arabic" w:cs="Simplified Arabic"/>
          <w:sz w:val="28"/>
          <w:szCs w:val="28"/>
          <w:lang w:bidi="ar-JO"/>
        </w:rPr>
        <w:t xml:space="preserve">complaints against </w:t>
      </w:r>
      <w:r w:rsidR="00BE1B1E" w:rsidRPr="000C7322">
        <w:rPr>
          <w:rFonts w:ascii="Simplified Arabic" w:hAnsi="Simplified Arabic" w:cs="Simplified Arabic"/>
          <w:sz w:val="28"/>
          <w:szCs w:val="28"/>
          <w:lang w:bidi="ar-JO"/>
        </w:rPr>
        <w:t>any such infringement.</w:t>
      </w:r>
    </w:p>
    <w:p w:rsidR="00BE1B1E" w:rsidRPr="000C7322" w:rsidRDefault="00BE1B1E" w:rsidP="000C7322">
      <w:p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Based on the aforementioned, </w:t>
      </w:r>
      <w:r w:rsidR="00D919DA" w:rsidRPr="000C7322">
        <w:rPr>
          <w:rFonts w:ascii="Simplified Arabic" w:hAnsi="Simplified Arabic" w:cs="Simplified Arabic"/>
          <w:sz w:val="28"/>
          <w:szCs w:val="28"/>
          <w:lang w:bidi="ar-JO"/>
        </w:rPr>
        <w:t>the liabilities of the publisher can be summarized through the following:</w:t>
      </w:r>
    </w:p>
    <w:p w:rsidR="00D919DA" w:rsidRPr="000C7322" w:rsidRDefault="004709FB" w:rsidP="000C7322">
      <w:pPr>
        <w:pStyle w:val="ListParagraph"/>
        <w:numPr>
          <w:ilvl w:val="0"/>
          <w:numId w:val="7"/>
        </w:num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Publishing the work</w:t>
      </w:r>
    </w:p>
    <w:p w:rsidR="004709FB" w:rsidRPr="000C7322" w:rsidRDefault="0047262C" w:rsidP="000C7322">
      <w:pPr>
        <w:pStyle w:val="ListParagraph"/>
        <w:numPr>
          <w:ilvl w:val="0"/>
          <w:numId w:val="7"/>
        </w:num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Commercial publishing and </w:t>
      </w:r>
      <w:r w:rsidR="00350210" w:rsidRPr="000C7322">
        <w:rPr>
          <w:rFonts w:ascii="Simplified Arabic" w:hAnsi="Simplified Arabic" w:cs="Simplified Arabic"/>
          <w:sz w:val="28"/>
          <w:szCs w:val="28"/>
          <w:lang w:bidi="ar-JO"/>
        </w:rPr>
        <w:t>continuous and</w:t>
      </w:r>
      <w:r w:rsidRPr="000C7322">
        <w:rPr>
          <w:rFonts w:ascii="Simplified Arabic" w:hAnsi="Simplified Arabic" w:cs="Simplified Arabic"/>
          <w:sz w:val="28"/>
          <w:szCs w:val="28"/>
          <w:lang w:bidi="ar-JO"/>
        </w:rPr>
        <w:t xml:space="preserve"> </w:t>
      </w:r>
      <w:r w:rsidR="00D72A79" w:rsidRPr="000C7322">
        <w:rPr>
          <w:rFonts w:ascii="Simplified Arabic" w:hAnsi="Simplified Arabic" w:cs="Simplified Arabic"/>
          <w:sz w:val="28"/>
          <w:szCs w:val="28"/>
          <w:lang w:bidi="ar-JO"/>
        </w:rPr>
        <w:t>sequential</w:t>
      </w:r>
      <w:r w:rsidRPr="000C7322">
        <w:rPr>
          <w:rFonts w:ascii="Simplified Arabic" w:hAnsi="Simplified Arabic" w:cs="Simplified Arabic"/>
          <w:sz w:val="28"/>
          <w:szCs w:val="28"/>
          <w:lang w:bidi="ar-JO"/>
        </w:rPr>
        <w:t xml:space="preserve"> investment </w:t>
      </w:r>
    </w:p>
    <w:p w:rsidR="005C4B82" w:rsidRPr="000C7322" w:rsidRDefault="005C4B82" w:rsidP="000C7322">
      <w:pPr>
        <w:pStyle w:val="ListParagraph"/>
        <w:numPr>
          <w:ilvl w:val="0"/>
          <w:numId w:val="7"/>
        </w:num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Respecting </w:t>
      </w:r>
      <w:r w:rsidR="00552E4A" w:rsidRPr="000C7322">
        <w:rPr>
          <w:rFonts w:ascii="Simplified Arabic" w:hAnsi="Simplified Arabic" w:cs="Simplified Arabic"/>
          <w:sz w:val="28"/>
          <w:szCs w:val="28"/>
          <w:lang w:bidi="ar-JO"/>
        </w:rPr>
        <w:t>the financial rights of the author</w:t>
      </w:r>
    </w:p>
    <w:p w:rsidR="00261837" w:rsidRPr="000C7322" w:rsidRDefault="00261837" w:rsidP="000C7322">
      <w:pPr>
        <w:pStyle w:val="ListParagraph"/>
        <w:numPr>
          <w:ilvl w:val="0"/>
          <w:numId w:val="7"/>
        </w:num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Respecting the moral rights of the author</w:t>
      </w:r>
    </w:p>
    <w:p w:rsidR="00261837" w:rsidRPr="000C7322" w:rsidRDefault="00261837" w:rsidP="000C7322">
      <w:pPr>
        <w:pStyle w:val="ListParagraph"/>
        <w:numPr>
          <w:ilvl w:val="0"/>
          <w:numId w:val="7"/>
        </w:num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Not </w:t>
      </w:r>
      <w:r w:rsidR="00210DE2" w:rsidRPr="000C7322">
        <w:rPr>
          <w:rFonts w:ascii="Simplified Arabic" w:hAnsi="Simplified Arabic" w:cs="Simplified Arabic"/>
          <w:sz w:val="28"/>
          <w:szCs w:val="28"/>
          <w:lang w:bidi="ar-JO"/>
        </w:rPr>
        <w:t>to conclude</w:t>
      </w:r>
      <w:r w:rsidRPr="000C7322">
        <w:rPr>
          <w:rFonts w:ascii="Simplified Arabic" w:hAnsi="Simplified Arabic" w:cs="Simplified Arabic"/>
          <w:sz w:val="28"/>
          <w:szCs w:val="28"/>
          <w:lang w:bidi="ar-JO"/>
        </w:rPr>
        <w:t xml:space="preserve"> any </w:t>
      </w:r>
      <w:r w:rsidR="00C4009E" w:rsidRPr="000C7322">
        <w:rPr>
          <w:rFonts w:ascii="Simplified Arabic" w:hAnsi="Simplified Arabic" w:cs="Simplified Arabic"/>
          <w:sz w:val="28"/>
          <w:szCs w:val="28"/>
          <w:lang w:bidi="ar-JO"/>
        </w:rPr>
        <w:t>modification without having a written permission from the author</w:t>
      </w:r>
    </w:p>
    <w:p w:rsidR="00A56956" w:rsidRPr="000C7322" w:rsidRDefault="00A56956" w:rsidP="000C7322">
      <w:pPr>
        <w:pStyle w:val="ListParagraph"/>
        <w:numPr>
          <w:ilvl w:val="0"/>
          <w:numId w:val="7"/>
        </w:num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Executing the contract according to </w:t>
      </w:r>
      <w:r w:rsidR="007D6409" w:rsidRPr="000C7322">
        <w:rPr>
          <w:rFonts w:ascii="Simplified Arabic" w:hAnsi="Simplified Arabic" w:cs="Simplified Arabic"/>
          <w:sz w:val="28"/>
          <w:szCs w:val="28"/>
          <w:lang w:bidi="ar-JO"/>
        </w:rPr>
        <w:t xml:space="preserve">the duration </w:t>
      </w:r>
      <w:r w:rsidR="00253CFE" w:rsidRPr="000C7322">
        <w:rPr>
          <w:rFonts w:ascii="Simplified Arabic" w:hAnsi="Simplified Arabic" w:cs="Simplified Arabic"/>
          <w:sz w:val="28"/>
          <w:szCs w:val="28"/>
          <w:lang w:bidi="ar-JO"/>
        </w:rPr>
        <w:t>or editions that have been agreed upon by the contract.</w:t>
      </w:r>
    </w:p>
    <w:p w:rsidR="00F6034E" w:rsidRPr="000C7322" w:rsidRDefault="00F6034E" w:rsidP="000C7322">
      <w:pPr>
        <w:pStyle w:val="ListParagraph"/>
        <w:numPr>
          <w:ilvl w:val="0"/>
          <w:numId w:val="7"/>
        </w:num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Not giving the </w:t>
      </w:r>
      <w:r w:rsidR="00B42791" w:rsidRPr="000C7322">
        <w:rPr>
          <w:rFonts w:ascii="Simplified Arabic" w:hAnsi="Simplified Arabic" w:cs="Simplified Arabic"/>
          <w:sz w:val="28"/>
          <w:szCs w:val="28"/>
          <w:lang w:bidi="ar-JO"/>
        </w:rPr>
        <w:t xml:space="preserve">publishing </w:t>
      </w:r>
      <w:r w:rsidR="00D23237" w:rsidRPr="000C7322">
        <w:rPr>
          <w:rFonts w:ascii="Simplified Arabic" w:hAnsi="Simplified Arabic" w:cs="Simplified Arabic"/>
          <w:sz w:val="28"/>
          <w:szCs w:val="28"/>
          <w:lang w:bidi="ar-JO"/>
        </w:rPr>
        <w:t xml:space="preserve">right to any </w:t>
      </w:r>
      <w:r w:rsidR="000264A3" w:rsidRPr="000C7322">
        <w:rPr>
          <w:rFonts w:ascii="Simplified Arabic" w:hAnsi="Simplified Arabic" w:cs="Simplified Arabic"/>
          <w:sz w:val="28"/>
          <w:szCs w:val="28"/>
          <w:lang w:bidi="ar-JO"/>
        </w:rPr>
        <w:t>other publisher</w:t>
      </w:r>
    </w:p>
    <w:p w:rsidR="0003757F" w:rsidRPr="000C7322" w:rsidRDefault="00C138C2" w:rsidP="000C7322">
      <w:pPr>
        <w:pStyle w:val="ListParagraph"/>
        <w:numPr>
          <w:ilvl w:val="0"/>
          <w:numId w:val="7"/>
        </w:num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Putting the </w:t>
      </w:r>
      <w:r w:rsidR="002459B7" w:rsidRPr="000C7322">
        <w:rPr>
          <w:rFonts w:ascii="Simplified Arabic" w:hAnsi="Simplified Arabic" w:cs="Simplified Arabic"/>
          <w:sz w:val="28"/>
          <w:szCs w:val="28"/>
          <w:lang w:bidi="ar-JO"/>
        </w:rPr>
        <w:t xml:space="preserve">required data </w:t>
      </w:r>
      <w:r w:rsidR="00FE7FA0" w:rsidRPr="000C7322">
        <w:rPr>
          <w:rFonts w:ascii="Simplified Arabic" w:hAnsi="Simplified Arabic" w:cs="Simplified Arabic"/>
          <w:sz w:val="28"/>
          <w:szCs w:val="28"/>
          <w:lang w:bidi="ar-JO"/>
        </w:rPr>
        <w:t xml:space="preserve">on the </w:t>
      </w:r>
      <w:r w:rsidR="00F2383A" w:rsidRPr="000C7322">
        <w:rPr>
          <w:rFonts w:ascii="Simplified Arabic" w:hAnsi="Simplified Arabic" w:cs="Simplified Arabic"/>
          <w:sz w:val="28"/>
          <w:szCs w:val="28"/>
          <w:lang w:bidi="ar-JO"/>
        </w:rPr>
        <w:t xml:space="preserve">printed copies and </w:t>
      </w:r>
      <w:r w:rsidR="0029246F" w:rsidRPr="000C7322">
        <w:rPr>
          <w:rFonts w:ascii="Simplified Arabic" w:hAnsi="Simplified Arabic" w:cs="Simplified Arabic"/>
          <w:sz w:val="28"/>
          <w:szCs w:val="28"/>
          <w:lang w:bidi="ar-JO"/>
        </w:rPr>
        <w:t xml:space="preserve">putting a copy in the National Library department. He shall also </w:t>
      </w:r>
      <w:r w:rsidR="00947512" w:rsidRPr="000C7322">
        <w:rPr>
          <w:rFonts w:ascii="Simplified Arabic" w:hAnsi="Simplified Arabic" w:cs="Simplified Arabic"/>
          <w:sz w:val="28"/>
          <w:szCs w:val="28"/>
          <w:lang w:bidi="ar-JO"/>
        </w:rPr>
        <w:t>ma</w:t>
      </w:r>
      <w:r w:rsidR="00B408FE" w:rsidRPr="000C7322">
        <w:rPr>
          <w:rFonts w:ascii="Simplified Arabic" w:hAnsi="Simplified Arabic" w:cs="Simplified Arabic"/>
          <w:sz w:val="28"/>
          <w:szCs w:val="28"/>
          <w:lang w:bidi="ar-JO"/>
        </w:rPr>
        <w:t xml:space="preserve">ke an </w:t>
      </w:r>
      <w:r w:rsidR="004F6611" w:rsidRPr="000C7322">
        <w:rPr>
          <w:rFonts w:ascii="Simplified Arabic" w:hAnsi="Simplified Arabic" w:cs="Simplified Arabic"/>
          <w:sz w:val="28"/>
          <w:szCs w:val="28"/>
          <w:lang w:bidi="ar-JO"/>
        </w:rPr>
        <w:t xml:space="preserve">advertisement, in addition to </w:t>
      </w:r>
      <w:r w:rsidR="00830D23" w:rsidRPr="000C7322">
        <w:rPr>
          <w:rFonts w:ascii="Simplified Arabic" w:hAnsi="Simplified Arabic" w:cs="Simplified Arabic"/>
          <w:sz w:val="28"/>
          <w:szCs w:val="28"/>
          <w:lang w:bidi="ar-JO"/>
        </w:rPr>
        <w:t xml:space="preserve">protecting </w:t>
      </w:r>
      <w:r w:rsidR="00A72119" w:rsidRPr="000C7322">
        <w:rPr>
          <w:rFonts w:ascii="Simplified Arabic" w:hAnsi="Simplified Arabic" w:cs="Simplified Arabic"/>
          <w:sz w:val="28"/>
          <w:szCs w:val="28"/>
          <w:lang w:bidi="ar-JO"/>
        </w:rPr>
        <w:t xml:space="preserve">the work from any </w:t>
      </w:r>
      <w:r w:rsidR="00E433F4" w:rsidRPr="000C7322">
        <w:rPr>
          <w:rFonts w:ascii="Simplified Arabic" w:hAnsi="Simplified Arabic" w:cs="Simplified Arabic"/>
          <w:sz w:val="28"/>
          <w:szCs w:val="28"/>
          <w:lang w:bidi="ar-JO"/>
        </w:rPr>
        <w:t xml:space="preserve">attack </w:t>
      </w:r>
      <w:r w:rsidR="00CD65FF" w:rsidRPr="000C7322">
        <w:rPr>
          <w:rFonts w:ascii="Simplified Arabic" w:hAnsi="Simplified Arabic" w:cs="Simplified Arabic"/>
          <w:sz w:val="28"/>
          <w:szCs w:val="28"/>
          <w:lang w:bidi="ar-JO"/>
        </w:rPr>
        <w:t>against it</w:t>
      </w:r>
      <w:r w:rsidR="00E902AB" w:rsidRPr="000C7322">
        <w:rPr>
          <w:rFonts w:ascii="Simplified Arabic" w:hAnsi="Simplified Arabic" w:cs="Simplified Arabic"/>
          <w:sz w:val="28"/>
          <w:szCs w:val="28"/>
          <w:lang w:bidi="ar-JO"/>
        </w:rPr>
        <w:t>.</w:t>
      </w:r>
    </w:p>
    <w:p w:rsidR="00396A84" w:rsidRPr="00350210" w:rsidRDefault="00396A84" w:rsidP="000C7322">
      <w:pPr>
        <w:pStyle w:val="ListParagraph"/>
        <w:numPr>
          <w:ilvl w:val="0"/>
          <w:numId w:val="8"/>
        </w:numPr>
        <w:tabs>
          <w:tab w:val="left" w:pos="3810"/>
        </w:tabs>
        <w:spacing w:line="360" w:lineRule="auto"/>
        <w:ind w:right="-270"/>
        <w:jc w:val="both"/>
        <w:rPr>
          <w:rFonts w:ascii="Simplified Arabic" w:hAnsi="Simplified Arabic" w:cs="Simplified Arabic"/>
          <w:b/>
          <w:bCs/>
          <w:sz w:val="28"/>
          <w:szCs w:val="28"/>
          <w:lang w:bidi="ar-JO"/>
        </w:rPr>
      </w:pPr>
      <w:r w:rsidRPr="00350210">
        <w:rPr>
          <w:rFonts w:ascii="Simplified Arabic" w:hAnsi="Simplified Arabic" w:cs="Simplified Arabic"/>
          <w:b/>
          <w:bCs/>
          <w:sz w:val="28"/>
          <w:szCs w:val="28"/>
          <w:lang w:bidi="ar-JO"/>
        </w:rPr>
        <w:lastRenderedPageBreak/>
        <w:t>Publishing the work</w:t>
      </w:r>
    </w:p>
    <w:p w:rsidR="00396A84" w:rsidRPr="000C7322" w:rsidRDefault="00396A84" w:rsidP="000C7322">
      <w:p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The publisher shall be committed to </w:t>
      </w:r>
      <w:r w:rsidR="00C626C0" w:rsidRPr="000C7322">
        <w:rPr>
          <w:rFonts w:ascii="Simplified Arabic" w:hAnsi="Simplified Arabic" w:cs="Simplified Arabic"/>
          <w:sz w:val="28"/>
          <w:szCs w:val="28"/>
          <w:lang w:bidi="ar-JO"/>
        </w:rPr>
        <w:t>printing</w:t>
      </w:r>
      <w:r w:rsidR="006F5F5A" w:rsidRPr="000C7322">
        <w:rPr>
          <w:rFonts w:ascii="Simplified Arabic" w:hAnsi="Simplified Arabic" w:cs="Simplified Arabic"/>
          <w:sz w:val="28"/>
          <w:szCs w:val="28"/>
          <w:lang w:bidi="ar-JO"/>
        </w:rPr>
        <w:t>, publishing</w:t>
      </w:r>
      <w:r w:rsidR="008C30AC" w:rsidRPr="000C7322">
        <w:rPr>
          <w:rFonts w:ascii="Simplified Arabic" w:hAnsi="Simplified Arabic" w:cs="Simplified Arabic"/>
          <w:sz w:val="28"/>
          <w:szCs w:val="28"/>
          <w:lang w:bidi="ar-JO"/>
        </w:rPr>
        <w:t xml:space="preserve">, </w:t>
      </w:r>
      <w:r w:rsidR="009038EC" w:rsidRPr="000C7322">
        <w:rPr>
          <w:rFonts w:ascii="Simplified Arabic" w:hAnsi="Simplified Arabic" w:cs="Simplified Arabic"/>
          <w:sz w:val="28"/>
          <w:szCs w:val="28"/>
          <w:lang w:bidi="ar-JO"/>
        </w:rPr>
        <w:t xml:space="preserve">distributing, </w:t>
      </w:r>
      <w:r w:rsidR="00692238" w:rsidRPr="000C7322">
        <w:rPr>
          <w:rFonts w:ascii="Simplified Arabic" w:hAnsi="Simplified Arabic" w:cs="Simplified Arabic"/>
          <w:sz w:val="28"/>
          <w:szCs w:val="28"/>
          <w:lang w:bidi="ar-JO"/>
        </w:rPr>
        <w:t xml:space="preserve">and </w:t>
      </w:r>
      <w:r w:rsidR="009038EC" w:rsidRPr="000C7322">
        <w:rPr>
          <w:rFonts w:ascii="Simplified Arabic" w:hAnsi="Simplified Arabic" w:cs="Simplified Arabic"/>
          <w:sz w:val="28"/>
          <w:szCs w:val="28"/>
          <w:lang w:bidi="ar-JO"/>
        </w:rPr>
        <w:t>selling</w:t>
      </w:r>
      <w:r w:rsidR="00692238" w:rsidRPr="000C7322">
        <w:rPr>
          <w:rFonts w:ascii="Simplified Arabic" w:hAnsi="Simplified Arabic" w:cs="Simplified Arabic"/>
          <w:sz w:val="28"/>
          <w:szCs w:val="28"/>
          <w:lang w:bidi="ar-JO"/>
        </w:rPr>
        <w:t xml:space="preserve"> the work</w:t>
      </w:r>
      <w:r w:rsidR="00914A33" w:rsidRPr="000C7322">
        <w:rPr>
          <w:rFonts w:ascii="Simplified Arabic" w:hAnsi="Simplified Arabic" w:cs="Simplified Arabic"/>
          <w:sz w:val="28"/>
          <w:szCs w:val="28"/>
          <w:lang w:bidi="ar-JO"/>
        </w:rPr>
        <w:t>, in addition to presenting it to the audience to be sold</w:t>
      </w:r>
      <w:r w:rsidR="00114443" w:rsidRPr="000C7322">
        <w:rPr>
          <w:rFonts w:ascii="Simplified Arabic" w:hAnsi="Simplified Arabic" w:cs="Simplified Arabic"/>
          <w:sz w:val="28"/>
          <w:szCs w:val="28"/>
          <w:lang w:bidi="ar-JO"/>
        </w:rPr>
        <w:t xml:space="preserve">, so that both; the publisher and author would benefit </w:t>
      </w:r>
      <w:r w:rsidR="00D2607E" w:rsidRPr="000C7322">
        <w:rPr>
          <w:rFonts w:ascii="Simplified Arabic" w:hAnsi="Simplified Arabic" w:cs="Simplified Arabic"/>
          <w:sz w:val="28"/>
          <w:szCs w:val="28"/>
          <w:lang w:bidi="ar-JO"/>
        </w:rPr>
        <w:t xml:space="preserve">from </w:t>
      </w:r>
      <w:r w:rsidR="006B49EB" w:rsidRPr="000C7322">
        <w:rPr>
          <w:rFonts w:ascii="Simplified Arabic" w:hAnsi="Simplified Arabic" w:cs="Simplified Arabic"/>
          <w:sz w:val="28"/>
          <w:szCs w:val="28"/>
          <w:lang w:bidi="ar-JO"/>
        </w:rPr>
        <w:t xml:space="preserve">that morally and financially. </w:t>
      </w:r>
      <w:r w:rsidR="00E97125" w:rsidRPr="000C7322">
        <w:rPr>
          <w:rFonts w:ascii="Simplified Arabic" w:hAnsi="Simplified Arabic" w:cs="Simplified Arabic"/>
          <w:sz w:val="28"/>
          <w:szCs w:val="28"/>
          <w:lang w:bidi="ar-JO"/>
        </w:rPr>
        <w:t xml:space="preserve">For instance, that would benefit the author from </w:t>
      </w:r>
      <w:r w:rsidR="00E85CA3" w:rsidRPr="000C7322">
        <w:rPr>
          <w:rFonts w:ascii="Simplified Arabic" w:hAnsi="Simplified Arabic" w:cs="Simplified Arabic"/>
          <w:sz w:val="28"/>
          <w:szCs w:val="28"/>
          <w:lang w:bidi="ar-JO"/>
        </w:rPr>
        <w:t>moral aspect</w:t>
      </w:r>
      <w:r w:rsidR="00E34730" w:rsidRPr="000C7322">
        <w:rPr>
          <w:rFonts w:ascii="Simplified Arabic" w:hAnsi="Simplified Arabic" w:cs="Simplified Arabic"/>
          <w:sz w:val="28"/>
          <w:szCs w:val="28"/>
          <w:lang w:bidi="ar-JO"/>
        </w:rPr>
        <w:t xml:space="preserve"> and that would also result in a financial benefit </w:t>
      </w:r>
      <w:r w:rsidR="008E7E13" w:rsidRPr="000C7322">
        <w:rPr>
          <w:rFonts w:ascii="Simplified Arabic" w:hAnsi="Simplified Arabic" w:cs="Simplified Arabic"/>
          <w:sz w:val="28"/>
          <w:szCs w:val="28"/>
          <w:lang w:bidi="ar-JO"/>
        </w:rPr>
        <w:t>through offering it for sale.</w:t>
      </w:r>
      <w:r w:rsidR="007A32F1" w:rsidRPr="000C7322">
        <w:rPr>
          <w:rFonts w:ascii="Simplified Arabic" w:hAnsi="Simplified Arabic" w:cs="Simplified Arabic"/>
          <w:sz w:val="28"/>
          <w:szCs w:val="28"/>
          <w:lang w:bidi="ar-JO"/>
        </w:rPr>
        <w:t xml:space="preserve"> The publisher shall be committed to </w:t>
      </w:r>
      <w:r w:rsidR="00197F38" w:rsidRPr="000C7322">
        <w:rPr>
          <w:rFonts w:ascii="Simplified Arabic" w:hAnsi="Simplified Arabic" w:cs="Simplified Arabic"/>
          <w:sz w:val="28"/>
          <w:szCs w:val="28"/>
          <w:lang w:bidi="ar-JO"/>
        </w:rPr>
        <w:t xml:space="preserve">providing the author with experimental </w:t>
      </w:r>
      <w:r w:rsidR="00DB747B" w:rsidRPr="000C7322">
        <w:rPr>
          <w:rFonts w:ascii="Simplified Arabic" w:hAnsi="Simplified Arabic" w:cs="Simplified Arabic"/>
          <w:sz w:val="28"/>
          <w:szCs w:val="28"/>
          <w:lang w:bidi="ar-JO"/>
        </w:rPr>
        <w:t>copies</w:t>
      </w:r>
      <w:r w:rsidR="008362CB" w:rsidRPr="000C7322">
        <w:rPr>
          <w:rFonts w:ascii="Simplified Arabic" w:hAnsi="Simplified Arabic" w:cs="Simplified Arabic"/>
          <w:sz w:val="28"/>
          <w:szCs w:val="28"/>
          <w:lang w:bidi="ar-JO"/>
        </w:rPr>
        <w:t xml:space="preserve"> to make modifications upon the work</w:t>
      </w:r>
      <w:r w:rsidR="00BC1ECE" w:rsidRPr="000C7322">
        <w:rPr>
          <w:rFonts w:ascii="Simplified Arabic" w:hAnsi="Simplified Arabic" w:cs="Simplified Arabic"/>
          <w:sz w:val="28"/>
          <w:szCs w:val="28"/>
          <w:lang w:bidi="ar-JO"/>
        </w:rPr>
        <w:t>.</w:t>
      </w:r>
    </w:p>
    <w:p w:rsidR="008D0355" w:rsidRPr="000C7322" w:rsidRDefault="00BC1ECE" w:rsidP="000C7322">
      <w:pPr>
        <w:tabs>
          <w:tab w:val="left" w:pos="3810"/>
        </w:tabs>
        <w:spacing w:line="360" w:lineRule="auto"/>
        <w:ind w:right="-270"/>
        <w:jc w:val="both"/>
        <w:rPr>
          <w:rFonts w:ascii="Simplified Arabic" w:hAnsi="Simplified Arabic" w:cs="Simplified Arabic"/>
          <w:sz w:val="28"/>
          <w:szCs w:val="28"/>
          <w:rtl/>
          <w:lang w:bidi="ar-JO"/>
        </w:rPr>
      </w:pPr>
      <w:r w:rsidRPr="000C7322">
        <w:rPr>
          <w:rFonts w:ascii="Simplified Arabic" w:hAnsi="Simplified Arabic" w:cs="Simplified Arabic"/>
          <w:sz w:val="28"/>
          <w:szCs w:val="28"/>
          <w:lang w:bidi="ar-JO"/>
        </w:rPr>
        <w:t xml:space="preserve">That should be done during the duration that has been agreed upon </w:t>
      </w:r>
      <w:r w:rsidR="0071427E" w:rsidRPr="000C7322">
        <w:rPr>
          <w:rFonts w:ascii="Simplified Arabic" w:hAnsi="Simplified Arabic" w:cs="Simplified Arabic"/>
          <w:sz w:val="28"/>
          <w:szCs w:val="28"/>
          <w:lang w:bidi="ar-JO"/>
        </w:rPr>
        <w:t>in the contract</w:t>
      </w:r>
      <w:r w:rsidR="00AB254C" w:rsidRPr="000C7322">
        <w:rPr>
          <w:rFonts w:ascii="Simplified Arabic" w:hAnsi="Simplified Arabic" w:cs="Simplified Arabic"/>
          <w:sz w:val="28"/>
          <w:szCs w:val="28"/>
          <w:lang w:bidi="ar-JO"/>
        </w:rPr>
        <w:t xml:space="preserve">. </w:t>
      </w:r>
      <w:r w:rsidR="0060293D" w:rsidRPr="000C7322">
        <w:rPr>
          <w:rFonts w:ascii="Simplified Arabic" w:hAnsi="Simplified Arabic" w:cs="Simplified Arabic"/>
          <w:sz w:val="28"/>
          <w:szCs w:val="28"/>
          <w:lang w:bidi="ar-JO"/>
        </w:rPr>
        <w:t xml:space="preserve">The author usually </w:t>
      </w:r>
      <w:r w:rsidR="00C96F96" w:rsidRPr="000C7322">
        <w:rPr>
          <w:rFonts w:ascii="Simplified Arabic" w:hAnsi="Simplified Arabic" w:cs="Simplified Arabic"/>
          <w:sz w:val="28"/>
          <w:szCs w:val="28"/>
          <w:lang w:bidi="ar-JO"/>
        </w:rPr>
        <w:t xml:space="preserve">agrees with the publisher upon </w:t>
      </w:r>
      <w:r w:rsidR="00061E73" w:rsidRPr="000C7322">
        <w:rPr>
          <w:rFonts w:ascii="Simplified Arabic" w:hAnsi="Simplified Arabic" w:cs="Simplified Arabic"/>
          <w:sz w:val="28"/>
          <w:szCs w:val="28"/>
          <w:lang w:bidi="ar-JO"/>
        </w:rPr>
        <w:t xml:space="preserve">the number of copies that have been agreed upon </w:t>
      </w:r>
      <w:r w:rsidR="00996A2F" w:rsidRPr="000C7322">
        <w:rPr>
          <w:rFonts w:ascii="Simplified Arabic" w:hAnsi="Simplified Arabic" w:cs="Simplified Arabic"/>
          <w:sz w:val="28"/>
          <w:szCs w:val="28"/>
          <w:lang w:bidi="ar-JO"/>
        </w:rPr>
        <w:t>to be printed and published.</w:t>
      </w:r>
    </w:p>
    <w:p w:rsidR="00996A2F" w:rsidRPr="00350210" w:rsidRDefault="00897D5D" w:rsidP="000C7322">
      <w:pPr>
        <w:pStyle w:val="ListParagraph"/>
        <w:numPr>
          <w:ilvl w:val="0"/>
          <w:numId w:val="8"/>
        </w:numPr>
        <w:tabs>
          <w:tab w:val="left" w:pos="3810"/>
        </w:tabs>
        <w:spacing w:line="360" w:lineRule="auto"/>
        <w:ind w:right="-270"/>
        <w:jc w:val="both"/>
        <w:rPr>
          <w:rFonts w:ascii="Simplified Arabic" w:hAnsi="Simplified Arabic" w:cs="Simplified Arabic"/>
          <w:b/>
          <w:bCs/>
          <w:sz w:val="28"/>
          <w:szCs w:val="28"/>
          <w:lang w:bidi="ar-JO"/>
        </w:rPr>
      </w:pPr>
      <w:r w:rsidRPr="00350210">
        <w:rPr>
          <w:rFonts w:ascii="Simplified Arabic" w:hAnsi="Simplified Arabic" w:cs="Simplified Arabic"/>
          <w:b/>
          <w:bCs/>
          <w:sz w:val="28"/>
          <w:szCs w:val="28"/>
          <w:lang w:bidi="ar-JO"/>
        </w:rPr>
        <w:t>C</w:t>
      </w:r>
      <w:r w:rsidR="00996A2F" w:rsidRPr="00350210">
        <w:rPr>
          <w:rFonts w:ascii="Simplified Arabic" w:hAnsi="Simplified Arabic" w:cs="Simplified Arabic"/>
          <w:b/>
          <w:bCs/>
          <w:sz w:val="28"/>
          <w:szCs w:val="28"/>
          <w:lang w:bidi="ar-JO"/>
        </w:rPr>
        <w:t xml:space="preserve">ommercial publishing and </w:t>
      </w:r>
      <w:r w:rsidR="00EC0302" w:rsidRPr="00350210">
        <w:rPr>
          <w:rFonts w:ascii="Simplified Arabic" w:hAnsi="Simplified Arabic" w:cs="Simplified Arabic"/>
          <w:b/>
          <w:bCs/>
          <w:sz w:val="28"/>
          <w:szCs w:val="28"/>
          <w:lang w:bidi="ar-JO"/>
        </w:rPr>
        <w:t>continuous</w:t>
      </w:r>
      <w:r w:rsidR="00996A2F" w:rsidRPr="00350210">
        <w:rPr>
          <w:rFonts w:ascii="Simplified Arabic" w:hAnsi="Simplified Arabic" w:cs="Simplified Arabic"/>
          <w:b/>
          <w:bCs/>
          <w:sz w:val="28"/>
          <w:szCs w:val="28"/>
          <w:lang w:bidi="ar-JO"/>
        </w:rPr>
        <w:t xml:space="preserve"> and </w:t>
      </w:r>
      <w:r w:rsidR="00D72A79" w:rsidRPr="00350210">
        <w:rPr>
          <w:rFonts w:ascii="Simplified Arabic" w:hAnsi="Simplified Arabic" w:cs="Simplified Arabic"/>
          <w:b/>
          <w:bCs/>
          <w:sz w:val="28"/>
          <w:szCs w:val="28"/>
          <w:lang w:bidi="ar-JO"/>
        </w:rPr>
        <w:t>sequential</w:t>
      </w:r>
      <w:r w:rsidR="00996A2F" w:rsidRPr="00350210">
        <w:rPr>
          <w:rFonts w:ascii="Simplified Arabic" w:hAnsi="Simplified Arabic" w:cs="Simplified Arabic"/>
          <w:b/>
          <w:bCs/>
          <w:sz w:val="28"/>
          <w:szCs w:val="28"/>
          <w:lang w:bidi="ar-JO"/>
        </w:rPr>
        <w:t xml:space="preserve"> investment </w:t>
      </w:r>
    </w:p>
    <w:p w:rsidR="008D0355" w:rsidRPr="000C7322" w:rsidRDefault="003A7674" w:rsidP="000C7322">
      <w:p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The publisher shall be </w:t>
      </w:r>
      <w:r w:rsidR="00E67C4A" w:rsidRPr="000C7322">
        <w:rPr>
          <w:rFonts w:ascii="Simplified Arabic" w:hAnsi="Simplified Arabic" w:cs="Simplified Arabic"/>
          <w:sz w:val="28"/>
          <w:szCs w:val="28"/>
          <w:lang w:bidi="ar-JO"/>
        </w:rPr>
        <w:t xml:space="preserve">committed </w:t>
      </w:r>
      <w:r w:rsidR="00C03902" w:rsidRPr="000C7322">
        <w:rPr>
          <w:rFonts w:ascii="Simplified Arabic" w:hAnsi="Simplified Arabic" w:cs="Simplified Arabic"/>
          <w:sz w:val="28"/>
          <w:szCs w:val="28"/>
          <w:lang w:bidi="ar-JO"/>
        </w:rPr>
        <w:t>to printing</w:t>
      </w:r>
      <w:r w:rsidR="00A71938" w:rsidRPr="000C7322">
        <w:rPr>
          <w:rFonts w:ascii="Simplified Arabic" w:hAnsi="Simplified Arabic" w:cs="Simplified Arabic"/>
          <w:sz w:val="28"/>
          <w:szCs w:val="28"/>
          <w:lang w:bidi="ar-JO"/>
        </w:rPr>
        <w:t xml:space="preserve"> and publishing </w:t>
      </w:r>
      <w:r w:rsidR="00B31CE5" w:rsidRPr="000C7322">
        <w:rPr>
          <w:rFonts w:ascii="Simplified Arabic" w:hAnsi="Simplified Arabic" w:cs="Simplified Arabic"/>
          <w:sz w:val="28"/>
          <w:szCs w:val="28"/>
          <w:lang w:bidi="ar-JO"/>
        </w:rPr>
        <w:t xml:space="preserve">the </w:t>
      </w:r>
      <w:r w:rsidR="00605677" w:rsidRPr="000C7322">
        <w:rPr>
          <w:rFonts w:ascii="Simplified Arabic" w:hAnsi="Simplified Arabic" w:cs="Simplified Arabic"/>
          <w:sz w:val="28"/>
          <w:szCs w:val="28"/>
          <w:lang w:bidi="ar-JO"/>
        </w:rPr>
        <w:t>work within the agreed upon duration</w:t>
      </w:r>
      <w:r w:rsidR="00DC7D3C" w:rsidRPr="000C7322">
        <w:rPr>
          <w:rFonts w:ascii="Simplified Arabic" w:hAnsi="Simplified Arabic" w:cs="Simplified Arabic"/>
          <w:sz w:val="28"/>
          <w:szCs w:val="28"/>
          <w:lang w:bidi="ar-JO"/>
        </w:rPr>
        <w:t xml:space="preserve">. The work shall not lose its significance </w:t>
      </w:r>
      <w:r w:rsidR="009E24AA" w:rsidRPr="000C7322">
        <w:rPr>
          <w:rFonts w:ascii="Simplified Arabic" w:hAnsi="Simplified Arabic" w:cs="Simplified Arabic"/>
          <w:sz w:val="28"/>
          <w:szCs w:val="28"/>
          <w:lang w:bidi="ar-JO"/>
        </w:rPr>
        <w:t xml:space="preserve">if its publication </w:t>
      </w:r>
      <w:r w:rsidR="0088640F" w:rsidRPr="000C7322">
        <w:rPr>
          <w:rFonts w:ascii="Simplified Arabic" w:hAnsi="Simplified Arabic" w:cs="Simplified Arabic"/>
          <w:sz w:val="28"/>
          <w:szCs w:val="28"/>
          <w:lang w:bidi="ar-JO"/>
        </w:rPr>
        <w:t>was delayed</w:t>
      </w:r>
      <w:r w:rsidR="00813842" w:rsidRPr="000C7322">
        <w:rPr>
          <w:rFonts w:ascii="Simplified Arabic" w:hAnsi="Simplified Arabic" w:cs="Simplified Arabic"/>
          <w:sz w:val="28"/>
          <w:szCs w:val="28"/>
          <w:lang w:bidi="ar-JO"/>
        </w:rPr>
        <w:t xml:space="preserve">. </w:t>
      </w:r>
      <w:r w:rsidR="00082592" w:rsidRPr="000C7322">
        <w:rPr>
          <w:rFonts w:ascii="Simplified Arabic" w:hAnsi="Simplified Arabic" w:cs="Simplified Arabic"/>
          <w:sz w:val="28"/>
          <w:szCs w:val="28"/>
          <w:lang w:bidi="ar-JO"/>
        </w:rPr>
        <w:t xml:space="preserve">The work </w:t>
      </w:r>
      <w:r w:rsidR="001E7A53" w:rsidRPr="000C7322">
        <w:rPr>
          <w:rFonts w:ascii="Simplified Arabic" w:hAnsi="Simplified Arabic" w:cs="Simplified Arabic"/>
          <w:sz w:val="28"/>
          <w:szCs w:val="28"/>
          <w:lang w:bidi="ar-JO"/>
        </w:rPr>
        <w:t xml:space="preserve">shall </w:t>
      </w:r>
      <w:r w:rsidR="00D23209" w:rsidRPr="000C7322">
        <w:rPr>
          <w:rFonts w:ascii="Simplified Arabic" w:hAnsi="Simplified Arabic" w:cs="Simplified Arabic"/>
          <w:sz w:val="28"/>
          <w:szCs w:val="28"/>
          <w:lang w:bidi="ar-JO"/>
        </w:rPr>
        <w:t xml:space="preserve">be published </w:t>
      </w:r>
      <w:r w:rsidR="00F9174D" w:rsidRPr="000C7322">
        <w:rPr>
          <w:rFonts w:ascii="Simplified Arabic" w:hAnsi="Simplified Arabic" w:cs="Simplified Arabic"/>
          <w:sz w:val="28"/>
          <w:szCs w:val="28"/>
          <w:lang w:bidi="ar-JO"/>
        </w:rPr>
        <w:t xml:space="preserve">between </w:t>
      </w:r>
      <w:r w:rsidR="00414C5C" w:rsidRPr="000C7322">
        <w:rPr>
          <w:rFonts w:ascii="Simplified Arabic" w:hAnsi="Simplified Arabic" w:cs="Simplified Arabic"/>
          <w:sz w:val="28"/>
          <w:szCs w:val="28"/>
          <w:lang w:bidi="ar-JO"/>
        </w:rPr>
        <w:t>individuals</w:t>
      </w:r>
      <w:r w:rsidR="007C4303" w:rsidRPr="000C7322">
        <w:rPr>
          <w:rFonts w:ascii="Simplified Arabic" w:hAnsi="Simplified Arabic" w:cs="Simplified Arabic"/>
          <w:sz w:val="28"/>
          <w:szCs w:val="28"/>
          <w:lang w:bidi="ar-JO"/>
        </w:rPr>
        <w:t xml:space="preserve"> from </w:t>
      </w:r>
      <w:r w:rsidR="00F9174D" w:rsidRPr="000C7322">
        <w:rPr>
          <w:rFonts w:ascii="Simplified Arabic" w:hAnsi="Simplified Arabic" w:cs="Simplified Arabic"/>
          <w:sz w:val="28"/>
          <w:szCs w:val="28"/>
          <w:lang w:bidi="ar-JO"/>
        </w:rPr>
        <w:t xml:space="preserve">the audience </w:t>
      </w:r>
      <w:r w:rsidR="00414C5C" w:rsidRPr="000C7322">
        <w:rPr>
          <w:rFonts w:ascii="Simplified Arabic" w:hAnsi="Simplified Arabic" w:cs="Simplified Arabic"/>
          <w:sz w:val="28"/>
          <w:szCs w:val="28"/>
          <w:lang w:bidi="ar-JO"/>
        </w:rPr>
        <w:t>to exploit it financially and morally</w:t>
      </w:r>
      <w:r w:rsidR="007D4C18" w:rsidRPr="000C7322">
        <w:rPr>
          <w:rFonts w:ascii="Simplified Arabic" w:hAnsi="Simplified Arabic" w:cs="Simplified Arabic"/>
          <w:sz w:val="28"/>
          <w:szCs w:val="28"/>
          <w:lang w:bidi="ar-JO"/>
        </w:rPr>
        <w:t xml:space="preserve">. </w:t>
      </w:r>
      <w:r w:rsidR="00064BA3" w:rsidRPr="000C7322">
        <w:rPr>
          <w:rFonts w:ascii="Simplified Arabic" w:hAnsi="Simplified Arabic" w:cs="Simplified Arabic"/>
          <w:sz w:val="28"/>
          <w:szCs w:val="28"/>
          <w:lang w:bidi="ar-JO"/>
        </w:rPr>
        <w:t xml:space="preserve">In case all copies were sold, </w:t>
      </w:r>
      <w:r w:rsidR="00FB21FB" w:rsidRPr="000C7322">
        <w:rPr>
          <w:rFonts w:ascii="Simplified Arabic" w:hAnsi="Simplified Arabic" w:cs="Simplified Arabic"/>
          <w:sz w:val="28"/>
          <w:szCs w:val="28"/>
          <w:lang w:bidi="ar-JO"/>
        </w:rPr>
        <w:t xml:space="preserve">the publisher </w:t>
      </w:r>
      <w:r w:rsidR="00430A75" w:rsidRPr="000C7322">
        <w:rPr>
          <w:rFonts w:ascii="Simplified Arabic" w:hAnsi="Simplified Arabic" w:cs="Simplified Arabic"/>
          <w:sz w:val="28"/>
          <w:szCs w:val="28"/>
          <w:lang w:bidi="ar-JO"/>
        </w:rPr>
        <w:t>shall hurry into</w:t>
      </w:r>
      <w:r w:rsidR="007F4B30" w:rsidRPr="000C7322">
        <w:rPr>
          <w:rFonts w:ascii="Simplified Arabic" w:hAnsi="Simplified Arabic" w:cs="Simplified Arabic"/>
          <w:sz w:val="28"/>
          <w:szCs w:val="28"/>
          <w:lang w:bidi="ar-JO"/>
        </w:rPr>
        <w:t xml:space="preserve"> reprinting the work</w:t>
      </w:r>
      <w:r w:rsidR="0082614C" w:rsidRPr="000C7322">
        <w:rPr>
          <w:rFonts w:ascii="Simplified Arabic" w:hAnsi="Simplified Arabic" w:cs="Simplified Arabic"/>
          <w:sz w:val="28"/>
          <w:szCs w:val="28"/>
          <w:lang w:bidi="ar-JO"/>
        </w:rPr>
        <w:t xml:space="preserve"> several times, in the way it was agreed upon in the contract</w:t>
      </w:r>
      <w:r w:rsidR="001E7C67" w:rsidRPr="000C7322">
        <w:rPr>
          <w:rFonts w:ascii="Simplified Arabic" w:hAnsi="Simplified Arabic" w:cs="Simplified Arabic"/>
          <w:sz w:val="28"/>
          <w:szCs w:val="28"/>
          <w:lang w:bidi="ar-JO"/>
        </w:rPr>
        <w:t xml:space="preserve">. The publisher </w:t>
      </w:r>
      <w:r w:rsidR="00FB2C2C" w:rsidRPr="000C7322">
        <w:rPr>
          <w:rFonts w:ascii="Simplified Arabic" w:hAnsi="Simplified Arabic" w:cs="Simplified Arabic"/>
          <w:sz w:val="28"/>
          <w:szCs w:val="28"/>
          <w:lang w:bidi="ar-JO"/>
        </w:rPr>
        <w:t>shall do that sequentially to exploit the work commercially</w:t>
      </w:r>
      <w:r w:rsidR="00F95AA8" w:rsidRPr="000C7322">
        <w:rPr>
          <w:rFonts w:ascii="Simplified Arabic" w:hAnsi="Simplified Arabic" w:cs="Simplified Arabic"/>
          <w:sz w:val="28"/>
          <w:szCs w:val="28"/>
          <w:lang w:bidi="ar-JO"/>
        </w:rPr>
        <w:t xml:space="preserve">. </w:t>
      </w:r>
      <w:r w:rsidR="00972C3D" w:rsidRPr="000C7322">
        <w:rPr>
          <w:rFonts w:ascii="Simplified Arabic" w:hAnsi="Simplified Arabic" w:cs="Simplified Arabic"/>
          <w:sz w:val="28"/>
          <w:szCs w:val="28"/>
          <w:lang w:bidi="ar-JO"/>
        </w:rPr>
        <w:lastRenderedPageBreak/>
        <w:t xml:space="preserve">That shall be done in accordance with the </w:t>
      </w:r>
      <w:r w:rsidR="00D40479" w:rsidRPr="000C7322">
        <w:rPr>
          <w:rFonts w:ascii="Simplified Arabic" w:hAnsi="Simplified Arabic" w:cs="Simplified Arabic"/>
          <w:sz w:val="28"/>
          <w:szCs w:val="28"/>
          <w:lang w:bidi="ar-JO"/>
        </w:rPr>
        <w:t>number of copies and editions that have been agreed upon in the contract</w:t>
      </w:r>
      <w:r w:rsidR="00F87D1A" w:rsidRPr="000C7322">
        <w:rPr>
          <w:rFonts w:ascii="Simplified Arabic" w:hAnsi="Simplified Arabic" w:cs="Simplified Arabic"/>
          <w:sz w:val="28"/>
          <w:szCs w:val="28"/>
          <w:lang w:bidi="ar-JO"/>
        </w:rPr>
        <w:t xml:space="preserve">. </w:t>
      </w:r>
      <w:r w:rsidR="00842A81" w:rsidRPr="000C7322">
        <w:rPr>
          <w:rFonts w:ascii="Simplified Arabic" w:hAnsi="Simplified Arabic" w:cs="Simplified Arabic"/>
          <w:sz w:val="28"/>
          <w:szCs w:val="28"/>
          <w:lang w:bidi="ar-JO"/>
        </w:rPr>
        <w:t>If the contract’s duration ended</w:t>
      </w:r>
      <w:r w:rsidR="005B33C6" w:rsidRPr="000C7322">
        <w:rPr>
          <w:rFonts w:ascii="Simplified Arabic" w:hAnsi="Simplified Arabic" w:cs="Simplified Arabic"/>
          <w:sz w:val="28"/>
          <w:szCs w:val="28"/>
          <w:lang w:bidi="ar-JO"/>
        </w:rPr>
        <w:t>, the author shall be entitled to publish the work</w:t>
      </w:r>
      <w:r w:rsidR="002A57E8" w:rsidRPr="000C7322">
        <w:rPr>
          <w:rFonts w:ascii="Simplified Arabic" w:hAnsi="Simplified Arabic" w:cs="Simplified Arabic"/>
          <w:sz w:val="28"/>
          <w:szCs w:val="28"/>
          <w:lang w:bidi="ar-JO"/>
        </w:rPr>
        <w:t>. The pu</w:t>
      </w:r>
      <w:r w:rsidR="00D47B3B" w:rsidRPr="000C7322">
        <w:rPr>
          <w:rFonts w:ascii="Simplified Arabic" w:hAnsi="Simplified Arabic" w:cs="Simplified Arabic"/>
          <w:sz w:val="28"/>
          <w:szCs w:val="28"/>
          <w:lang w:bidi="ar-JO"/>
        </w:rPr>
        <w:t>blisher shall also use means of advertising to make the work known and identify it</w:t>
      </w:r>
      <w:r w:rsidR="00CF4F8C" w:rsidRPr="000C7322">
        <w:rPr>
          <w:rFonts w:ascii="Simplified Arabic" w:hAnsi="Simplified Arabic" w:cs="Simplified Arabic"/>
          <w:sz w:val="28"/>
          <w:szCs w:val="28"/>
          <w:lang w:bidi="ar-JO"/>
        </w:rPr>
        <w:t xml:space="preserve">. Article </w:t>
      </w:r>
      <w:r w:rsidR="00CC0363" w:rsidRPr="000C7322">
        <w:rPr>
          <w:rFonts w:ascii="Simplified Arabic" w:hAnsi="Simplified Arabic" w:cs="Simplified Arabic"/>
          <w:sz w:val="28"/>
          <w:szCs w:val="28"/>
          <w:lang w:bidi="ar-JO"/>
        </w:rPr>
        <w:t>(</w:t>
      </w:r>
      <w:r w:rsidR="0097618F" w:rsidRPr="000C7322">
        <w:rPr>
          <w:rFonts w:ascii="Simplified Arabic" w:hAnsi="Simplified Arabic" w:cs="Simplified Arabic"/>
          <w:sz w:val="28"/>
          <w:szCs w:val="28"/>
          <w:lang w:bidi="ar-JO"/>
        </w:rPr>
        <w:t xml:space="preserve">11) </w:t>
      </w:r>
      <w:r w:rsidR="00AE0E3C" w:rsidRPr="000C7322">
        <w:rPr>
          <w:rFonts w:ascii="Simplified Arabic" w:hAnsi="Simplified Arabic" w:cs="Simplified Arabic"/>
          <w:sz w:val="28"/>
          <w:szCs w:val="28"/>
          <w:lang w:bidi="ar-JO"/>
        </w:rPr>
        <w:t xml:space="preserve">from </w:t>
      </w:r>
      <w:r w:rsidR="00FD687A" w:rsidRPr="000C7322">
        <w:rPr>
          <w:rFonts w:ascii="Simplified Arabic" w:hAnsi="Simplified Arabic" w:cs="Simplified Arabic"/>
          <w:sz w:val="28"/>
          <w:szCs w:val="28"/>
          <w:lang w:bidi="ar-JO"/>
        </w:rPr>
        <w:t xml:space="preserve">the Arab agreement has set </w:t>
      </w:r>
      <w:r w:rsidR="006B4A4F" w:rsidRPr="000C7322">
        <w:rPr>
          <w:rFonts w:ascii="Simplified Arabic" w:hAnsi="Simplified Arabic" w:cs="Simplified Arabic"/>
          <w:sz w:val="28"/>
          <w:szCs w:val="28"/>
          <w:lang w:bidi="ar-JO"/>
        </w:rPr>
        <w:t xml:space="preserve">a duration which </w:t>
      </w:r>
      <w:r w:rsidR="00C920C9" w:rsidRPr="000C7322">
        <w:rPr>
          <w:rFonts w:ascii="Simplified Arabic" w:hAnsi="Simplified Arabic" w:cs="Simplified Arabic"/>
          <w:sz w:val="28"/>
          <w:szCs w:val="28"/>
          <w:lang w:bidi="ar-JO"/>
        </w:rPr>
        <w:t xml:space="preserve">both parties shall </w:t>
      </w:r>
      <w:r w:rsidR="006C2D3F" w:rsidRPr="000C7322">
        <w:rPr>
          <w:rFonts w:ascii="Simplified Arabic" w:hAnsi="Simplified Arabic" w:cs="Simplified Arabic"/>
          <w:sz w:val="28"/>
          <w:szCs w:val="28"/>
          <w:lang w:bidi="ar-JO"/>
        </w:rPr>
        <w:t>exploit the work within it</w:t>
      </w:r>
      <w:r w:rsidR="009A5EED" w:rsidRPr="000C7322">
        <w:rPr>
          <w:rFonts w:ascii="Simplified Arabic" w:hAnsi="Simplified Arabic" w:cs="Simplified Arabic"/>
          <w:sz w:val="28"/>
          <w:szCs w:val="28"/>
          <w:lang w:bidi="ar-JO"/>
        </w:rPr>
        <w:t xml:space="preserve">, otherwise it would be allowed </w:t>
      </w:r>
      <w:r w:rsidR="001433D5" w:rsidRPr="000C7322">
        <w:rPr>
          <w:rFonts w:ascii="Simplified Arabic" w:hAnsi="Simplified Arabic" w:cs="Simplified Arabic"/>
          <w:sz w:val="28"/>
          <w:szCs w:val="28"/>
          <w:lang w:bidi="ar-JO"/>
        </w:rPr>
        <w:t xml:space="preserve">for the author to </w:t>
      </w:r>
      <w:r w:rsidR="005F14CA" w:rsidRPr="000C7322">
        <w:rPr>
          <w:rFonts w:ascii="Simplified Arabic" w:hAnsi="Simplified Arabic" w:cs="Simplified Arabic"/>
          <w:sz w:val="28"/>
          <w:szCs w:val="28"/>
          <w:lang w:bidi="ar-JO"/>
        </w:rPr>
        <w:t>terminate the contract”</w:t>
      </w:r>
      <w:r w:rsidR="00B00753" w:rsidRPr="000C7322">
        <w:rPr>
          <w:rStyle w:val="FootnoteReference"/>
          <w:rFonts w:ascii="Simplified Arabic" w:hAnsi="Simplified Arabic" w:cs="Simplified Arabic"/>
          <w:sz w:val="28"/>
          <w:szCs w:val="28"/>
          <w:lang w:bidi="ar-JO"/>
        </w:rPr>
        <w:footnoteReference w:id="44"/>
      </w:r>
    </w:p>
    <w:p w:rsidR="00D8717B" w:rsidRPr="00350210" w:rsidRDefault="00796225" w:rsidP="000C7322">
      <w:pPr>
        <w:pStyle w:val="ListParagraph"/>
        <w:numPr>
          <w:ilvl w:val="0"/>
          <w:numId w:val="8"/>
        </w:numPr>
        <w:tabs>
          <w:tab w:val="left" w:pos="3810"/>
        </w:tabs>
        <w:spacing w:line="360" w:lineRule="auto"/>
        <w:ind w:right="-270"/>
        <w:jc w:val="both"/>
        <w:rPr>
          <w:rFonts w:ascii="Simplified Arabic" w:hAnsi="Simplified Arabic" w:cs="Simplified Arabic"/>
          <w:b/>
          <w:bCs/>
          <w:sz w:val="28"/>
          <w:szCs w:val="28"/>
          <w:lang w:bidi="ar-JO"/>
        </w:rPr>
      </w:pPr>
      <w:r w:rsidRPr="00350210">
        <w:rPr>
          <w:rFonts w:ascii="Simplified Arabic" w:hAnsi="Simplified Arabic" w:cs="Simplified Arabic"/>
          <w:b/>
          <w:bCs/>
          <w:sz w:val="28"/>
          <w:szCs w:val="28"/>
          <w:lang w:bidi="ar-JO"/>
        </w:rPr>
        <w:t>Respecting the financial rights of the author</w:t>
      </w:r>
    </w:p>
    <w:p w:rsidR="00261CAB" w:rsidRPr="000C7322" w:rsidRDefault="008F57E4" w:rsidP="000C7322">
      <w:pPr>
        <w:pStyle w:val="ListParagraph"/>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The author has financial rights </w:t>
      </w:r>
      <w:r w:rsidR="00EF1138" w:rsidRPr="000C7322">
        <w:rPr>
          <w:rFonts w:ascii="Simplified Arabic" w:hAnsi="Simplified Arabic" w:cs="Simplified Arabic"/>
          <w:sz w:val="28"/>
          <w:szCs w:val="28"/>
          <w:lang w:bidi="ar-JO"/>
        </w:rPr>
        <w:t xml:space="preserve">that are entitled to him upon the publishing contract. These </w:t>
      </w:r>
      <w:r w:rsidR="00B01711" w:rsidRPr="000C7322">
        <w:rPr>
          <w:rFonts w:ascii="Simplified Arabic" w:hAnsi="Simplified Arabic" w:cs="Simplified Arabic"/>
          <w:sz w:val="28"/>
          <w:szCs w:val="28"/>
          <w:lang w:bidi="ar-JO"/>
        </w:rPr>
        <w:t xml:space="preserve">rights shall be entitled to him upon a copy of the </w:t>
      </w:r>
      <w:r w:rsidR="00EB1797" w:rsidRPr="000C7322">
        <w:rPr>
          <w:rFonts w:ascii="Simplified Arabic" w:hAnsi="Simplified Arabic" w:cs="Simplified Arabic"/>
          <w:sz w:val="28"/>
          <w:szCs w:val="28"/>
          <w:lang w:bidi="ar-JO"/>
        </w:rPr>
        <w:t>agreed upon publishing contract</w:t>
      </w:r>
      <w:r w:rsidR="00D3138E" w:rsidRPr="000C7322">
        <w:rPr>
          <w:rFonts w:ascii="Simplified Arabic" w:hAnsi="Simplified Arabic" w:cs="Simplified Arabic"/>
          <w:sz w:val="28"/>
          <w:szCs w:val="28"/>
          <w:lang w:bidi="ar-JO"/>
        </w:rPr>
        <w:t>, whether it was in the form of a contract of sale</w:t>
      </w:r>
      <w:r w:rsidR="00F94DFE" w:rsidRPr="000C7322">
        <w:rPr>
          <w:rFonts w:ascii="Simplified Arabic" w:hAnsi="Simplified Arabic" w:cs="Simplified Arabic"/>
          <w:sz w:val="28"/>
          <w:szCs w:val="28"/>
          <w:lang w:bidi="ar-JO"/>
        </w:rPr>
        <w:t>, or editions</w:t>
      </w:r>
      <w:r w:rsidR="007762DC" w:rsidRPr="000C7322">
        <w:rPr>
          <w:rFonts w:ascii="Simplified Arabic" w:hAnsi="Simplified Arabic" w:cs="Simplified Arabic"/>
          <w:sz w:val="28"/>
          <w:szCs w:val="28"/>
          <w:lang w:bidi="ar-JO"/>
        </w:rPr>
        <w:t xml:space="preserve">. Upon that, the author shall </w:t>
      </w:r>
      <w:r w:rsidR="000A4D6D" w:rsidRPr="000C7322">
        <w:rPr>
          <w:rFonts w:ascii="Simplified Arabic" w:hAnsi="Simplified Arabic" w:cs="Simplified Arabic"/>
          <w:sz w:val="28"/>
          <w:szCs w:val="28"/>
          <w:lang w:bidi="ar-JO"/>
        </w:rPr>
        <w:t xml:space="preserve">have the right of getting </w:t>
      </w:r>
      <w:r w:rsidR="00350210" w:rsidRPr="000C7322">
        <w:rPr>
          <w:rFonts w:ascii="Simplified Arabic" w:hAnsi="Simplified Arabic" w:cs="Simplified Arabic"/>
          <w:sz w:val="28"/>
          <w:szCs w:val="28"/>
          <w:lang w:bidi="ar-JO"/>
        </w:rPr>
        <w:t>remuneration</w:t>
      </w:r>
      <w:r w:rsidR="000A4D6D" w:rsidRPr="000C7322">
        <w:rPr>
          <w:rFonts w:ascii="Simplified Arabic" w:hAnsi="Simplified Arabic" w:cs="Simplified Arabic"/>
          <w:sz w:val="28"/>
          <w:szCs w:val="28"/>
          <w:lang w:bidi="ar-JO"/>
        </w:rPr>
        <w:t xml:space="preserve">. The publisher shall be also </w:t>
      </w:r>
      <w:r w:rsidR="00261CAB" w:rsidRPr="000C7322">
        <w:rPr>
          <w:rFonts w:ascii="Simplified Arabic" w:hAnsi="Simplified Arabic" w:cs="Simplified Arabic"/>
          <w:sz w:val="28"/>
          <w:szCs w:val="28"/>
          <w:lang w:bidi="ar-JO"/>
        </w:rPr>
        <w:t>committed</w:t>
      </w:r>
      <w:r w:rsidR="000A4D6D" w:rsidRPr="000C7322">
        <w:rPr>
          <w:rFonts w:ascii="Simplified Arabic" w:hAnsi="Simplified Arabic" w:cs="Simplified Arabic"/>
          <w:sz w:val="28"/>
          <w:szCs w:val="28"/>
          <w:lang w:bidi="ar-JO"/>
        </w:rPr>
        <w:t xml:space="preserve"> to </w:t>
      </w:r>
      <w:r w:rsidR="00261CAB" w:rsidRPr="000C7322">
        <w:rPr>
          <w:rFonts w:ascii="Simplified Arabic" w:hAnsi="Simplified Arabic" w:cs="Simplified Arabic"/>
          <w:sz w:val="28"/>
          <w:szCs w:val="28"/>
          <w:lang w:bidi="ar-JO"/>
        </w:rPr>
        <w:t>following the accounting procedures</w:t>
      </w:r>
      <w:r w:rsidR="00114CC0" w:rsidRPr="000C7322">
        <w:rPr>
          <w:rFonts w:ascii="Simplified Arabic" w:hAnsi="Simplified Arabic" w:cs="Simplified Arabic"/>
          <w:sz w:val="28"/>
          <w:szCs w:val="28"/>
          <w:lang w:bidi="ar-JO"/>
        </w:rPr>
        <w:t xml:space="preserve"> and to paying </w:t>
      </w:r>
      <w:r w:rsidR="009D7EE1" w:rsidRPr="000C7322">
        <w:rPr>
          <w:rFonts w:ascii="Simplified Arabic" w:hAnsi="Simplified Arabic" w:cs="Simplified Arabic"/>
          <w:sz w:val="28"/>
          <w:szCs w:val="28"/>
          <w:lang w:bidi="ar-JO"/>
        </w:rPr>
        <w:t>the author</w:t>
      </w:r>
      <w:r w:rsidR="00152A52" w:rsidRPr="000C7322">
        <w:rPr>
          <w:rFonts w:ascii="Simplified Arabic" w:hAnsi="Simplified Arabic" w:cs="Simplified Arabic"/>
          <w:sz w:val="28"/>
          <w:szCs w:val="28"/>
          <w:lang w:bidi="ar-JO"/>
        </w:rPr>
        <w:t xml:space="preserve"> his remuneration </w:t>
      </w:r>
      <w:r w:rsidR="00F93C11" w:rsidRPr="000C7322">
        <w:rPr>
          <w:rFonts w:ascii="Simplified Arabic" w:hAnsi="Simplified Arabic" w:cs="Simplified Arabic"/>
          <w:sz w:val="28"/>
          <w:szCs w:val="28"/>
          <w:lang w:bidi="ar-JO"/>
        </w:rPr>
        <w:t xml:space="preserve">upon </w:t>
      </w:r>
      <w:r w:rsidR="008A2A9F" w:rsidRPr="000C7322">
        <w:rPr>
          <w:rFonts w:ascii="Simplified Arabic" w:hAnsi="Simplified Arabic" w:cs="Simplified Arabic"/>
          <w:sz w:val="28"/>
          <w:szCs w:val="28"/>
          <w:lang w:bidi="ar-JO"/>
        </w:rPr>
        <w:t xml:space="preserve">the publishing contract after doing the accounting procedures. </w:t>
      </w:r>
      <w:r w:rsidR="009A0788" w:rsidRPr="000C7322">
        <w:rPr>
          <w:rFonts w:ascii="Simplified Arabic" w:hAnsi="Simplified Arabic" w:cs="Simplified Arabic"/>
          <w:sz w:val="28"/>
          <w:szCs w:val="28"/>
          <w:lang w:bidi="ar-JO"/>
        </w:rPr>
        <w:t xml:space="preserve">In case the publisher </w:t>
      </w:r>
      <w:r w:rsidR="0079221E" w:rsidRPr="000C7322">
        <w:rPr>
          <w:rFonts w:ascii="Simplified Arabic" w:hAnsi="Simplified Arabic" w:cs="Simplified Arabic"/>
          <w:sz w:val="28"/>
          <w:szCs w:val="28"/>
          <w:lang w:bidi="ar-JO"/>
        </w:rPr>
        <w:t xml:space="preserve">was not committed to publishing, the author is entitled to claim for specific performance </w:t>
      </w:r>
      <w:r w:rsidR="0026582A" w:rsidRPr="000C7322">
        <w:rPr>
          <w:rFonts w:ascii="Simplified Arabic" w:hAnsi="Simplified Arabic" w:cs="Simplified Arabic"/>
          <w:sz w:val="28"/>
          <w:szCs w:val="28"/>
          <w:lang w:bidi="ar-JO"/>
        </w:rPr>
        <w:t xml:space="preserve">or to </w:t>
      </w:r>
      <w:r w:rsidR="0026582A" w:rsidRPr="000C7322">
        <w:rPr>
          <w:rFonts w:ascii="Simplified Arabic" w:hAnsi="Simplified Arabic" w:cs="Simplified Arabic"/>
          <w:sz w:val="28"/>
          <w:szCs w:val="28"/>
          <w:lang w:bidi="ar-JO"/>
        </w:rPr>
        <w:lastRenderedPageBreak/>
        <w:t xml:space="preserve">terminate the </w:t>
      </w:r>
      <w:r w:rsidR="006307C3" w:rsidRPr="000C7322">
        <w:rPr>
          <w:rFonts w:ascii="Simplified Arabic" w:hAnsi="Simplified Arabic" w:cs="Simplified Arabic"/>
          <w:sz w:val="28"/>
          <w:szCs w:val="28"/>
          <w:lang w:bidi="ar-JO"/>
        </w:rPr>
        <w:t xml:space="preserve">publishing </w:t>
      </w:r>
      <w:r w:rsidR="0026582A" w:rsidRPr="000C7322">
        <w:rPr>
          <w:rFonts w:ascii="Simplified Arabic" w:hAnsi="Simplified Arabic" w:cs="Simplified Arabic"/>
          <w:sz w:val="28"/>
          <w:szCs w:val="28"/>
          <w:lang w:bidi="ar-JO"/>
        </w:rPr>
        <w:t>contract</w:t>
      </w:r>
      <w:r w:rsidR="00C0620D" w:rsidRPr="000C7322">
        <w:rPr>
          <w:rFonts w:ascii="Simplified Arabic" w:hAnsi="Simplified Arabic" w:cs="Simplified Arabic"/>
          <w:sz w:val="28"/>
          <w:szCs w:val="28"/>
          <w:lang w:bidi="ar-JO"/>
        </w:rPr>
        <w:t>, regardless the na</w:t>
      </w:r>
      <w:r w:rsidR="00464B02" w:rsidRPr="000C7322">
        <w:rPr>
          <w:rFonts w:ascii="Simplified Arabic" w:hAnsi="Simplified Arabic" w:cs="Simplified Arabic"/>
          <w:sz w:val="28"/>
          <w:szCs w:val="28"/>
          <w:lang w:bidi="ar-JO"/>
        </w:rPr>
        <w:t xml:space="preserve">ture of the publishing contract, whether it was a contract of sale, </w:t>
      </w:r>
      <w:r w:rsidR="00777058" w:rsidRPr="000C7322">
        <w:rPr>
          <w:rFonts w:ascii="Simplified Arabic" w:hAnsi="Simplified Arabic" w:cs="Simplified Arabic"/>
          <w:sz w:val="28"/>
          <w:szCs w:val="28"/>
          <w:lang w:bidi="ar-JO"/>
        </w:rPr>
        <w:t xml:space="preserve">contracting, </w:t>
      </w:r>
      <w:r w:rsidR="00D11C31" w:rsidRPr="000C7322">
        <w:rPr>
          <w:rFonts w:ascii="Simplified Arabic" w:hAnsi="Simplified Arabic" w:cs="Simplified Arabic"/>
          <w:sz w:val="28"/>
          <w:szCs w:val="28"/>
          <w:lang w:bidi="ar-JO"/>
        </w:rPr>
        <w:t xml:space="preserve">or remuneration. </w:t>
      </w:r>
    </w:p>
    <w:p w:rsidR="00210DE2" w:rsidRPr="000C7322" w:rsidRDefault="00E307C9" w:rsidP="000C7322">
      <w:pPr>
        <w:pStyle w:val="ListParagraph"/>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The publisher shall </w:t>
      </w:r>
      <w:r w:rsidR="00C57C17" w:rsidRPr="000C7322">
        <w:rPr>
          <w:rFonts w:ascii="Simplified Arabic" w:hAnsi="Simplified Arabic" w:cs="Simplified Arabic"/>
          <w:sz w:val="28"/>
          <w:szCs w:val="28"/>
          <w:lang w:bidi="ar-JO"/>
        </w:rPr>
        <w:t xml:space="preserve">provide </w:t>
      </w:r>
      <w:r w:rsidR="00F36EC3" w:rsidRPr="000C7322">
        <w:rPr>
          <w:rFonts w:ascii="Simplified Arabic" w:hAnsi="Simplified Arabic" w:cs="Simplified Arabic"/>
          <w:sz w:val="28"/>
          <w:szCs w:val="28"/>
          <w:lang w:bidi="ar-JO"/>
        </w:rPr>
        <w:t xml:space="preserve">all the pieces of evidence that shall </w:t>
      </w:r>
      <w:r w:rsidR="00B47127" w:rsidRPr="000C7322">
        <w:rPr>
          <w:rFonts w:ascii="Simplified Arabic" w:hAnsi="Simplified Arabic" w:cs="Simplified Arabic"/>
          <w:sz w:val="28"/>
          <w:szCs w:val="28"/>
          <w:lang w:bidi="ar-JO"/>
        </w:rPr>
        <w:t>verify the validity of his accounts</w:t>
      </w:r>
      <w:r w:rsidR="00D8734F" w:rsidRPr="000C7322">
        <w:rPr>
          <w:rFonts w:ascii="Simplified Arabic" w:hAnsi="Simplified Arabic" w:cs="Simplified Arabic"/>
          <w:sz w:val="28"/>
          <w:szCs w:val="28"/>
          <w:lang w:bidi="ar-JO"/>
        </w:rPr>
        <w:t xml:space="preserve">. The publisher shall pay the required compensation </w:t>
      </w:r>
      <w:r w:rsidR="002D2102" w:rsidRPr="000C7322">
        <w:rPr>
          <w:rFonts w:ascii="Simplified Arabic" w:hAnsi="Simplified Arabic" w:cs="Simplified Arabic"/>
          <w:sz w:val="28"/>
          <w:szCs w:val="28"/>
          <w:lang w:bidi="ar-JO"/>
        </w:rPr>
        <w:t xml:space="preserve">and shall not exploit the </w:t>
      </w:r>
      <w:r w:rsidR="009B365A" w:rsidRPr="000C7322">
        <w:rPr>
          <w:rFonts w:ascii="Simplified Arabic" w:hAnsi="Simplified Arabic" w:cs="Simplified Arabic"/>
          <w:sz w:val="28"/>
          <w:szCs w:val="28"/>
          <w:lang w:bidi="ar-JO"/>
        </w:rPr>
        <w:t>work a</w:t>
      </w:r>
      <w:r w:rsidR="004721BE" w:rsidRPr="000C7322">
        <w:rPr>
          <w:rFonts w:ascii="Simplified Arabic" w:hAnsi="Simplified Arabic" w:cs="Simplified Arabic"/>
          <w:sz w:val="28"/>
          <w:szCs w:val="28"/>
          <w:lang w:bidi="ar-JO"/>
        </w:rPr>
        <w:t xml:space="preserve">fter the contract is terminated. </w:t>
      </w:r>
      <w:r w:rsidR="00E16E4B" w:rsidRPr="000C7322">
        <w:rPr>
          <w:rFonts w:ascii="Simplified Arabic" w:hAnsi="Simplified Arabic" w:cs="Simplified Arabic"/>
          <w:sz w:val="28"/>
          <w:szCs w:val="28"/>
          <w:lang w:bidi="ar-JO"/>
        </w:rPr>
        <w:t xml:space="preserve">The Jordanian law of the author’s right protection has considered </w:t>
      </w:r>
      <w:r w:rsidR="001E7A47" w:rsidRPr="000C7322">
        <w:rPr>
          <w:rFonts w:ascii="Simplified Arabic" w:hAnsi="Simplified Arabic" w:cs="Simplified Arabic"/>
          <w:sz w:val="28"/>
          <w:szCs w:val="28"/>
          <w:lang w:bidi="ar-JO"/>
        </w:rPr>
        <w:t xml:space="preserve">that the compensations which </w:t>
      </w:r>
      <w:r w:rsidR="00EA793F" w:rsidRPr="000C7322">
        <w:rPr>
          <w:rFonts w:ascii="Simplified Arabic" w:hAnsi="Simplified Arabic" w:cs="Simplified Arabic"/>
          <w:sz w:val="28"/>
          <w:szCs w:val="28"/>
          <w:lang w:bidi="ar-JO"/>
        </w:rPr>
        <w:t xml:space="preserve">shall be paid to the author upon the court’s ruling </w:t>
      </w:r>
      <w:r w:rsidR="00795266" w:rsidRPr="000C7322">
        <w:rPr>
          <w:rFonts w:ascii="Simplified Arabic" w:hAnsi="Simplified Arabic" w:cs="Simplified Arabic"/>
          <w:sz w:val="28"/>
          <w:szCs w:val="28"/>
          <w:lang w:bidi="ar-JO"/>
        </w:rPr>
        <w:t xml:space="preserve">as a preferred debt </w:t>
      </w:r>
      <w:r w:rsidR="00724ECC" w:rsidRPr="000C7322">
        <w:rPr>
          <w:rFonts w:ascii="Simplified Arabic" w:hAnsi="Simplified Arabic" w:cs="Simplified Arabic"/>
          <w:sz w:val="28"/>
          <w:szCs w:val="28"/>
          <w:lang w:bidi="ar-JO"/>
        </w:rPr>
        <w:t xml:space="preserve">through </w:t>
      </w:r>
      <w:r w:rsidR="00B6135A" w:rsidRPr="000C7322">
        <w:rPr>
          <w:rFonts w:ascii="Simplified Arabic" w:hAnsi="Simplified Arabic" w:cs="Simplified Arabic"/>
          <w:sz w:val="28"/>
          <w:szCs w:val="28"/>
          <w:lang w:bidi="ar-JO"/>
        </w:rPr>
        <w:t>article (49)</w:t>
      </w:r>
    </w:p>
    <w:p w:rsidR="00B36A2C" w:rsidRPr="00350210" w:rsidRDefault="00B36A2C" w:rsidP="000C7322">
      <w:pPr>
        <w:pStyle w:val="ListParagraph"/>
        <w:numPr>
          <w:ilvl w:val="0"/>
          <w:numId w:val="8"/>
        </w:numPr>
        <w:tabs>
          <w:tab w:val="left" w:pos="3810"/>
        </w:tabs>
        <w:spacing w:line="360" w:lineRule="auto"/>
        <w:ind w:right="-270"/>
        <w:jc w:val="both"/>
        <w:rPr>
          <w:rFonts w:ascii="Simplified Arabic" w:hAnsi="Simplified Arabic" w:cs="Simplified Arabic"/>
          <w:b/>
          <w:bCs/>
          <w:sz w:val="28"/>
          <w:szCs w:val="28"/>
          <w:lang w:bidi="ar-JO"/>
        </w:rPr>
      </w:pPr>
      <w:r w:rsidRPr="00350210">
        <w:rPr>
          <w:rFonts w:ascii="Simplified Arabic" w:hAnsi="Simplified Arabic" w:cs="Simplified Arabic"/>
          <w:b/>
          <w:bCs/>
          <w:sz w:val="28"/>
          <w:szCs w:val="28"/>
          <w:lang w:bidi="ar-JO"/>
        </w:rPr>
        <w:t>Respecting the moral rights of the author</w:t>
      </w:r>
    </w:p>
    <w:p w:rsidR="001C2D9B" w:rsidRPr="000C7322" w:rsidRDefault="001C2D9B" w:rsidP="000C7322">
      <w:pPr>
        <w:pStyle w:val="ListParagraph"/>
        <w:tabs>
          <w:tab w:val="left" w:pos="3810"/>
        </w:tabs>
        <w:spacing w:line="360" w:lineRule="auto"/>
        <w:ind w:left="108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The publisher shall respect the </w:t>
      </w:r>
      <w:r w:rsidR="00F6689F" w:rsidRPr="000C7322">
        <w:rPr>
          <w:rFonts w:ascii="Simplified Arabic" w:hAnsi="Simplified Arabic" w:cs="Simplified Arabic"/>
          <w:sz w:val="28"/>
          <w:szCs w:val="28"/>
          <w:lang w:bidi="ar-JO"/>
        </w:rPr>
        <w:t>literary</w:t>
      </w:r>
      <w:r w:rsidRPr="000C7322">
        <w:rPr>
          <w:rFonts w:ascii="Simplified Arabic" w:hAnsi="Simplified Arabic" w:cs="Simplified Arabic"/>
          <w:sz w:val="28"/>
          <w:szCs w:val="28"/>
          <w:lang w:bidi="ar-JO"/>
        </w:rPr>
        <w:t xml:space="preserve"> rights of the author </w:t>
      </w:r>
      <w:r w:rsidR="00F6689F" w:rsidRPr="000C7322">
        <w:rPr>
          <w:rFonts w:ascii="Simplified Arabic" w:hAnsi="Simplified Arabic" w:cs="Simplified Arabic"/>
          <w:sz w:val="28"/>
          <w:szCs w:val="28"/>
          <w:lang w:bidi="ar-JO"/>
        </w:rPr>
        <w:t>and preserve them. These rights may</w:t>
      </w:r>
      <w:r w:rsidR="002F65B6" w:rsidRPr="000C7322">
        <w:rPr>
          <w:rFonts w:ascii="Simplified Arabic" w:hAnsi="Simplified Arabic" w:cs="Simplified Arabic"/>
          <w:sz w:val="28"/>
          <w:szCs w:val="28"/>
          <w:lang w:bidi="ar-JO"/>
        </w:rPr>
        <w:t xml:space="preserve"> include the right to make </w:t>
      </w:r>
      <w:r w:rsidR="00C80936" w:rsidRPr="000C7322">
        <w:rPr>
          <w:rFonts w:ascii="Simplified Arabic" w:hAnsi="Simplified Arabic" w:cs="Simplified Arabic"/>
          <w:sz w:val="28"/>
          <w:szCs w:val="28"/>
          <w:lang w:bidi="ar-JO"/>
        </w:rPr>
        <w:t xml:space="preserve">any </w:t>
      </w:r>
      <w:r w:rsidR="002F65B6" w:rsidRPr="000C7322">
        <w:rPr>
          <w:rFonts w:ascii="Simplified Arabic" w:hAnsi="Simplified Arabic" w:cs="Simplified Arabic"/>
          <w:sz w:val="28"/>
          <w:szCs w:val="28"/>
          <w:lang w:bidi="ar-JO"/>
        </w:rPr>
        <w:t>deletion,</w:t>
      </w:r>
      <w:r w:rsidR="009C43A5" w:rsidRPr="000C7322">
        <w:rPr>
          <w:rFonts w:ascii="Simplified Arabic" w:hAnsi="Simplified Arabic" w:cs="Simplified Arabic"/>
          <w:sz w:val="28"/>
          <w:szCs w:val="28"/>
          <w:lang w:bidi="ar-JO"/>
        </w:rPr>
        <w:t xml:space="preserve"> addition,</w:t>
      </w:r>
      <w:r w:rsidR="0064799C" w:rsidRPr="000C7322">
        <w:rPr>
          <w:rFonts w:ascii="Simplified Arabic" w:hAnsi="Simplified Arabic" w:cs="Simplified Arabic"/>
          <w:sz w:val="28"/>
          <w:szCs w:val="28"/>
          <w:lang w:bidi="ar-JO"/>
        </w:rPr>
        <w:t xml:space="preserve"> </w:t>
      </w:r>
      <w:r w:rsidR="00350210" w:rsidRPr="000C7322">
        <w:rPr>
          <w:rFonts w:ascii="Simplified Arabic" w:hAnsi="Simplified Arabic" w:cs="Simplified Arabic"/>
          <w:sz w:val="28"/>
          <w:szCs w:val="28"/>
          <w:lang w:bidi="ar-JO"/>
        </w:rPr>
        <w:t>or change</w:t>
      </w:r>
      <w:r w:rsidR="00070FE5" w:rsidRPr="000C7322">
        <w:rPr>
          <w:rFonts w:ascii="Simplified Arabic" w:hAnsi="Simplified Arabic" w:cs="Simplified Arabic"/>
          <w:sz w:val="28"/>
          <w:szCs w:val="28"/>
          <w:lang w:bidi="ar-JO"/>
        </w:rPr>
        <w:t>, in addition to other kind of rights</w:t>
      </w:r>
      <w:r w:rsidR="005244CE" w:rsidRPr="000C7322">
        <w:rPr>
          <w:rFonts w:ascii="Simplified Arabic" w:hAnsi="Simplified Arabic" w:cs="Simplified Arabic"/>
          <w:sz w:val="28"/>
          <w:szCs w:val="28"/>
          <w:lang w:bidi="ar-JO"/>
        </w:rPr>
        <w:t xml:space="preserve">. There should be a </w:t>
      </w:r>
      <w:r w:rsidR="00812ECA" w:rsidRPr="000C7322">
        <w:rPr>
          <w:rFonts w:ascii="Simplified Arabic" w:hAnsi="Simplified Arabic" w:cs="Simplified Arabic"/>
          <w:sz w:val="28"/>
          <w:szCs w:val="28"/>
          <w:lang w:bidi="ar-JO"/>
        </w:rPr>
        <w:t xml:space="preserve">written permission by the author to do such </w:t>
      </w:r>
      <w:r w:rsidR="00C80936" w:rsidRPr="000C7322">
        <w:rPr>
          <w:rFonts w:ascii="Simplified Arabic" w:hAnsi="Simplified Arabic" w:cs="Simplified Arabic"/>
          <w:sz w:val="28"/>
          <w:szCs w:val="28"/>
          <w:lang w:bidi="ar-JO"/>
        </w:rPr>
        <w:t xml:space="preserve">modifications. The publisher is not entitled to use </w:t>
      </w:r>
      <w:r w:rsidR="009E4693" w:rsidRPr="000C7322">
        <w:rPr>
          <w:rFonts w:ascii="Simplified Arabic" w:hAnsi="Simplified Arabic" w:cs="Simplified Arabic"/>
          <w:sz w:val="28"/>
          <w:szCs w:val="28"/>
          <w:lang w:bidi="ar-JO"/>
        </w:rPr>
        <w:t xml:space="preserve">the work </w:t>
      </w:r>
      <w:r w:rsidR="00B50D00" w:rsidRPr="000C7322">
        <w:rPr>
          <w:rFonts w:ascii="Simplified Arabic" w:hAnsi="Simplified Arabic" w:cs="Simplified Arabic"/>
          <w:sz w:val="28"/>
          <w:szCs w:val="28"/>
          <w:lang w:bidi="ar-JO"/>
        </w:rPr>
        <w:t xml:space="preserve">for any purpose other than the purpose that is written in the </w:t>
      </w:r>
      <w:r w:rsidR="00362E53" w:rsidRPr="000C7322">
        <w:rPr>
          <w:rFonts w:ascii="Simplified Arabic" w:hAnsi="Simplified Arabic" w:cs="Simplified Arabic"/>
          <w:sz w:val="28"/>
          <w:szCs w:val="28"/>
          <w:lang w:bidi="ar-JO"/>
        </w:rPr>
        <w:t>contract</w:t>
      </w:r>
      <w:r w:rsidR="000A4B02" w:rsidRPr="000C7322">
        <w:rPr>
          <w:rFonts w:ascii="Simplified Arabic" w:hAnsi="Simplified Arabic" w:cs="Simplified Arabic"/>
          <w:sz w:val="28"/>
          <w:szCs w:val="28"/>
          <w:lang w:bidi="ar-JO"/>
        </w:rPr>
        <w:t xml:space="preserve">. </w:t>
      </w:r>
    </w:p>
    <w:p w:rsidR="002161E6" w:rsidRPr="000C7322" w:rsidRDefault="002161E6" w:rsidP="000C7322">
      <w:pPr>
        <w:pStyle w:val="ListParagraph"/>
        <w:tabs>
          <w:tab w:val="left" w:pos="3810"/>
        </w:tabs>
        <w:spacing w:line="360" w:lineRule="auto"/>
        <w:ind w:left="108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Thus, “the publisher is not entitled to make any </w:t>
      </w:r>
      <w:r w:rsidR="00B40D38" w:rsidRPr="000C7322">
        <w:rPr>
          <w:rFonts w:ascii="Simplified Arabic" w:hAnsi="Simplified Arabic" w:cs="Simplified Arabic"/>
          <w:sz w:val="28"/>
          <w:szCs w:val="28"/>
          <w:lang w:bidi="ar-JO"/>
        </w:rPr>
        <w:t xml:space="preserve">modification in the work </w:t>
      </w:r>
      <w:r w:rsidR="00183482" w:rsidRPr="000C7322">
        <w:rPr>
          <w:rFonts w:ascii="Simplified Arabic" w:hAnsi="Simplified Arabic" w:cs="Simplified Arabic"/>
          <w:sz w:val="28"/>
          <w:szCs w:val="28"/>
          <w:lang w:bidi="ar-JO"/>
        </w:rPr>
        <w:t>that he is publishing. He is also not entitled to make any deletion</w:t>
      </w:r>
      <w:r w:rsidR="00EA532F" w:rsidRPr="000C7322">
        <w:rPr>
          <w:rFonts w:ascii="Simplified Arabic" w:hAnsi="Simplified Arabic" w:cs="Simplified Arabic"/>
          <w:sz w:val="28"/>
          <w:szCs w:val="28"/>
          <w:lang w:bidi="ar-JO"/>
        </w:rPr>
        <w:t xml:space="preserve"> or </w:t>
      </w:r>
      <w:r w:rsidR="00EA532F" w:rsidRPr="000C7322">
        <w:rPr>
          <w:rFonts w:ascii="Simplified Arabic" w:hAnsi="Simplified Arabic" w:cs="Simplified Arabic"/>
          <w:sz w:val="28"/>
          <w:szCs w:val="28"/>
          <w:lang w:bidi="ar-JO"/>
        </w:rPr>
        <w:lastRenderedPageBreak/>
        <w:t xml:space="preserve">addition upon the work, unless there was a </w:t>
      </w:r>
      <w:r w:rsidR="000F502A" w:rsidRPr="000C7322">
        <w:rPr>
          <w:rFonts w:ascii="Simplified Arabic" w:hAnsi="Simplified Arabic" w:cs="Simplified Arabic"/>
          <w:sz w:val="28"/>
          <w:szCs w:val="28"/>
          <w:lang w:bidi="ar-JO"/>
        </w:rPr>
        <w:t>permission written by the author</w:t>
      </w:r>
      <w:r w:rsidR="004E6FEA" w:rsidRPr="000C7322">
        <w:rPr>
          <w:rFonts w:ascii="Simplified Arabic" w:hAnsi="Simplified Arabic" w:cs="Simplified Arabic"/>
          <w:sz w:val="28"/>
          <w:szCs w:val="28"/>
          <w:lang w:bidi="ar-JO"/>
        </w:rPr>
        <w:t>”.</w:t>
      </w:r>
      <w:r w:rsidR="00493BAC" w:rsidRPr="000C7322">
        <w:rPr>
          <w:rStyle w:val="FootnoteReference"/>
          <w:rFonts w:ascii="Simplified Arabic" w:hAnsi="Simplified Arabic" w:cs="Simplified Arabic"/>
          <w:sz w:val="28"/>
          <w:szCs w:val="28"/>
          <w:lang w:bidi="ar-JO"/>
        </w:rPr>
        <w:footnoteReference w:id="45"/>
      </w:r>
    </w:p>
    <w:p w:rsidR="00961904" w:rsidRPr="000C7322" w:rsidRDefault="00961904" w:rsidP="000C7322">
      <w:pPr>
        <w:pStyle w:val="ListParagraph"/>
        <w:tabs>
          <w:tab w:val="left" w:pos="3810"/>
        </w:tabs>
        <w:spacing w:line="360" w:lineRule="auto"/>
        <w:ind w:left="108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However, </w:t>
      </w:r>
      <w:r w:rsidR="006E3C63" w:rsidRPr="000C7322">
        <w:rPr>
          <w:rFonts w:ascii="Simplified Arabic" w:hAnsi="Simplified Arabic" w:cs="Simplified Arabic"/>
          <w:sz w:val="28"/>
          <w:szCs w:val="28"/>
          <w:lang w:bidi="ar-JO"/>
        </w:rPr>
        <w:t xml:space="preserve">the publisher is entitled to </w:t>
      </w:r>
      <w:r w:rsidR="009C7AF0" w:rsidRPr="000C7322">
        <w:rPr>
          <w:rFonts w:ascii="Simplified Arabic" w:hAnsi="Simplified Arabic" w:cs="Simplified Arabic"/>
          <w:sz w:val="28"/>
          <w:szCs w:val="28"/>
          <w:lang w:bidi="ar-JO"/>
        </w:rPr>
        <w:t>correct typing errors, which the publisher did not notice</w:t>
      </w:r>
      <w:r w:rsidR="009112E1" w:rsidRPr="000C7322">
        <w:rPr>
          <w:rFonts w:ascii="Simplified Arabic" w:hAnsi="Simplified Arabic" w:cs="Simplified Arabic"/>
          <w:sz w:val="28"/>
          <w:szCs w:val="28"/>
          <w:lang w:bidi="ar-JO"/>
        </w:rPr>
        <w:t xml:space="preserve">. One of the publisher’s liabilities is to </w:t>
      </w:r>
      <w:r w:rsidR="00F62445" w:rsidRPr="000C7322">
        <w:rPr>
          <w:rFonts w:ascii="Simplified Arabic" w:hAnsi="Simplified Arabic" w:cs="Simplified Arabic"/>
          <w:sz w:val="28"/>
          <w:szCs w:val="28"/>
          <w:lang w:bidi="ar-JO"/>
        </w:rPr>
        <w:t xml:space="preserve">“abide the generally accepted rule of advertising in designing </w:t>
      </w:r>
      <w:r w:rsidR="009D483F" w:rsidRPr="000C7322">
        <w:rPr>
          <w:rFonts w:ascii="Simplified Arabic" w:hAnsi="Simplified Arabic" w:cs="Simplified Arabic"/>
          <w:sz w:val="28"/>
          <w:szCs w:val="28"/>
          <w:lang w:bidi="ar-JO"/>
        </w:rPr>
        <w:t>the cover of the book</w:t>
      </w:r>
      <w:r w:rsidR="003F6409" w:rsidRPr="000C7322">
        <w:rPr>
          <w:rFonts w:ascii="Simplified Arabic" w:hAnsi="Simplified Arabic" w:cs="Simplified Arabic"/>
          <w:sz w:val="28"/>
          <w:szCs w:val="28"/>
          <w:lang w:bidi="ar-JO"/>
        </w:rPr>
        <w:t xml:space="preserve">, so that it won’t harm </w:t>
      </w:r>
      <w:r w:rsidR="00D93288" w:rsidRPr="000C7322">
        <w:rPr>
          <w:rFonts w:ascii="Simplified Arabic" w:hAnsi="Simplified Arabic" w:cs="Simplified Arabic"/>
          <w:sz w:val="28"/>
          <w:szCs w:val="28"/>
          <w:lang w:bidi="ar-JO"/>
        </w:rPr>
        <w:t>the reputation of the author</w:t>
      </w:r>
      <w:r w:rsidR="0009199C" w:rsidRPr="000C7322">
        <w:rPr>
          <w:rFonts w:ascii="Simplified Arabic" w:hAnsi="Simplified Arabic" w:cs="Simplified Arabic"/>
          <w:sz w:val="28"/>
          <w:szCs w:val="28"/>
          <w:lang w:bidi="ar-JO"/>
        </w:rPr>
        <w:t>, or wouldn’t make people dislike buying the book”</w:t>
      </w:r>
      <w:r w:rsidR="00464FEC" w:rsidRPr="000C7322">
        <w:rPr>
          <w:rFonts w:ascii="Simplified Arabic" w:hAnsi="Simplified Arabic" w:cs="Simplified Arabic"/>
          <w:sz w:val="28"/>
          <w:szCs w:val="28"/>
          <w:lang w:bidi="ar-JO"/>
        </w:rPr>
        <w:t>.</w:t>
      </w:r>
      <w:r w:rsidR="00464FEC" w:rsidRPr="000C7322">
        <w:rPr>
          <w:rStyle w:val="FootnoteReference"/>
          <w:rFonts w:ascii="Simplified Arabic" w:hAnsi="Simplified Arabic" w:cs="Simplified Arabic"/>
          <w:sz w:val="28"/>
          <w:szCs w:val="28"/>
          <w:lang w:bidi="ar-JO"/>
        </w:rPr>
        <w:footnoteReference w:id="46"/>
      </w:r>
    </w:p>
    <w:p w:rsidR="008673FA" w:rsidRPr="000C7322" w:rsidRDefault="008673FA" w:rsidP="000C7322">
      <w:pPr>
        <w:pStyle w:val="ListParagraph"/>
        <w:tabs>
          <w:tab w:val="left" w:pos="3810"/>
        </w:tabs>
        <w:spacing w:line="360" w:lineRule="auto"/>
        <w:ind w:left="1080" w:right="-270"/>
        <w:jc w:val="both"/>
        <w:rPr>
          <w:rFonts w:ascii="Simplified Arabic" w:hAnsi="Simplified Arabic" w:cs="Simplified Arabic"/>
          <w:sz w:val="28"/>
          <w:szCs w:val="28"/>
          <w:lang w:bidi="ar-JO"/>
        </w:rPr>
      </w:pPr>
    </w:p>
    <w:p w:rsidR="00B36A2C" w:rsidRPr="000C7322" w:rsidRDefault="00D07085" w:rsidP="000C7322">
      <w:pPr>
        <w:pStyle w:val="ListParagraph"/>
        <w:tabs>
          <w:tab w:val="left" w:pos="3810"/>
        </w:tabs>
        <w:spacing w:line="360" w:lineRule="auto"/>
        <w:ind w:left="108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I</w:t>
      </w:r>
      <w:r w:rsidR="00F97C34" w:rsidRPr="000C7322">
        <w:rPr>
          <w:rFonts w:ascii="Simplified Arabic" w:hAnsi="Simplified Arabic" w:cs="Simplified Arabic"/>
          <w:sz w:val="28"/>
          <w:szCs w:val="28"/>
          <w:lang w:bidi="ar-JO"/>
        </w:rPr>
        <w:t xml:space="preserve">f the work contained </w:t>
      </w:r>
      <w:r w:rsidR="003C3F92" w:rsidRPr="000C7322">
        <w:rPr>
          <w:rFonts w:ascii="Simplified Arabic" w:hAnsi="Simplified Arabic" w:cs="Simplified Arabic"/>
          <w:sz w:val="28"/>
          <w:szCs w:val="28"/>
          <w:lang w:bidi="ar-JO"/>
        </w:rPr>
        <w:t xml:space="preserve">expressions that may be considered as an insult to </w:t>
      </w:r>
      <w:r w:rsidR="00114E85" w:rsidRPr="000C7322">
        <w:rPr>
          <w:rFonts w:ascii="Simplified Arabic" w:hAnsi="Simplified Arabic" w:cs="Simplified Arabic"/>
          <w:sz w:val="28"/>
          <w:szCs w:val="28"/>
          <w:lang w:bidi="ar-JO"/>
        </w:rPr>
        <w:t>certain</w:t>
      </w:r>
      <w:r w:rsidR="003C3F92" w:rsidRPr="000C7322">
        <w:rPr>
          <w:rFonts w:ascii="Simplified Arabic" w:hAnsi="Simplified Arabic" w:cs="Simplified Arabic"/>
          <w:sz w:val="28"/>
          <w:szCs w:val="28"/>
          <w:lang w:bidi="ar-JO"/>
        </w:rPr>
        <w:t xml:space="preserve"> people</w:t>
      </w:r>
      <w:r w:rsidR="0019534C" w:rsidRPr="000C7322">
        <w:rPr>
          <w:rFonts w:ascii="Simplified Arabic" w:hAnsi="Simplified Arabic" w:cs="Simplified Arabic"/>
          <w:sz w:val="28"/>
          <w:szCs w:val="28"/>
          <w:lang w:bidi="ar-JO"/>
        </w:rPr>
        <w:t xml:space="preserve">, then the publisher shall inform the author </w:t>
      </w:r>
      <w:r w:rsidR="00E3387A" w:rsidRPr="000C7322">
        <w:rPr>
          <w:rFonts w:ascii="Simplified Arabic" w:hAnsi="Simplified Arabic" w:cs="Simplified Arabic"/>
          <w:sz w:val="28"/>
          <w:szCs w:val="28"/>
          <w:lang w:bidi="ar-JO"/>
        </w:rPr>
        <w:t xml:space="preserve">that he is required </w:t>
      </w:r>
      <w:r w:rsidR="002A6984" w:rsidRPr="000C7322">
        <w:rPr>
          <w:rFonts w:ascii="Simplified Arabic" w:hAnsi="Simplified Arabic" w:cs="Simplified Arabic"/>
          <w:sz w:val="28"/>
          <w:szCs w:val="28"/>
          <w:lang w:bidi="ar-JO"/>
        </w:rPr>
        <w:t xml:space="preserve">to delete such expressions </w:t>
      </w:r>
      <w:r w:rsidR="00A25596" w:rsidRPr="000C7322">
        <w:rPr>
          <w:rFonts w:ascii="Simplified Arabic" w:hAnsi="Simplified Arabic" w:cs="Simplified Arabic"/>
          <w:sz w:val="28"/>
          <w:szCs w:val="28"/>
          <w:lang w:bidi="ar-JO"/>
        </w:rPr>
        <w:t>to preserve the moral right of the author</w:t>
      </w:r>
      <w:r w:rsidRPr="000C7322">
        <w:rPr>
          <w:rFonts w:ascii="Simplified Arabic" w:hAnsi="Simplified Arabic" w:cs="Simplified Arabic"/>
          <w:sz w:val="28"/>
          <w:szCs w:val="28"/>
          <w:lang w:bidi="ar-JO"/>
        </w:rPr>
        <w:t>. Ho</w:t>
      </w:r>
      <w:r w:rsidR="00F559AB" w:rsidRPr="000C7322">
        <w:rPr>
          <w:rFonts w:ascii="Simplified Arabic" w:hAnsi="Simplified Arabic" w:cs="Simplified Arabic"/>
          <w:sz w:val="28"/>
          <w:szCs w:val="28"/>
          <w:lang w:bidi="ar-JO"/>
        </w:rPr>
        <w:t xml:space="preserve">wever, </w:t>
      </w:r>
      <w:r w:rsidR="00224CBF" w:rsidRPr="000C7322">
        <w:rPr>
          <w:rFonts w:ascii="Simplified Arabic" w:hAnsi="Simplified Arabic" w:cs="Simplified Arabic"/>
          <w:sz w:val="28"/>
          <w:szCs w:val="28"/>
          <w:lang w:bidi="ar-JO"/>
        </w:rPr>
        <w:t xml:space="preserve">if the author refused to delete these statements, the publisher </w:t>
      </w:r>
      <w:r w:rsidR="00A739E4" w:rsidRPr="000C7322">
        <w:rPr>
          <w:rFonts w:ascii="Simplified Arabic" w:hAnsi="Simplified Arabic" w:cs="Simplified Arabic"/>
          <w:sz w:val="28"/>
          <w:szCs w:val="28"/>
          <w:lang w:bidi="ar-JO"/>
        </w:rPr>
        <w:t>is entitled to resort to the law of court</w:t>
      </w:r>
      <w:r w:rsidR="00F310C9" w:rsidRPr="000C7322">
        <w:rPr>
          <w:rFonts w:ascii="Simplified Arabic" w:hAnsi="Simplified Arabic" w:cs="Simplified Arabic"/>
          <w:sz w:val="28"/>
          <w:szCs w:val="28"/>
          <w:lang w:bidi="ar-JO"/>
        </w:rPr>
        <w:t xml:space="preserve"> to file for a lawsuit </w:t>
      </w:r>
      <w:r w:rsidR="00D92964" w:rsidRPr="000C7322">
        <w:rPr>
          <w:rFonts w:ascii="Simplified Arabic" w:hAnsi="Simplified Arabic" w:cs="Simplified Arabic"/>
          <w:sz w:val="28"/>
          <w:szCs w:val="28"/>
          <w:lang w:bidi="ar-JO"/>
        </w:rPr>
        <w:t xml:space="preserve">to claim for the invalidity of the contract because it violates </w:t>
      </w:r>
      <w:r w:rsidR="008F3A3E" w:rsidRPr="000C7322">
        <w:rPr>
          <w:rFonts w:ascii="Simplified Arabic" w:hAnsi="Simplified Arabic" w:cs="Simplified Arabic"/>
          <w:sz w:val="28"/>
          <w:szCs w:val="28"/>
          <w:lang w:bidi="ar-JO"/>
        </w:rPr>
        <w:t xml:space="preserve">the public system. </w:t>
      </w:r>
      <w:r w:rsidR="008026F5" w:rsidRPr="000C7322">
        <w:rPr>
          <w:rFonts w:ascii="Simplified Arabic" w:hAnsi="Simplified Arabic" w:cs="Simplified Arabic"/>
          <w:sz w:val="28"/>
          <w:szCs w:val="28"/>
          <w:lang w:bidi="ar-JO"/>
        </w:rPr>
        <w:t xml:space="preserve">“If the </w:t>
      </w:r>
      <w:r w:rsidR="00201D14" w:rsidRPr="000C7322">
        <w:rPr>
          <w:rFonts w:ascii="Simplified Arabic" w:hAnsi="Simplified Arabic" w:cs="Simplified Arabic"/>
          <w:sz w:val="28"/>
          <w:szCs w:val="28"/>
          <w:lang w:bidi="ar-JO"/>
        </w:rPr>
        <w:t xml:space="preserve">publisher </w:t>
      </w:r>
      <w:r w:rsidR="00AF283D" w:rsidRPr="000C7322">
        <w:rPr>
          <w:rFonts w:ascii="Simplified Arabic" w:hAnsi="Simplified Arabic" w:cs="Simplified Arabic"/>
          <w:sz w:val="28"/>
          <w:szCs w:val="28"/>
          <w:lang w:bidi="ar-JO"/>
        </w:rPr>
        <w:t xml:space="preserve">discovered </w:t>
      </w:r>
      <w:r w:rsidR="00C66EAF" w:rsidRPr="000C7322">
        <w:rPr>
          <w:rFonts w:ascii="Simplified Arabic" w:hAnsi="Simplified Arabic" w:cs="Simplified Arabic"/>
          <w:sz w:val="28"/>
          <w:szCs w:val="28"/>
          <w:lang w:bidi="ar-JO"/>
        </w:rPr>
        <w:t xml:space="preserve">- </w:t>
      </w:r>
      <w:r w:rsidR="00AF283D" w:rsidRPr="000C7322">
        <w:rPr>
          <w:rFonts w:ascii="Simplified Arabic" w:hAnsi="Simplified Arabic" w:cs="Simplified Arabic"/>
          <w:sz w:val="28"/>
          <w:szCs w:val="28"/>
          <w:lang w:bidi="ar-JO"/>
        </w:rPr>
        <w:t xml:space="preserve">after </w:t>
      </w:r>
      <w:r w:rsidR="00DE222C" w:rsidRPr="000C7322">
        <w:rPr>
          <w:rFonts w:ascii="Simplified Arabic" w:hAnsi="Simplified Arabic" w:cs="Simplified Arabic"/>
          <w:sz w:val="28"/>
          <w:szCs w:val="28"/>
          <w:lang w:bidi="ar-JO"/>
        </w:rPr>
        <w:t>publishing the contract</w:t>
      </w:r>
      <w:r w:rsidR="00C66EAF" w:rsidRPr="000C7322">
        <w:rPr>
          <w:rFonts w:ascii="Simplified Arabic" w:hAnsi="Simplified Arabic" w:cs="Simplified Arabic"/>
          <w:sz w:val="28"/>
          <w:szCs w:val="28"/>
          <w:lang w:bidi="ar-JO"/>
        </w:rPr>
        <w:t xml:space="preserve"> – that </w:t>
      </w:r>
      <w:r w:rsidR="003410DF" w:rsidRPr="000C7322">
        <w:rPr>
          <w:rFonts w:ascii="Simplified Arabic" w:hAnsi="Simplified Arabic" w:cs="Simplified Arabic"/>
          <w:sz w:val="28"/>
          <w:szCs w:val="28"/>
          <w:lang w:bidi="ar-JO"/>
        </w:rPr>
        <w:t xml:space="preserve">the </w:t>
      </w:r>
      <w:r w:rsidR="00274947" w:rsidRPr="000C7322">
        <w:rPr>
          <w:rFonts w:ascii="Simplified Arabic" w:hAnsi="Simplified Arabic" w:cs="Simplified Arabic"/>
          <w:sz w:val="28"/>
          <w:szCs w:val="28"/>
          <w:lang w:bidi="ar-JO"/>
        </w:rPr>
        <w:t>book</w:t>
      </w:r>
      <w:r w:rsidR="005F242F" w:rsidRPr="000C7322">
        <w:rPr>
          <w:rFonts w:ascii="Simplified Arabic" w:hAnsi="Simplified Arabic" w:cs="Simplified Arabic"/>
          <w:sz w:val="28"/>
          <w:szCs w:val="28"/>
          <w:lang w:bidi="ar-JO"/>
        </w:rPr>
        <w:t xml:space="preserve"> contains</w:t>
      </w:r>
      <w:r w:rsidR="00207D58" w:rsidRPr="000C7322">
        <w:rPr>
          <w:rFonts w:ascii="Simplified Arabic" w:hAnsi="Simplified Arabic" w:cs="Simplified Arabic"/>
          <w:sz w:val="28"/>
          <w:szCs w:val="28"/>
          <w:lang w:bidi="ar-JO"/>
        </w:rPr>
        <w:t xml:space="preserve"> statements that are considered </w:t>
      </w:r>
      <w:r w:rsidR="009A1B12" w:rsidRPr="000C7322">
        <w:rPr>
          <w:rFonts w:ascii="Simplified Arabic" w:hAnsi="Simplified Arabic" w:cs="Simplified Arabic"/>
          <w:sz w:val="28"/>
          <w:szCs w:val="28"/>
          <w:lang w:bidi="ar-JO"/>
        </w:rPr>
        <w:t xml:space="preserve">as an insult to </w:t>
      </w:r>
      <w:r w:rsidR="00350210" w:rsidRPr="000C7322">
        <w:rPr>
          <w:rFonts w:ascii="Simplified Arabic" w:hAnsi="Simplified Arabic" w:cs="Simplified Arabic"/>
          <w:sz w:val="28"/>
          <w:szCs w:val="28"/>
          <w:lang w:bidi="ar-JO"/>
        </w:rPr>
        <w:t>certain people</w:t>
      </w:r>
      <w:r w:rsidR="00D451C5" w:rsidRPr="000C7322">
        <w:rPr>
          <w:rFonts w:ascii="Simplified Arabic" w:hAnsi="Simplified Arabic" w:cs="Simplified Arabic"/>
          <w:sz w:val="28"/>
          <w:szCs w:val="28"/>
          <w:lang w:bidi="ar-JO"/>
        </w:rPr>
        <w:t xml:space="preserve">, </w:t>
      </w:r>
      <w:r w:rsidR="00D451C5" w:rsidRPr="000C7322">
        <w:rPr>
          <w:rFonts w:ascii="Simplified Arabic" w:hAnsi="Simplified Arabic" w:cs="Simplified Arabic"/>
          <w:sz w:val="28"/>
          <w:szCs w:val="28"/>
          <w:lang w:bidi="ar-JO"/>
        </w:rPr>
        <w:lastRenderedPageBreak/>
        <w:t xml:space="preserve">then he does not have the right to </w:t>
      </w:r>
      <w:r w:rsidR="00912F22" w:rsidRPr="000C7322">
        <w:rPr>
          <w:rFonts w:ascii="Simplified Arabic" w:hAnsi="Simplified Arabic" w:cs="Simplified Arabic"/>
          <w:sz w:val="28"/>
          <w:szCs w:val="28"/>
          <w:lang w:bidi="ar-JO"/>
        </w:rPr>
        <w:t>delete these statements by himself</w:t>
      </w:r>
      <w:r w:rsidR="007A1A2A" w:rsidRPr="000C7322">
        <w:rPr>
          <w:rFonts w:ascii="Simplified Arabic" w:hAnsi="Simplified Arabic" w:cs="Simplified Arabic"/>
          <w:sz w:val="28"/>
          <w:szCs w:val="28"/>
          <w:lang w:bidi="ar-JO"/>
        </w:rPr>
        <w:t xml:space="preserve"> without having a permission </w:t>
      </w:r>
      <w:r w:rsidR="00FD0E96" w:rsidRPr="000C7322">
        <w:rPr>
          <w:rFonts w:ascii="Simplified Arabic" w:hAnsi="Simplified Arabic" w:cs="Simplified Arabic"/>
          <w:sz w:val="28"/>
          <w:szCs w:val="28"/>
          <w:lang w:bidi="ar-JO"/>
        </w:rPr>
        <w:t xml:space="preserve">from the author. However, if the </w:t>
      </w:r>
      <w:r w:rsidR="00613CF6" w:rsidRPr="000C7322">
        <w:rPr>
          <w:rFonts w:ascii="Simplified Arabic" w:hAnsi="Simplified Arabic" w:cs="Simplified Arabic"/>
          <w:sz w:val="28"/>
          <w:szCs w:val="28"/>
          <w:lang w:bidi="ar-JO"/>
        </w:rPr>
        <w:t>au</w:t>
      </w:r>
      <w:r w:rsidR="007F5732" w:rsidRPr="000C7322">
        <w:rPr>
          <w:rFonts w:ascii="Simplified Arabic" w:hAnsi="Simplified Arabic" w:cs="Simplified Arabic"/>
          <w:sz w:val="28"/>
          <w:szCs w:val="28"/>
          <w:lang w:bidi="ar-JO"/>
        </w:rPr>
        <w:t xml:space="preserve">thor refused to give </w:t>
      </w:r>
      <w:r w:rsidR="00350210" w:rsidRPr="000C7322">
        <w:rPr>
          <w:rFonts w:ascii="Simplified Arabic" w:hAnsi="Simplified Arabic" w:cs="Simplified Arabic"/>
          <w:sz w:val="28"/>
          <w:szCs w:val="28"/>
          <w:lang w:bidi="ar-JO"/>
        </w:rPr>
        <w:t>permission for</w:t>
      </w:r>
      <w:r w:rsidR="003C06D1" w:rsidRPr="000C7322">
        <w:rPr>
          <w:rFonts w:ascii="Simplified Arabic" w:hAnsi="Simplified Arabic" w:cs="Simplified Arabic"/>
          <w:sz w:val="28"/>
          <w:szCs w:val="28"/>
          <w:lang w:bidi="ar-JO"/>
        </w:rPr>
        <w:t xml:space="preserve"> that, </w:t>
      </w:r>
      <w:r w:rsidR="00FE03F8" w:rsidRPr="000C7322">
        <w:rPr>
          <w:rFonts w:ascii="Simplified Arabic" w:hAnsi="Simplified Arabic" w:cs="Simplified Arabic"/>
          <w:sz w:val="28"/>
          <w:szCs w:val="28"/>
          <w:lang w:bidi="ar-JO"/>
        </w:rPr>
        <w:t xml:space="preserve">he has the right </w:t>
      </w:r>
      <w:r w:rsidR="000527A2" w:rsidRPr="000C7322">
        <w:rPr>
          <w:rFonts w:ascii="Simplified Arabic" w:hAnsi="Simplified Arabic" w:cs="Simplified Arabic"/>
          <w:sz w:val="28"/>
          <w:szCs w:val="28"/>
          <w:lang w:bidi="ar-JO"/>
        </w:rPr>
        <w:t>to file for a law</w:t>
      </w:r>
      <w:r w:rsidR="00E46380" w:rsidRPr="000C7322">
        <w:rPr>
          <w:rFonts w:ascii="Simplified Arabic" w:hAnsi="Simplified Arabic" w:cs="Simplified Arabic"/>
          <w:sz w:val="28"/>
          <w:szCs w:val="28"/>
          <w:lang w:bidi="ar-JO"/>
        </w:rPr>
        <w:t xml:space="preserve">suit claiming </w:t>
      </w:r>
      <w:r w:rsidR="00350210" w:rsidRPr="000C7322">
        <w:rPr>
          <w:rFonts w:ascii="Simplified Arabic" w:hAnsi="Simplified Arabic" w:cs="Simplified Arabic"/>
          <w:sz w:val="28"/>
          <w:szCs w:val="28"/>
          <w:lang w:bidi="ar-JO"/>
        </w:rPr>
        <w:t>for the</w:t>
      </w:r>
      <w:r w:rsidR="00E46380" w:rsidRPr="000C7322">
        <w:rPr>
          <w:rFonts w:ascii="Simplified Arabic" w:hAnsi="Simplified Arabic" w:cs="Simplified Arabic"/>
          <w:sz w:val="28"/>
          <w:szCs w:val="28"/>
          <w:lang w:bidi="ar-JO"/>
        </w:rPr>
        <w:t xml:space="preserve"> invalidity of the contract because it violates </w:t>
      </w:r>
      <w:r w:rsidR="00D8422C" w:rsidRPr="000C7322">
        <w:rPr>
          <w:rFonts w:ascii="Simplified Arabic" w:hAnsi="Simplified Arabic" w:cs="Simplified Arabic"/>
          <w:sz w:val="28"/>
          <w:szCs w:val="28"/>
          <w:lang w:bidi="ar-JO"/>
        </w:rPr>
        <w:t>the public system”</w:t>
      </w:r>
      <w:r w:rsidR="0071762E" w:rsidRPr="000C7322">
        <w:rPr>
          <w:rFonts w:ascii="Simplified Arabic" w:hAnsi="Simplified Arabic" w:cs="Simplified Arabic"/>
          <w:sz w:val="28"/>
          <w:szCs w:val="28"/>
          <w:lang w:bidi="ar-JO"/>
        </w:rPr>
        <w:t>.</w:t>
      </w:r>
      <w:r w:rsidR="008673FA" w:rsidRPr="000C7322">
        <w:rPr>
          <w:rStyle w:val="FootnoteReference"/>
          <w:rFonts w:ascii="Simplified Arabic" w:hAnsi="Simplified Arabic" w:cs="Simplified Arabic"/>
          <w:sz w:val="28"/>
          <w:szCs w:val="28"/>
          <w:lang w:bidi="ar-JO"/>
        </w:rPr>
        <w:footnoteReference w:id="47"/>
      </w:r>
    </w:p>
    <w:p w:rsidR="00AA7394" w:rsidRPr="000C7322" w:rsidRDefault="00AA7394" w:rsidP="000C7322">
      <w:pPr>
        <w:pStyle w:val="ListParagraph"/>
        <w:tabs>
          <w:tab w:val="left" w:pos="3810"/>
        </w:tabs>
        <w:spacing w:line="360" w:lineRule="auto"/>
        <w:ind w:left="1080" w:right="-270"/>
        <w:jc w:val="both"/>
        <w:rPr>
          <w:rFonts w:ascii="Simplified Arabic" w:hAnsi="Simplified Arabic" w:cs="Simplified Arabic"/>
          <w:sz w:val="28"/>
          <w:szCs w:val="28"/>
          <w:rtl/>
          <w:lang w:bidi="ar-JO"/>
        </w:rPr>
      </w:pPr>
    </w:p>
    <w:p w:rsidR="00210DE2" w:rsidRPr="000C7322" w:rsidRDefault="00210DE2" w:rsidP="000C7322">
      <w:pPr>
        <w:pStyle w:val="ListParagraph"/>
        <w:numPr>
          <w:ilvl w:val="0"/>
          <w:numId w:val="8"/>
        </w:num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Not to conclude any modification without having a written permission from the author</w:t>
      </w:r>
    </w:p>
    <w:p w:rsidR="00FB5EC2" w:rsidRPr="000C7322" w:rsidRDefault="00432805" w:rsidP="000C7322">
      <w:pPr>
        <w:pStyle w:val="ListParagraph"/>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The author only </w:t>
      </w:r>
      <w:r w:rsidR="00C27136" w:rsidRPr="000C7322">
        <w:rPr>
          <w:rFonts w:ascii="Simplified Arabic" w:hAnsi="Simplified Arabic" w:cs="Simplified Arabic"/>
          <w:sz w:val="28"/>
          <w:szCs w:val="28"/>
          <w:lang w:bidi="ar-JO"/>
        </w:rPr>
        <w:t xml:space="preserve">has the right to </w:t>
      </w:r>
      <w:r w:rsidR="00C46C77" w:rsidRPr="000C7322">
        <w:rPr>
          <w:rFonts w:ascii="Simplified Arabic" w:hAnsi="Simplified Arabic" w:cs="Simplified Arabic"/>
          <w:sz w:val="28"/>
          <w:szCs w:val="28"/>
          <w:lang w:bidi="ar-JO"/>
        </w:rPr>
        <w:t>make any modification</w:t>
      </w:r>
      <w:r w:rsidR="007575FC" w:rsidRPr="000C7322">
        <w:rPr>
          <w:rFonts w:ascii="Simplified Arabic" w:hAnsi="Simplified Arabic" w:cs="Simplified Arabic"/>
          <w:sz w:val="28"/>
          <w:szCs w:val="28"/>
          <w:lang w:bidi="ar-JO"/>
        </w:rPr>
        <w:t>, deletion,</w:t>
      </w:r>
      <w:r w:rsidR="00661D58" w:rsidRPr="000C7322">
        <w:rPr>
          <w:rFonts w:ascii="Simplified Arabic" w:hAnsi="Simplified Arabic" w:cs="Simplified Arabic"/>
          <w:sz w:val="28"/>
          <w:szCs w:val="28"/>
          <w:lang w:bidi="ar-JO"/>
        </w:rPr>
        <w:t xml:space="preserve"> change, or addition upon the work</w:t>
      </w:r>
      <w:r w:rsidR="00B54B2C" w:rsidRPr="000C7322">
        <w:rPr>
          <w:rFonts w:ascii="Simplified Arabic" w:hAnsi="Simplified Arabic" w:cs="Simplified Arabic"/>
          <w:sz w:val="28"/>
          <w:szCs w:val="28"/>
          <w:lang w:bidi="ar-JO"/>
        </w:rPr>
        <w:t xml:space="preserve">. This kind of right is considered </w:t>
      </w:r>
      <w:r w:rsidR="000832EA" w:rsidRPr="000C7322">
        <w:rPr>
          <w:rFonts w:ascii="Simplified Arabic" w:hAnsi="Simplified Arabic" w:cs="Simplified Arabic"/>
          <w:sz w:val="28"/>
          <w:szCs w:val="28"/>
          <w:lang w:bidi="ar-JO"/>
        </w:rPr>
        <w:t xml:space="preserve">as one of literary rights of the </w:t>
      </w:r>
      <w:r w:rsidR="0037373D" w:rsidRPr="000C7322">
        <w:rPr>
          <w:rFonts w:ascii="Simplified Arabic" w:hAnsi="Simplified Arabic" w:cs="Simplified Arabic"/>
          <w:sz w:val="28"/>
          <w:szCs w:val="28"/>
          <w:lang w:bidi="ar-JO"/>
        </w:rPr>
        <w:t>author, which shall be performed by the author</w:t>
      </w:r>
      <w:r w:rsidR="00C24F45" w:rsidRPr="000C7322">
        <w:rPr>
          <w:rFonts w:ascii="Simplified Arabic" w:hAnsi="Simplified Arabic" w:cs="Simplified Arabic"/>
          <w:sz w:val="28"/>
          <w:szCs w:val="28"/>
          <w:lang w:bidi="ar-JO"/>
        </w:rPr>
        <w:t xml:space="preserve">. These kinds of modifications may be attributed to </w:t>
      </w:r>
      <w:r w:rsidR="00727ACF" w:rsidRPr="000C7322">
        <w:rPr>
          <w:rFonts w:ascii="Simplified Arabic" w:hAnsi="Simplified Arabic" w:cs="Simplified Arabic"/>
          <w:sz w:val="28"/>
          <w:szCs w:val="28"/>
          <w:lang w:bidi="ar-JO"/>
        </w:rPr>
        <w:t xml:space="preserve">reasons that require such modifications. These reasons may include the existence of </w:t>
      </w:r>
      <w:r w:rsidR="00112756" w:rsidRPr="000C7322">
        <w:rPr>
          <w:rFonts w:ascii="Simplified Arabic" w:hAnsi="Simplified Arabic" w:cs="Simplified Arabic"/>
          <w:sz w:val="28"/>
          <w:szCs w:val="28"/>
          <w:lang w:bidi="ar-JO"/>
        </w:rPr>
        <w:t>a default in the work</w:t>
      </w:r>
      <w:r w:rsidR="007C0727" w:rsidRPr="000C7322">
        <w:rPr>
          <w:rFonts w:ascii="Simplified Arabic" w:hAnsi="Simplified Arabic" w:cs="Simplified Arabic"/>
          <w:sz w:val="28"/>
          <w:szCs w:val="28"/>
          <w:lang w:bidi="ar-JO"/>
        </w:rPr>
        <w:t xml:space="preserve">, or the work’s inconsistency </w:t>
      </w:r>
      <w:r w:rsidR="00A552BE" w:rsidRPr="000C7322">
        <w:rPr>
          <w:rFonts w:ascii="Simplified Arabic" w:hAnsi="Simplified Arabic" w:cs="Simplified Arabic"/>
          <w:sz w:val="28"/>
          <w:szCs w:val="28"/>
          <w:lang w:bidi="ar-JO"/>
        </w:rPr>
        <w:t xml:space="preserve">with the </w:t>
      </w:r>
      <w:r w:rsidR="009C4F03" w:rsidRPr="000C7322">
        <w:rPr>
          <w:rFonts w:ascii="Simplified Arabic" w:hAnsi="Simplified Arabic" w:cs="Simplified Arabic"/>
          <w:sz w:val="28"/>
          <w:szCs w:val="28"/>
          <w:lang w:bidi="ar-JO"/>
        </w:rPr>
        <w:t xml:space="preserve">reality or with </w:t>
      </w:r>
      <w:r w:rsidR="00FF211E" w:rsidRPr="000C7322">
        <w:rPr>
          <w:rFonts w:ascii="Simplified Arabic" w:hAnsi="Simplified Arabic" w:cs="Simplified Arabic"/>
          <w:sz w:val="28"/>
          <w:szCs w:val="28"/>
          <w:lang w:bidi="ar-JO"/>
        </w:rPr>
        <w:t>scientific advancements</w:t>
      </w:r>
      <w:r w:rsidR="002C69DA" w:rsidRPr="000C7322">
        <w:rPr>
          <w:rFonts w:ascii="Simplified Arabic" w:hAnsi="Simplified Arabic" w:cs="Simplified Arabic"/>
          <w:sz w:val="28"/>
          <w:szCs w:val="28"/>
          <w:lang w:bidi="ar-JO"/>
        </w:rPr>
        <w:t xml:space="preserve">. </w:t>
      </w:r>
      <w:r w:rsidR="00B26F19" w:rsidRPr="000C7322">
        <w:rPr>
          <w:rFonts w:ascii="Simplified Arabic" w:hAnsi="Simplified Arabic" w:cs="Simplified Arabic"/>
          <w:sz w:val="28"/>
          <w:szCs w:val="28"/>
          <w:lang w:bidi="ar-JO"/>
        </w:rPr>
        <w:t xml:space="preserve">These reasons </w:t>
      </w:r>
      <w:r w:rsidR="0020234D" w:rsidRPr="000C7322">
        <w:rPr>
          <w:rFonts w:ascii="Simplified Arabic" w:hAnsi="Simplified Arabic" w:cs="Simplified Arabic"/>
          <w:sz w:val="28"/>
          <w:szCs w:val="28"/>
          <w:lang w:bidi="ar-JO"/>
        </w:rPr>
        <w:t>may include the inconsistency of the work’s</w:t>
      </w:r>
      <w:r w:rsidR="004635BC" w:rsidRPr="000C7322">
        <w:rPr>
          <w:rFonts w:ascii="Simplified Arabic" w:hAnsi="Simplified Arabic" w:cs="Simplified Arabic"/>
          <w:sz w:val="28"/>
          <w:szCs w:val="28"/>
          <w:lang w:bidi="ar-JO"/>
        </w:rPr>
        <w:t xml:space="preserve"> ideas </w:t>
      </w:r>
      <w:r w:rsidR="0020234D" w:rsidRPr="000C7322">
        <w:rPr>
          <w:rFonts w:ascii="Simplified Arabic" w:hAnsi="Simplified Arabic" w:cs="Simplified Arabic"/>
          <w:sz w:val="28"/>
          <w:szCs w:val="28"/>
          <w:lang w:bidi="ar-JO"/>
        </w:rPr>
        <w:t xml:space="preserve">with </w:t>
      </w:r>
      <w:r w:rsidR="00150AC4" w:rsidRPr="000C7322">
        <w:rPr>
          <w:rFonts w:ascii="Simplified Arabic" w:hAnsi="Simplified Arabic" w:cs="Simplified Arabic"/>
          <w:sz w:val="28"/>
          <w:szCs w:val="28"/>
          <w:lang w:bidi="ar-JO"/>
        </w:rPr>
        <w:t>his intended purpose from the work</w:t>
      </w:r>
      <w:r w:rsidR="004150FC" w:rsidRPr="000C7322">
        <w:rPr>
          <w:rFonts w:ascii="Simplified Arabic" w:hAnsi="Simplified Arabic" w:cs="Simplified Arabic"/>
          <w:sz w:val="28"/>
          <w:szCs w:val="28"/>
          <w:lang w:bidi="ar-JO"/>
        </w:rPr>
        <w:t xml:space="preserve">. These reasons may also include </w:t>
      </w:r>
      <w:r w:rsidR="00B61558" w:rsidRPr="000C7322">
        <w:rPr>
          <w:rFonts w:ascii="Simplified Arabic" w:hAnsi="Simplified Arabic" w:cs="Simplified Arabic"/>
          <w:sz w:val="28"/>
          <w:szCs w:val="28"/>
          <w:lang w:bidi="ar-JO"/>
        </w:rPr>
        <w:t xml:space="preserve">affecting </w:t>
      </w:r>
      <w:r w:rsidR="00AC2805" w:rsidRPr="000C7322">
        <w:rPr>
          <w:rFonts w:ascii="Simplified Arabic" w:hAnsi="Simplified Arabic" w:cs="Simplified Arabic"/>
          <w:sz w:val="28"/>
          <w:szCs w:val="28"/>
          <w:lang w:bidi="ar-JO"/>
        </w:rPr>
        <w:t xml:space="preserve">his reputation, </w:t>
      </w:r>
      <w:r w:rsidR="002F4E80" w:rsidRPr="000C7322">
        <w:rPr>
          <w:rFonts w:ascii="Simplified Arabic" w:hAnsi="Simplified Arabic" w:cs="Simplified Arabic"/>
          <w:sz w:val="28"/>
          <w:szCs w:val="28"/>
          <w:lang w:bidi="ar-JO"/>
        </w:rPr>
        <w:t xml:space="preserve">dignity, </w:t>
      </w:r>
      <w:r w:rsidR="009F68B1" w:rsidRPr="000C7322">
        <w:rPr>
          <w:rFonts w:ascii="Simplified Arabic" w:hAnsi="Simplified Arabic" w:cs="Simplified Arabic"/>
          <w:sz w:val="28"/>
          <w:szCs w:val="28"/>
          <w:lang w:bidi="ar-JO"/>
        </w:rPr>
        <w:t xml:space="preserve">or character. Another reason is </w:t>
      </w:r>
      <w:r w:rsidR="008F31B0" w:rsidRPr="000C7322">
        <w:rPr>
          <w:rFonts w:ascii="Simplified Arabic" w:hAnsi="Simplified Arabic" w:cs="Simplified Arabic"/>
          <w:sz w:val="28"/>
          <w:szCs w:val="28"/>
          <w:lang w:bidi="ar-JO"/>
        </w:rPr>
        <w:t xml:space="preserve">the </w:t>
      </w:r>
      <w:r w:rsidR="00FC3D0E" w:rsidRPr="000C7322">
        <w:rPr>
          <w:rFonts w:ascii="Simplified Arabic" w:hAnsi="Simplified Arabic" w:cs="Simplified Arabic"/>
          <w:sz w:val="28"/>
          <w:szCs w:val="28"/>
          <w:lang w:bidi="ar-JO"/>
        </w:rPr>
        <w:t>occurrence</w:t>
      </w:r>
      <w:r w:rsidR="008F31B0" w:rsidRPr="000C7322">
        <w:rPr>
          <w:rFonts w:ascii="Simplified Arabic" w:hAnsi="Simplified Arabic" w:cs="Simplified Arabic"/>
          <w:sz w:val="28"/>
          <w:szCs w:val="28"/>
          <w:lang w:bidi="ar-JO"/>
        </w:rPr>
        <w:t xml:space="preserve"> of </w:t>
      </w:r>
      <w:r w:rsidR="00FC3D0E" w:rsidRPr="000C7322">
        <w:rPr>
          <w:rFonts w:ascii="Simplified Arabic" w:hAnsi="Simplified Arabic" w:cs="Simplified Arabic"/>
          <w:sz w:val="28"/>
          <w:szCs w:val="28"/>
          <w:lang w:bidi="ar-JO"/>
        </w:rPr>
        <w:t>political</w:t>
      </w:r>
      <w:r w:rsidR="007C5971" w:rsidRPr="000C7322">
        <w:rPr>
          <w:rFonts w:ascii="Simplified Arabic" w:hAnsi="Simplified Arabic" w:cs="Simplified Arabic"/>
          <w:sz w:val="28"/>
          <w:szCs w:val="28"/>
          <w:lang w:bidi="ar-JO"/>
        </w:rPr>
        <w:t xml:space="preserve"> </w:t>
      </w:r>
      <w:r w:rsidR="007C5971" w:rsidRPr="000C7322">
        <w:rPr>
          <w:rFonts w:ascii="Simplified Arabic" w:hAnsi="Simplified Arabic" w:cs="Simplified Arabic"/>
          <w:sz w:val="28"/>
          <w:szCs w:val="28"/>
          <w:lang w:bidi="ar-JO"/>
        </w:rPr>
        <w:lastRenderedPageBreak/>
        <w:t>changes</w:t>
      </w:r>
      <w:r w:rsidR="002A312B" w:rsidRPr="000C7322">
        <w:rPr>
          <w:rFonts w:ascii="Simplified Arabic" w:hAnsi="Simplified Arabic" w:cs="Simplified Arabic"/>
          <w:sz w:val="28"/>
          <w:szCs w:val="28"/>
          <w:lang w:bidi="ar-JO"/>
        </w:rPr>
        <w:t>, which require making modification upon the work</w:t>
      </w:r>
      <w:r w:rsidR="005C7B7A" w:rsidRPr="000C7322">
        <w:rPr>
          <w:rFonts w:ascii="Simplified Arabic" w:hAnsi="Simplified Arabic" w:cs="Simplified Arabic"/>
          <w:sz w:val="28"/>
          <w:szCs w:val="28"/>
          <w:lang w:bidi="ar-JO"/>
        </w:rPr>
        <w:t xml:space="preserve">, such </w:t>
      </w:r>
      <w:r w:rsidR="00F82473" w:rsidRPr="000C7322">
        <w:rPr>
          <w:rFonts w:ascii="Simplified Arabic" w:hAnsi="Simplified Arabic" w:cs="Simplified Arabic"/>
          <w:sz w:val="28"/>
          <w:szCs w:val="28"/>
          <w:lang w:bidi="ar-JO"/>
        </w:rPr>
        <w:t xml:space="preserve">as </w:t>
      </w:r>
      <w:r w:rsidR="007213DA" w:rsidRPr="000C7322">
        <w:rPr>
          <w:rFonts w:ascii="Simplified Arabic" w:hAnsi="Simplified Arabic" w:cs="Simplified Arabic"/>
          <w:sz w:val="28"/>
          <w:szCs w:val="28"/>
          <w:lang w:bidi="ar-JO"/>
        </w:rPr>
        <w:t xml:space="preserve">changing </w:t>
      </w:r>
      <w:r w:rsidR="00191F3A" w:rsidRPr="000C7322">
        <w:rPr>
          <w:rFonts w:ascii="Simplified Arabic" w:hAnsi="Simplified Arabic" w:cs="Simplified Arabic"/>
          <w:sz w:val="28"/>
          <w:szCs w:val="28"/>
          <w:lang w:bidi="ar-JO"/>
        </w:rPr>
        <w:t>the borders of the country</w:t>
      </w:r>
      <w:r w:rsidR="00BE52E9" w:rsidRPr="000C7322">
        <w:rPr>
          <w:rFonts w:ascii="Simplified Arabic" w:hAnsi="Simplified Arabic" w:cs="Simplified Arabic"/>
          <w:sz w:val="28"/>
          <w:szCs w:val="28"/>
          <w:lang w:bidi="ar-JO"/>
        </w:rPr>
        <w:t xml:space="preserve">, </w:t>
      </w:r>
      <w:r w:rsidR="00CF6582" w:rsidRPr="000C7322">
        <w:rPr>
          <w:rFonts w:ascii="Simplified Arabic" w:hAnsi="Simplified Arabic" w:cs="Simplified Arabic"/>
          <w:sz w:val="28"/>
          <w:szCs w:val="28"/>
          <w:lang w:bidi="ar-JO"/>
        </w:rPr>
        <w:t xml:space="preserve">making a union </w:t>
      </w:r>
      <w:r w:rsidR="008167FE" w:rsidRPr="000C7322">
        <w:rPr>
          <w:rFonts w:ascii="Simplified Arabic" w:hAnsi="Simplified Arabic" w:cs="Simplified Arabic"/>
          <w:sz w:val="28"/>
          <w:szCs w:val="28"/>
          <w:lang w:bidi="ar-JO"/>
        </w:rPr>
        <w:t>with another country</w:t>
      </w:r>
      <w:r w:rsidR="00E07867" w:rsidRPr="000C7322">
        <w:rPr>
          <w:rFonts w:ascii="Simplified Arabic" w:hAnsi="Simplified Arabic" w:cs="Simplified Arabic"/>
          <w:sz w:val="28"/>
          <w:szCs w:val="28"/>
          <w:lang w:bidi="ar-JO"/>
        </w:rPr>
        <w:t xml:space="preserve">, </w:t>
      </w:r>
      <w:r w:rsidR="002F45F5" w:rsidRPr="000C7322">
        <w:rPr>
          <w:rFonts w:ascii="Simplified Arabic" w:hAnsi="Simplified Arabic" w:cs="Simplified Arabic"/>
          <w:sz w:val="28"/>
          <w:szCs w:val="28"/>
          <w:lang w:bidi="ar-JO"/>
        </w:rPr>
        <w:t>demise of the country</w:t>
      </w:r>
      <w:r w:rsidR="00204026" w:rsidRPr="000C7322">
        <w:rPr>
          <w:rFonts w:ascii="Simplified Arabic" w:hAnsi="Simplified Arabic" w:cs="Simplified Arabic"/>
          <w:sz w:val="28"/>
          <w:szCs w:val="28"/>
          <w:lang w:bidi="ar-JO"/>
        </w:rPr>
        <w:t xml:space="preserve">, or adjusting </w:t>
      </w:r>
      <w:r w:rsidR="002E3304" w:rsidRPr="000C7322">
        <w:rPr>
          <w:rFonts w:ascii="Simplified Arabic" w:hAnsi="Simplified Arabic" w:cs="Simplified Arabic"/>
          <w:sz w:val="28"/>
          <w:szCs w:val="28"/>
          <w:lang w:bidi="ar-JO"/>
        </w:rPr>
        <w:t xml:space="preserve">programs related to </w:t>
      </w:r>
      <w:r w:rsidR="00FB5EC2" w:rsidRPr="000C7322">
        <w:rPr>
          <w:rFonts w:ascii="Simplified Arabic" w:hAnsi="Simplified Arabic" w:cs="Simplified Arabic"/>
          <w:sz w:val="28"/>
          <w:szCs w:val="28"/>
          <w:lang w:bidi="ar-JO"/>
        </w:rPr>
        <w:t>education as a result of scientific development</w:t>
      </w:r>
      <w:r w:rsidR="00823050" w:rsidRPr="000C7322">
        <w:rPr>
          <w:rFonts w:ascii="Simplified Arabic" w:hAnsi="Simplified Arabic" w:cs="Simplified Arabic"/>
          <w:sz w:val="28"/>
          <w:szCs w:val="28"/>
          <w:lang w:bidi="ar-JO"/>
        </w:rPr>
        <w:t>.</w:t>
      </w:r>
    </w:p>
    <w:p w:rsidR="00F81032" w:rsidRPr="000C7322" w:rsidRDefault="00912825" w:rsidP="000C7322">
      <w:pPr>
        <w:pStyle w:val="ListParagraph"/>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The Jordanian legislator has stated</w:t>
      </w:r>
      <w:r w:rsidR="005F2B06" w:rsidRPr="000C7322">
        <w:rPr>
          <w:rFonts w:ascii="Simplified Arabic" w:hAnsi="Simplified Arabic" w:cs="Simplified Arabic"/>
          <w:sz w:val="28"/>
          <w:szCs w:val="28"/>
          <w:lang w:bidi="ar-JO"/>
        </w:rPr>
        <w:t xml:space="preserve"> -</w:t>
      </w:r>
      <w:r w:rsidRPr="000C7322">
        <w:rPr>
          <w:rFonts w:ascii="Simplified Arabic" w:hAnsi="Simplified Arabic" w:cs="Simplified Arabic"/>
          <w:sz w:val="28"/>
          <w:szCs w:val="28"/>
          <w:lang w:bidi="ar-JO"/>
        </w:rPr>
        <w:t xml:space="preserve"> through </w:t>
      </w:r>
      <w:r w:rsidR="004D4B8F" w:rsidRPr="000C7322">
        <w:rPr>
          <w:rFonts w:ascii="Simplified Arabic" w:hAnsi="Simplified Arabic" w:cs="Simplified Arabic"/>
          <w:sz w:val="28"/>
          <w:szCs w:val="28"/>
          <w:lang w:bidi="ar-JO"/>
        </w:rPr>
        <w:t>clause</w:t>
      </w:r>
      <w:r w:rsidRPr="000C7322">
        <w:rPr>
          <w:rFonts w:ascii="Simplified Arabic" w:hAnsi="Simplified Arabic" w:cs="Simplified Arabic"/>
          <w:sz w:val="28"/>
          <w:szCs w:val="28"/>
          <w:lang w:bidi="ar-JO"/>
        </w:rPr>
        <w:t xml:space="preserve"> (C) from </w:t>
      </w:r>
      <w:r w:rsidR="00B1375E" w:rsidRPr="000C7322">
        <w:rPr>
          <w:rFonts w:ascii="Simplified Arabic" w:hAnsi="Simplified Arabic" w:cs="Simplified Arabic"/>
          <w:sz w:val="28"/>
          <w:szCs w:val="28"/>
          <w:lang w:bidi="ar-JO"/>
        </w:rPr>
        <w:t>article (8)</w:t>
      </w:r>
      <w:r w:rsidR="00086A36" w:rsidRPr="000C7322">
        <w:rPr>
          <w:rStyle w:val="FootnoteReference"/>
          <w:rFonts w:ascii="Simplified Arabic" w:hAnsi="Simplified Arabic" w:cs="Simplified Arabic"/>
          <w:sz w:val="28"/>
          <w:szCs w:val="28"/>
          <w:lang w:bidi="ar-JO"/>
        </w:rPr>
        <w:footnoteReference w:id="48"/>
      </w:r>
      <w:r w:rsidRPr="000C7322">
        <w:rPr>
          <w:rFonts w:ascii="Simplified Arabic" w:hAnsi="Simplified Arabic" w:cs="Simplified Arabic"/>
          <w:sz w:val="28"/>
          <w:szCs w:val="28"/>
          <w:lang w:bidi="ar-JO"/>
        </w:rPr>
        <w:t xml:space="preserve">the Jordanian law </w:t>
      </w:r>
      <w:r w:rsidR="007B25CD" w:rsidRPr="000C7322">
        <w:rPr>
          <w:rFonts w:ascii="Simplified Arabic" w:hAnsi="Simplified Arabic" w:cs="Simplified Arabic"/>
          <w:sz w:val="28"/>
          <w:szCs w:val="28"/>
          <w:lang w:bidi="ar-JO"/>
        </w:rPr>
        <w:t>of the author’s right protection</w:t>
      </w:r>
      <w:r w:rsidR="005F2B06" w:rsidRPr="000C7322">
        <w:rPr>
          <w:rFonts w:ascii="Simplified Arabic" w:hAnsi="Simplified Arabic" w:cs="Simplified Arabic"/>
          <w:sz w:val="28"/>
          <w:szCs w:val="28"/>
          <w:lang w:bidi="ar-JO"/>
        </w:rPr>
        <w:t xml:space="preserve"> – that it is </w:t>
      </w:r>
      <w:r w:rsidR="002611D3" w:rsidRPr="000C7322">
        <w:rPr>
          <w:rFonts w:ascii="Simplified Arabic" w:hAnsi="Simplified Arabic" w:cs="Simplified Arabic"/>
          <w:sz w:val="28"/>
          <w:szCs w:val="28"/>
          <w:lang w:bidi="ar-JO"/>
        </w:rPr>
        <w:t xml:space="preserve">the author’s right </w:t>
      </w:r>
      <w:r w:rsidR="00037B50" w:rsidRPr="000C7322">
        <w:rPr>
          <w:rFonts w:ascii="Simplified Arabic" w:hAnsi="Simplified Arabic" w:cs="Simplified Arabic"/>
          <w:sz w:val="28"/>
          <w:szCs w:val="28"/>
          <w:lang w:bidi="ar-JO"/>
        </w:rPr>
        <w:t xml:space="preserve">to make any modification </w:t>
      </w:r>
      <w:r w:rsidR="002E1A98" w:rsidRPr="000C7322">
        <w:rPr>
          <w:rFonts w:ascii="Simplified Arabic" w:hAnsi="Simplified Arabic" w:cs="Simplified Arabic"/>
          <w:sz w:val="28"/>
          <w:szCs w:val="28"/>
          <w:lang w:bidi="ar-JO"/>
        </w:rPr>
        <w:t xml:space="preserve">upon his work, whether this modification </w:t>
      </w:r>
      <w:r w:rsidR="00CE6046" w:rsidRPr="000C7322">
        <w:rPr>
          <w:rFonts w:ascii="Simplified Arabic" w:hAnsi="Simplified Arabic" w:cs="Simplified Arabic"/>
          <w:sz w:val="28"/>
          <w:szCs w:val="28"/>
          <w:lang w:bidi="ar-JO"/>
        </w:rPr>
        <w:t xml:space="preserve">was a change, </w:t>
      </w:r>
      <w:r w:rsidR="00127473" w:rsidRPr="000C7322">
        <w:rPr>
          <w:rFonts w:ascii="Simplified Arabic" w:hAnsi="Simplified Arabic" w:cs="Simplified Arabic"/>
          <w:sz w:val="28"/>
          <w:szCs w:val="28"/>
          <w:lang w:bidi="ar-JO"/>
        </w:rPr>
        <w:t xml:space="preserve">deletion, </w:t>
      </w:r>
      <w:r w:rsidR="0034285A" w:rsidRPr="000C7322">
        <w:rPr>
          <w:rFonts w:ascii="Simplified Arabic" w:hAnsi="Simplified Arabic" w:cs="Simplified Arabic"/>
          <w:sz w:val="28"/>
          <w:szCs w:val="28"/>
          <w:lang w:bidi="ar-JO"/>
        </w:rPr>
        <w:t>or addition</w:t>
      </w:r>
      <w:r w:rsidR="00DB34CC" w:rsidRPr="000C7322">
        <w:rPr>
          <w:rFonts w:ascii="Simplified Arabic" w:hAnsi="Simplified Arabic" w:cs="Simplified Arabic"/>
          <w:sz w:val="28"/>
          <w:szCs w:val="28"/>
          <w:lang w:bidi="ar-JO"/>
        </w:rPr>
        <w:t>.</w:t>
      </w:r>
    </w:p>
    <w:p w:rsidR="002F457C" w:rsidRPr="000C7322" w:rsidRDefault="002F457C" w:rsidP="000C7322">
      <w:pPr>
        <w:pStyle w:val="ListParagraph"/>
        <w:tabs>
          <w:tab w:val="left" w:pos="3810"/>
        </w:tabs>
        <w:spacing w:line="360" w:lineRule="auto"/>
        <w:ind w:right="-270"/>
        <w:jc w:val="both"/>
        <w:rPr>
          <w:rFonts w:ascii="Simplified Arabic" w:hAnsi="Simplified Arabic" w:cs="Simplified Arabic"/>
          <w:sz w:val="28"/>
          <w:szCs w:val="28"/>
          <w:lang w:bidi="ar-JO"/>
        </w:rPr>
      </w:pPr>
    </w:p>
    <w:p w:rsidR="00AC2805" w:rsidRPr="000C7322" w:rsidRDefault="00F81032" w:rsidP="000C7322">
      <w:pPr>
        <w:pStyle w:val="ListParagraph"/>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The Jordanian legislator has stated - through </w:t>
      </w:r>
      <w:r w:rsidR="004D4B8F" w:rsidRPr="000C7322">
        <w:rPr>
          <w:rFonts w:ascii="Simplified Arabic" w:hAnsi="Simplified Arabic" w:cs="Simplified Arabic"/>
          <w:sz w:val="28"/>
          <w:szCs w:val="28"/>
          <w:lang w:bidi="ar-JO"/>
        </w:rPr>
        <w:t>clause</w:t>
      </w:r>
      <w:r w:rsidRPr="000C7322">
        <w:rPr>
          <w:rFonts w:ascii="Simplified Arabic" w:hAnsi="Simplified Arabic" w:cs="Simplified Arabic"/>
          <w:sz w:val="28"/>
          <w:szCs w:val="28"/>
          <w:lang w:bidi="ar-JO"/>
        </w:rPr>
        <w:t xml:space="preserve"> (E) from article (8) the Jordanian law of the author’s right protection</w:t>
      </w:r>
      <w:r w:rsidR="007F3107" w:rsidRPr="000C7322">
        <w:rPr>
          <w:rFonts w:ascii="Simplified Arabic" w:hAnsi="Simplified Arabic" w:cs="Simplified Arabic"/>
          <w:sz w:val="28"/>
          <w:szCs w:val="28"/>
          <w:lang w:bidi="ar-JO"/>
        </w:rPr>
        <w:t xml:space="preserve"> – </w:t>
      </w:r>
      <w:r w:rsidR="008A398E" w:rsidRPr="000C7322">
        <w:rPr>
          <w:rFonts w:ascii="Simplified Arabic" w:hAnsi="Simplified Arabic" w:cs="Simplified Arabic"/>
          <w:sz w:val="28"/>
          <w:szCs w:val="28"/>
          <w:lang w:bidi="ar-JO"/>
        </w:rPr>
        <w:t>that t</w:t>
      </w:r>
      <w:r w:rsidR="00D31DE2" w:rsidRPr="000C7322">
        <w:rPr>
          <w:rFonts w:ascii="Simplified Arabic" w:hAnsi="Simplified Arabic" w:cs="Simplified Arabic"/>
          <w:sz w:val="28"/>
          <w:szCs w:val="28"/>
          <w:lang w:bidi="ar-JO"/>
        </w:rPr>
        <w:t>he author is entitled</w:t>
      </w:r>
      <w:r w:rsidR="007F3107" w:rsidRPr="000C7322">
        <w:rPr>
          <w:rFonts w:ascii="Simplified Arabic" w:hAnsi="Simplified Arabic" w:cs="Simplified Arabic"/>
          <w:sz w:val="28"/>
          <w:szCs w:val="28"/>
          <w:lang w:bidi="ar-JO"/>
        </w:rPr>
        <w:t xml:space="preserve"> to withdraw his work from </w:t>
      </w:r>
      <w:r w:rsidR="00C63BC9" w:rsidRPr="000C7322">
        <w:rPr>
          <w:rFonts w:ascii="Simplified Arabic" w:hAnsi="Simplified Arabic" w:cs="Simplified Arabic"/>
          <w:sz w:val="28"/>
          <w:szCs w:val="28"/>
          <w:lang w:bidi="ar-JO"/>
        </w:rPr>
        <w:t xml:space="preserve">the market if he saw that there are legitimate reasons that have emerged. In such case, </w:t>
      </w:r>
      <w:r w:rsidR="00675CBF" w:rsidRPr="000C7322">
        <w:rPr>
          <w:rFonts w:ascii="Simplified Arabic" w:hAnsi="Simplified Arabic" w:cs="Simplified Arabic"/>
          <w:sz w:val="28"/>
          <w:szCs w:val="28"/>
          <w:lang w:bidi="ar-JO"/>
        </w:rPr>
        <w:t xml:space="preserve">it is required </w:t>
      </w:r>
      <w:r w:rsidR="00485E2F" w:rsidRPr="000C7322">
        <w:rPr>
          <w:rFonts w:ascii="Simplified Arabic" w:hAnsi="Simplified Arabic" w:cs="Simplified Arabic"/>
          <w:sz w:val="28"/>
          <w:szCs w:val="28"/>
          <w:lang w:bidi="ar-JO"/>
        </w:rPr>
        <w:t xml:space="preserve">from </w:t>
      </w:r>
      <w:r w:rsidR="00832288" w:rsidRPr="000C7322">
        <w:rPr>
          <w:rFonts w:ascii="Simplified Arabic" w:hAnsi="Simplified Arabic" w:cs="Simplified Arabic"/>
          <w:sz w:val="28"/>
          <w:szCs w:val="28"/>
          <w:lang w:bidi="ar-JO"/>
        </w:rPr>
        <w:t xml:space="preserve">the author to </w:t>
      </w:r>
      <w:r w:rsidR="00680965" w:rsidRPr="000C7322">
        <w:rPr>
          <w:rFonts w:ascii="Simplified Arabic" w:hAnsi="Simplified Arabic" w:cs="Simplified Arabic"/>
          <w:sz w:val="28"/>
          <w:szCs w:val="28"/>
          <w:lang w:bidi="ar-JO"/>
        </w:rPr>
        <w:t xml:space="preserve">provide the </w:t>
      </w:r>
      <w:r w:rsidR="00656F87" w:rsidRPr="000C7322">
        <w:rPr>
          <w:rFonts w:ascii="Simplified Arabic" w:hAnsi="Simplified Arabic" w:cs="Simplified Arabic"/>
          <w:sz w:val="28"/>
          <w:szCs w:val="28"/>
          <w:lang w:bidi="ar-JO"/>
        </w:rPr>
        <w:t xml:space="preserve">party who </w:t>
      </w:r>
      <w:r w:rsidR="00E215B9" w:rsidRPr="000C7322">
        <w:rPr>
          <w:rFonts w:ascii="Simplified Arabic" w:hAnsi="Simplified Arabic" w:cs="Simplified Arabic"/>
          <w:sz w:val="28"/>
          <w:szCs w:val="28"/>
          <w:lang w:bidi="ar-JO"/>
        </w:rPr>
        <w:t>shall benefit from the financial exploitation of the work with compensations</w:t>
      </w:r>
      <w:r w:rsidR="00263A52" w:rsidRPr="000C7322">
        <w:rPr>
          <w:rFonts w:ascii="Simplified Arabic" w:hAnsi="Simplified Arabic" w:cs="Simplified Arabic"/>
          <w:sz w:val="28"/>
          <w:szCs w:val="28"/>
          <w:lang w:bidi="ar-JO"/>
        </w:rPr>
        <w:t>.</w:t>
      </w:r>
    </w:p>
    <w:p w:rsidR="00263A52" w:rsidRPr="000C7322" w:rsidRDefault="00263A52" w:rsidP="000C7322">
      <w:pPr>
        <w:pStyle w:val="ListParagraph"/>
        <w:tabs>
          <w:tab w:val="left" w:pos="3810"/>
        </w:tabs>
        <w:spacing w:line="360" w:lineRule="auto"/>
        <w:ind w:right="-270"/>
        <w:jc w:val="both"/>
        <w:rPr>
          <w:rFonts w:ascii="Simplified Arabic" w:hAnsi="Simplified Arabic" w:cs="Simplified Arabic"/>
          <w:sz w:val="28"/>
          <w:szCs w:val="28"/>
          <w:lang w:bidi="ar-JO"/>
        </w:rPr>
      </w:pPr>
    </w:p>
    <w:p w:rsidR="001B0E29" w:rsidRPr="000C7322" w:rsidRDefault="00263A52" w:rsidP="000C7322">
      <w:pPr>
        <w:pStyle w:val="ListParagraph"/>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The Lebanese legislator </w:t>
      </w:r>
      <w:r w:rsidR="00F37868" w:rsidRPr="000C7322">
        <w:rPr>
          <w:rFonts w:ascii="Simplified Arabic" w:hAnsi="Simplified Arabic" w:cs="Simplified Arabic"/>
          <w:sz w:val="28"/>
          <w:szCs w:val="28"/>
          <w:lang w:bidi="ar-JO"/>
        </w:rPr>
        <w:t xml:space="preserve">has </w:t>
      </w:r>
      <w:r w:rsidR="005C7B72" w:rsidRPr="000C7322">
        <w:rPr>
          <w:rFonts w:ascii="Simplified Arabic" w:hAnsi="Simplified Arabic" w:cs="Simplified Arabic"/>
          <w:sz w:val="28"/>
          <w:szCs w:val="28"/>
          <w:lang w:bidi="ar-JO"/>
        </w:rPr>
        <w:t xml:space="preserve">dealt with the </w:t>
      </w:r>
      <w:r w:rsidR="00F80DAB" w:rsidRPr="000C7322">
        <w:rPr>
          <w:rFonts w:ascii="Simplified Arabic" w:hAnsi="Simplified Arabic" w:cs="Simplified Arabic"/>
          <w:sz w:val="28"/>
          <w:szCs w:val="28"/>
          <w:lang w:bidi="ar-JO"/>
        </w:rPr>
        <w:t xml:space="preserve">author’s right </w:t>
      </w:r>
      <w:r w:rsidR="00291075" w:rsidRPr="000C7322">
        <w:rPr>
          <w:rFonts w:ascii="Simplified Arabic" w:hAnsi="Simplified Arabic" w:cs="Simplified Arabic"/>
          <w:sz w:val="28"/>
          <w:szCs w:val="28"/>
          <w:lang w:bidi="ar-JO"/>
        </w:rPr>
        <w:t xml:space="preserve">in modifying his work through </w:t>
      </w:r>
      <w:r w:rsidR="004D4B8F" w:rsidRPr="000C7322">
        <w:rPr>
          <w:rFonts w:ascii="Simplified Arabic" w:hAnsi="Simplified Arabic" w:cs="Simplified Arabic"/>
          <w:sz w:val="28"/>
          <w:szCs w:val="28"/>
          <w:lang w:bidi="ar-JO"/>
        </w:rPr>
        <w:t>clause</w:t>
      </w:r>
      <w:r w:rsidR="001B0E29" w:rsidRPr="000C7322">
        <w:rPr>
          <w:rFonts w:ascii="Simplified Arabic" w:hAnsi="Simplified Arabic" w:cs="Simplified Arabic"/>
          <w:sz w:val="28"/>
          <w:szCs w:val="28"/>
          <w:lang w:bidi="ar-JO"/>
        </w:rPr>
        <w:t xml:space="preserve"> (5) from article (21)</w:t>
      </w:r>
      <w:r w:rsidR="00882B1D" w:rsidRPr="000C7322">
        <w:rPr>
          <w:rStyle w:val="FootnoteReference"/>
          <w:rFonts w:ascii="Simplified Arabic" w:hAnsi="Simplified Arabic" w:cs="Simplified Arabic"/>
          <w:sz w:val="28"/>
          <w:szCs w:val="28"/>
          <w:lang w:bidi="ar-JO"/>
        </w:rPr>
        <w:footnoteReference w:id="49"/>
      </w:r>
      <w:r w:rsidR="001B0E29" w:rsidRPr="000C7322">
        <w:rPr>
          <w:rFonts w:ascii="Simplified Arabic" w:hAnsi="Simplified Arabic" w:cs="Simplified Arabic"/>
          <w:sz w:val="28"/>
          <w:szCs w:val="28"/>
          <w:lang w:bidi="ar-JO"/>
        </w:rPr>
        <w:t xml:space="preserve"> from the Lebanese law of artistic and literary intellectual property protection. He stated through this article </w:t>
      </w:r>
      <w:r w:rsidR="00C37A87" w:rsidRPr="000C7322">
        <w:rPr>
          <w:rFonts w:ascii="Simplified Arabic" w:hAnsi="Simplified Arabic" w:cs="Simplified Arabic"/>
          <w:sz w:val="28"/>
          <w:szCs w:val="28"/>
          <w:lang w:bidi="ar-JO"/>
        </w:rPr>
        <w:t>that the author is entit</w:t>
      </w:r>
      <w:r w:rsidR="007D077F" w:rsidRPr="000C7322">
        <w:rPr>
          <w:rFonts w:ascii="Simplified Arabic" w:hAnsi="Simplified Arabic" w:cs="Simplified Arabic"/>
          <w:sz w:val="28"/>
          <w:szCs w:val="28"/>
          <w:lang w:bidi="ar-JO"/>
        </w:rPr>
        <w:t>led to draw back from the assignation contract</w:t>
      </w:r>
      <w:r w:rsidR="00D710DC" w:rsidRPr="000C7322">
        <w:rPr>
          <w:rFonts w:ascii="Simplified Arabic" w:hAnsi="Simplified Arabic" w:cs="Simplified Arabic"/>
          <w:sz w:val="28"/>
          <w:szCs w:val="28"/>
          <w:lang w:bidi="ar-JO"/>
        </w:rPr>
        <w:t xml:space="preserve">, or from </w:t>
      </w:r>
      <w:r w:rsidR="00B27C39" w:rsidRPr="000C7322">
        <w:rPr>
          <w:rFonts w:ascii="Simplified Arabic" w:hAnsi="Simplified Arabic" w:cs="Simplified Arabic"/>
          <w:sz w:val="28"/>
          <w:szCs w:val="28"/>
          <w:lang w:bidi="ar-JO"/>
        </w:rPr>
        <w:t>the financial exploitation contract</w:t>
      </w:r>
      <w:r w:rsidR="008F136B" w:rsidRPr="000C7322">
        <w:rPr>
          <w:rFonts w:ascii="Simplified Arabic" w:hAnsi="Simplified Arabic" w:cs="Simplified Arabic"/>
          <w:sz w:val="28"/>
          <w:szCs w:val="28"/>
          <w:lang w:bidi="ar-JO"/>
        </w:rPr>
        <w:t xml:space="preserve"> even after publishing the wor</w:t>
      </w:r>
      <w:r w:rsidR="00035140" w:rsidRPr="000C7322">
        <w:rPr>
          <w:rFonts w:ascii="Simplified Arabic" w:hAnsi="Simplified Arabic" w:cs="Simplified Arabic"/>
          <w:sz w:val="28"/>
          <w:szCs w:val="28"/>
          <w:lang w:bidi="ar-JO"/>
        </w:rPr>
        <w:t xml:space="preserve">k. That shall be done in case </w:t>
      </w:r>
      <w:r w:rsidR="00345A6C" w:rsidRPr="000C7322">
        <w:rPr>
          <w:rFonts w:ascii="Simplified Arabic" w:hAnsi="Simplified Arabic" w:cs="Simplified Arabic"/>
          <w:sz w:val="28"/>
          <w:szCs w:val="28"/>
          <w:lang w:bidi="ar-JO"/>
        </w:rPr>
        <w:t xml:space="preserve">such draw back was necessary </w:t>
      </w:r>
      <w:r w:rsidR="00A279B9" w:rsidRPr="000C7322">
        <w:rPr>
          <w:rFonts w:ascii="Simplified Arabic" w:hAnsi="Simplified Arabic" w:cs="Simplified Arabic"/>
          <w:sz w:val="28"/>
          <w:szCs w:val="28"/>
          <w:lang w:bidi="ar-JO"/>
        </w:rPr>
        <w:t xml:space="preserve">to maintain </w:t>
      </w:r>
      <w:r w:rsidR="00F43A45" w:rsidRPr="000C7322">
        <w:rPr>
          <w:rFonts w:ascii="Simplified Arabic" w:hAnsi="Simplified Arabic" w:cs="Simplified Arabic"/>
          <w:sz w:val="28"/>
          <w:szCs w:val="28"/>
          <w:lang w:bidi="ar-JO"/>
        </w:rPr>
        <w:t xml:space="preserve">the </w:t>
      </w:r>
      <w:r w:rsidR="00EF6F49" w:rsidRPr="000C7322">
        <w:rPr>
          <w:rFonts w:ascii="Simplified Arabic" w:hAnsi="Simplified Arabic" w:cs="Simplified Arabic"/>
          <w:sz w:val="28"/>
          <w:szCs w:val="28"/>
          <w:lang w:bidi="ar-JO"/>
        </w:rPr>
        <w:t>author’s character and his reputation</w:t>
      </w:r>
      <w:r w:rsidR="004C11E6" w:rsidRPr="000C7322">
        <w:rPr>
          <w:rFonts w:ascii="Simplified Arabic" w:hAnsi="Simplified Arabic" w:cs="Simplified Arabic"/>
          <w:sz w:val="28"/>
          <w:szCs w:val="28"/>
          <w:lang w:bidi="ar-JO"/>
        </w:rPr>
        <w:t xml:space="preserve"> due to a change in his beliefs </w:t>
      </w:r>
      <w:r w:rsidR="006A1DBE" w:rsidRPr="000C7322">
        <w:rPr>
          <w:rFonts w:ascii="Simplified Arabic" w:hAnsi="Simplified Arabic" w:cs="Simplified Arabic"/>
          <w:sz w:val="28"/>
          <w:szCs w:val="28"/>
          <w:lang w:bidi="ar-JO"/>
        </w:rPr>
        <w:t xml:space="preserve">or his </w:t>
      </w:r>
      <w:r w:rsidR="00F62A61" w:rsidRPr="000C7322">
        <w:rPr>
          <w:rFonts w:ascii="Simplified Arabic" w:hAnsi="Simplified Arabic" w:cs="Simplified Arabic"/>
          <w:sz w:val="28"/>
          <w:szCs w:val="28"/>
          <w:lang w:bidi="ar-JO"/>
        </w:rPr>
        <w:t>circumstances</w:t>
      </w:r>
      <w:r w:rsidR="009D7048" w:rsidRPr="000C7322">
        <w:rPr>
          <w:rFonts w:ascii="Simplified Arabic" w:hAnsi="Simplified Arabic" w:cs="Simplified Arabic"/>
          <w:sz w:val="28"/>
          <w:szCs w:val="28"/>
          <w:lang w:bidi="ar-JO"/>
        </w:rPr>
        <w:t xml:space="preserve">. However, in such case the author shall </w:t>
      </w:r>
      <w:r w:rsidR="001E574F" w:rsidRPr="000C7322">
        <w:rPr>
          <w:rFonts w:ascii="Simplified Arabic" w:hAnsi="Simplified Arabic" w:cs="Simplified Arabic"/>
          <w:sz w:val="28"/>
          <w:szCs w:val="28"/>
          <w:lang w:bidi="ar-JO"/>
        </w:rPr>
        <w:t xml:space="preserve">compensate </w:t>
      </w:r>
      <w:r w:rsidR="00DA070F" w:rsidRPr="000C7322">
        <w:rPr>
          <w:rFonts w:ascii="Simplified Arabic" w:hAnsi="Simplified Arabic" w:cs="Simplified Arabic"/>
          <w:sz w:val="28"/>
          <w:szCs w:val="28"/>
          <w:lang w:bidi="ar-JO"/>
        </w:rPr>
        <w:t xml:space="preserve">the other party </w:t>
      </w:r>
      <w:r w:rsidR="00BA5295" w:rsidRPr="000C7322">
        <w:rPr>
          <w:rFonts w:ascii="Simplified Arabic" w:hAnsi="Simplified Arabic" w:cs="Simplified Arabic"/>
          <w:sz w:val="28"/>
          <w:szCs w:val="28"/>
          <w:lang w:bidi="ar-JO"/>
        </w:rPr>
        <w:t>for the harm that has affected him</w:t>
      </w:r>
      <w:r w:rsidR="00FB51EA" w:rsidRPr="000C7322">
        <w:rPr>
          <w:rFonts w:ascii="Simplified Arabic" w:hAnsi="Simplified Arabic" w:cs="Simplified Arabic"/>
          <w:sz w:val="28"/>
          <w:szCs w:val="28"/>
          <w:lang w:bidi="ar-JO"/>
        </w:rPr>
        <w:t xml:space="preserve"> which ha</w:t>
      </w:r>
      <w:r w:rsidR="00745EB9" w:rsidRPr="000C7322">
        <w:rPr>
          <w:rFonts w:ascii="Simplified Arabic" w:hAnsi="Simplified Arabic" w:cs="Simplified Arabic"/>
          <w:sz w:val="28"/>
          <w:szCs w:val="28"/>
          <w:lang w:bidi="ar-JO"/>
        </w:rPr>
        <w:t>s resulted from his drawing back</w:t>
      </w:r>
      <w:r w:rsidR="00EA0521" w:rsidRPr="000C7322">
        <w:rPr>
          <w:rFonts w:ascii="Simplified Arabic" w:hAnsi="Simplified Arabic" w:cs="Simplified Arabic"/>
          <w:sz w:val="28"/>
          <w:szCs w:val="28"/>
          <w:lang w:bidi="ar-JO"/>
        </w:rPr>
        <w:t xml:space="preserve">. </w:t>
      </w:r>
    </w:p>
    <w:p w:rsidR="00EA0521" w:rsidRPr="000C7322" w:rsidRDefault="001D1A3A" w:rsidP="000C7322">
      <w:pPr>
        <w:pStyle w:val="ListParagraph"/>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The Lebanese legislator has dealt with the same right through </w:t>
      </w:r>
      <w:r w:rsidR="004D4B8F" w:rsidRPr="000C7322">
        <w:rPr>
          <w:rFonts w:ascii="Simplified Arabic" w:hAnsi="Simplified Arabic" w:cs="Simplified Arabic"/>
          <w:sz w:val="28"/>
          <w:szCs w:val="28"/>
          <w:lang w:bidi="ar-JO"/>
        </w:rPr>
        <w:t>clause</w:t>
      </w:r>
      <w:r w:rsidRPr="000C7322">
        <w:rPr>
          <w:rFonts w:ascii="Simplified Arabic" w:hAnsi="Simplified Arabic" w:cs="Simplified Arabic"/>
          <w:sz w:val="28"/>
          <w:szCs w:val="28"/>
          <w:lang w:bidi="ar-JO"/>
        </w:rPr>
        <w:t xml:space="preserve"> (4) from </w:t>
      </w:r>
      <w:r w:rsidR="008A2733" w:rsidRPr="000C7322">
        <w:rPr>
          <w:rFonts w:ascii="Simplified Arabic" w:hAnsi="Simplified Arabic" w:cs="Simplified Arabic"/>
          <w:sz w:val="28"/>
          <w:szCs w:val="28"/>
          <w:lang w:bidi="ar-JO"/>
        </w:rPr>
        <w:t xml:space="preserve">the </w:t>
      </w:r>
      <w:r w:rsidR="00AE3624" w:rsidRPr="000C7322">
        <w:rPr>
          <w:rFonts w:ascii="Simplified Arabic" w:hAnsi="Simplified Arabic" w:cs="Simplified Arabic"/>
          <w:sz w:val="28"/>
          <w:szCs w:val="28"/>
          <w:lang w:bidi="ar-JO"/>
        </w:rPr>
        <w:t>same article</w:t>
      </w:r>
      <w:r w:rsidR="009804D1" w:rsidRPr="000C7322">
        <w:rPr>
          <w:rFonts w:ascii="Simplified Arabic" w:hAnsi="Simplified Arabic" w:cs="Simplified Arabic"/>
          <w:sz w:val="28"/>
          <w:szCs w:val="28"/>
          <w:lang w:bidi="ar-JO"/>
        </w:rPr>
        <w:t>, which stated</w:t>
      </w:r>
      <w:r w:rsidR="00AE3624" w:rsidRPr="000C7322">
        <w:rPr>
          <w:rFonts w:ascii="Simplified Arabic" w:hAnsi="Simplified Arabic" w:cs="Simplified Arabic"/>
          <w:sz w:val="28"/>
          <w:szCs w:val="28"/>
          <w:lang w:bidi="ar-JO"/>
        </w:rPr>
        <w:t xml:space="preserve">: </w:t>
      </w:r>
    </w:p>
    <w:p w:rsidR="001B0E29" w:rsidRPr="000C7322" w:rsidRDefault="009804D1" w:rsidP="000C7322">
      <w:pPr>
        <w:pStyle w:val="ListParagraph"/>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w:t>
      </w:r>
      <w:r w:rsidR="00B92A03" w:rsidRPr="000C7322">
        <w:rPr>
          <w:rFonts w:ascii="Simplified Arabic" w:hAnsi="Simplified Arabic" w:cs="Simplified Arabic"/>
          <w:sz w:val="28"/>
          <w:szCs w:val="28"/>
          <w:lang w:bidi="ar-JO"/>
        </w:rPr>
        <w:t xml:space="preserve">The author only </w:t>
      </w:r>
      <w:r w:rsidR="00AF6393" w:rsidRPr="000C7322">
        <w:rPr>
          <w:rFonts w:ascii="Simplified Arabic" w:hAnsi="Simplified Arabic" w:cs="Simplified Arabic"/>
          <w:sz w:val="28"/>
          <w:szCs w:val="28"/>
          <w:lang w:bidi="ar-JO"/>
        </w:rPr>
        <w:t xml:space="preserve">has the </w:t>
      </w:r>
      <w:r w:rsidR="001B36E3" w:rsidRPr="000C7322">
        <w:rPr>
          <w:rFonts w:ascii="Simplified Arabic" w:hAnsi="Simplified Arabic" w:cs="Simplified Arabic"/>
          <w:sz w:val="28"/>
          <w:szCs w:val="28"/>
          <w:lang w:bidi="ar-JO"/>
        </w:rPr>
        <w:t xml:space="preserve">right to </w:t>
      </w:r>
      <w:r w:rsidR="00AA6252" w:rsidRPr="000C7322">
        <w:rPr>
          <w:rFonts w:ascii="Simplified Arabic" w:hAnsi="Simplified Arabic" w:cs="Simplified Arabic"/>
          <w:sz w:val="28"/>
          <w:szCs w:val="28"/>
          <w:lang w:bidi="ar-JO"/>
        </w:rPr>
        <w:t xml:space="preserve">make any </w:t>
      </w:r>
      <w:r w:rsidR="00543572" w:rsidRPr="000C7322">
        <w:rPr>
          <w:rFonts w:ascii="Simplified Arabic" w:hAnsi="Simplified Arabic" w:cs="Simplified Arabic"/>
          <w:sz w:val="28"/>
          <w:szCs w:val="28"/>
          <w:lang w:bidi="ar-JO"/>
        </w:rPr>
        <w:t>modification, change, addition,</w:t>
      </w:r>
      <w:r w:rsidR="008E312C" w:rsidRPr="000C7322">
        <w:rPr>
          <w:rFonts w:ascii="Simplified Arabic" w:hAnsi="Simplified Arabic" w:cs="Simplified Arabic"/>
          <w:sz w:val="28"/>
          <w:szCs w:val="28"/>
          <w:lang w:bidi="ar-JO"/>
        </w:rPr>
        <w:t xml:space="preserve"> or</w:t>
      </w:r>
      <w:r w:rsidR="00543572" w:rsidRPr="000C7322">
        <w:rPr>
          <w:rFonts w:ascii="Simplified Arabic" w:hAnsi="Simplified Arabic" w:cs="Simplified Arabic"/>
          <w:sz w:val="28"/>
          <w:szCs w:val="28"/>
          <w:lang w:bidi="ar-JO"/>
        </w:rPr>
        <w:t xml:space="preserve"> deletion </w:t>
      </w:r>
      <w:r w:rsidR="008E312C" w:rsidRPr="000C7322">
        <w:rPr>
          <w:rFonts w:ascii="Simplified Arabic" w:hAnsi="Simplified Arabic" w:cs="Simplified Arabic"/>
          <w:sz w:val="28"/>
          <w:szCs w:val="28"/>
          <w:lang w:bidi="ar-JO"/>
        </w:rPr>
        <w:t>upon his work</w:t>
      </w:r>
      <w:r w:rsidR="001F7F04" w:rsidRPr="000C7322">
        <w:rPr>
          <w:rFonts w:ascii="Simplified Arabic" w:hAnsi="Simplified Arabic" w:cs="Simplified Arabic"/>
          <w:sz w:val="28"/>
          <w:szCs w:val="28"/>
          <w:lang w:bidi="ar-JO"/>
        </w:rPr>
        <w:t xml:space="preserve">. That shall be based on </w:t>
      </w:r>
      <w:r w:rsidR="00E279E8" w:rsidRPr="000C7322">
        <w:rPr>
          <w:rFonts w:ascii="Simplified Arabic" w:hAnsi="Simplified Arabic" w:cs="Simplified Arabic"/>
          <w:sz w:val="28"/>
          <w:szCs w:val="28"/>
          <w:lang w:bidi="ar-JO"/>
        </w:rPr>
        <w:t xml:space="preserve">a reason, such as </w:t>
      </w:r>
      <w:r w:rsidR="000A6482" w:rsidRPr="000C7322">
        <w:rPr>
          <w:rFonts w:ascii="Simplified Arabic" w:hAnsi="Simplified Arabic" w:cs="Simplified Arabic"/>
          <w:sz w:val="28"/>
          <w:szCs w:val="28"/>
          <w:lang w:bidi="ar-JO"/>
        </w:rPr>
        <w:t xml:space="preserve">the </w:t>
      </w:r>
      <w:r w:rsidR="000A6482" w:rsidRPr="000C7322">
        <w:rPr>
          <w:rFonts w:ascii="Simplified Arabic" w:hAnsi="Simplified Arabic" w:cs="Simplified Arabic"/>
          <w:sz w:val="28"/>
          <w:szCs w:val="28"/>
          <w:lang w:bidi="ar-JO"/>
        </w:rPr>
        <w:lastRenderedPageBreak/>
        <w:t>inconsis</w:t>
      </w:r>
      <w:r w:rsidR="00616BCA" w:rsidRPr="000C7322">
        <w:rPr>
          <w:rFonts w:ascii="Simplified Arabic" w:hAnsi="Simplified Arabic" w:cs="Simplified Arabic"/>
          <w:sz w:val="28"/>
          <w:szCs w:val="28"/>
          <w:lang w:bidi="ar-JO"/>
        </w:rPr>
        <w:t xml:space="preserve">tency of the work </w:t>
      </w:r>
      <w:r w:rsidR="00D50C19" w:rsidRPr="000C7322">
        <w:rPr>
          <w:rFonts w:ascii="Simplified Arabic" w:hAnsi="Simplified Arabic" w:cs="Simplified Arabic"/>
          <w:sz w:val="28"/>
          <w:szCs w:val="28"/>
          <w:lang w:bidi="ar-JO"/>
        </w:rPr>
        <w:t>with reality</w:t>
      </w:r>
      <w:r w:rsidR="004E4F25" w:rsidRPr="000C7322">
        <w:rPr>
          <w:rFonts w:ascii="Simplified Arabic" w:hAnsi="Simplified Arabic" w:cs="Simplified Arabic"/>
          <w:sz w:val="28"/>
          <w:szCs w:val="28"/>
          <w:lang w:bidi="ar-JO"/>
        </w:rPr>
        <w:t>, or with scientific</w:t>
      </w:r>
      <w:r w:rsidR="00563472" w:rsidRPr="000C7322">
        <w:rPr>
          <w:rFonts w:ascii="Simplified Arabic" w:hAnsi="Simplified Arabic" w:cs="Simplified Arabic"/>
          <w:sz w:val="28"/>
          <w:szCs w:val="28"/>
          <w:lang w:bidi="ar-JO"/>
        </w:rPr>
        <w:t xml:space="preserve"> progress, </w:t>
      </w:r>
      <w:r w:rsidR="001F452C" w:rsidRPr="000C7322">
        <w:rPr>
          <w:rFonts w:ascii="Simplified Arabic" w:hAnsi="Simplified Arabic" w:cs="Simplified Arabic"/>
          <w:sz w:val="28"/>
          <w:szCs w:val="28"/>
          <w:lang w:bidi="ar-JO"/>
        </w:rPr>
        <w:t>or the inconsistency of the work’s ideas with the intended purpose from it</w:t>
      </w:r>
      <w:r w:rsidR="00EC0130" w:rsidRPr="000C7322">
        <w:rPr>
          <w:rFonts w:ascii="Simplified Arabic" w:hAnsi="Simplified Arabic" w:cs="Simplified Arabic"/>
          <w:sz w:val="28"/>
          <w:szCs w:val="28"/>
          <w:lang w:bidi="ar-JO"/>
        </w:rPr>
        <w:t>”</w:t>
      </w:r>
      <w:r w:rsidR="004A3FA2" w:rsidRPr="000C7322">
        <w:rPr>
          <w:rStyle w:val="FootnoteReference"/>
          <w:rFonts w:ascii="Simplified Arabic" w:hAnsi="Simplified Arabic" w:cs="Simplified Arabic"/>
          <w:sz w:val="28"/>
          <w:szCs w:val="28"/>
          <w:lang w:bidi="ar-JO"/>
        </w:rPr>
        <w:footnoteReference w:id="50"/>
      </w:r>
      <w:r w:rsidR="00B2763E" w:rsidRPr="000C7322">
        <w:rPr>
          <w:rFonts w:ascii="Simplified Arabic" w:hAnsi="Simplified Arabic" w:cs="Simplified Arabic"/>
          <w:sz w:val="28"/>
          <w:szCs w:val="28"/>
          <w:lang w:bidi="ar-JO"/>
        </w:rPr>
        <w:t>.</w:t>
      </w:r>
    </w:p>
    <w:p w:rsidR="00B2763E" w:rsidRPr="000C7322" w:rsidRDefault="00B2763E" w:rsidP="000C7322">
      <w:pPr>
        <w:pStyle w:val="ListParagraph"/>
        <w:tabs>
          <w:tab w:val="left" w:pos="3810"/>
        </w:tabs>
        <w:spacing w:line="360" w:lineRule="auto"/>
        <w:ind w:right="-270"/>
        <w:jc w:val="both"/>
        <w:rPr>
          <w:rFonts w:ascii="Simplified Arabic" w:hAnsi="Simplified Arabic" w:cs="Simplified Arabic"/>
          <w:sz w:val="28"/>
          <w:szCs w:val="28"/>
          <w:lang w:bidi="ar-JO"/>
        </w:rPr>
      </w:pPr>
    </w:p>
    <w:p w:rsidR="00B2763E" w:rsidRPr="000C7322" w:rsidRDefault="00F36848" w:rsidP="000C7322">
      <w:pPr>
        <w:pStyle w:val="ListParagraph"/>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The author has the right to </w:t>
      </w:r>
      <w:r w:rsidR="00134059" w:rsidRPr="000C7322">
        <w:rPr>
          <w:rFonts w:ascii="Simplified Arabic" w:hAnsi="Simplified Arabic" w:cs="Simplified Arabic"/>
          <w:sz w:val="28"/>
          <w:szCs w:val="28"/>
          <w:lang w:bidi="ar-JO"/>
        </w:rPr>
        <w:t>interfere</w:t>
      </w:r>
      <w:r w:rsidR="00C76E36" w:rsidRPr="000C7322">
        <w:rPr>
          <w:rFonts w:ascii="Simplified Arabic" w:hAnsi="Simplified Arabic" w:cs="Simplified Arabic"/>
          <w:sz w:val="28"/>
          <w:szCs w:val="28"/>
          <w:lang w:bidi="ar-JO"/>
        </w:rPr>
        <w:t xml:space="preserve"> in these </w:t>
      </w:r>
      <w:r w:rsidR="00BE45E2" w:rsidRPr="000C7322">
        <w:rPr>
          <w:rFonts w:ascii="Simplified Arabic" w:hAnsi="Simplified Arabic" w:cs="Simplified Arabic"/>
          <w:sz w:val="28"/>
          <w:szCs w:val="28"/>
          <w:lang w:bidi="ar-JO"/>
        </w:rPr>
        <w:t>modifications to</w:t>
      </w:r>
      <w:r w:rsidR="00FF7D4C" w:rsidRPr="000C7322">
        <w:rPr>
          <w:rFonts w:ascii="Simplified Arabic" w:hAnsi="Simplified Arabic" w:cs="Simplified Arabic"/>
          <w:sz w:val="28"/>
          <w:szCs w:val="28"/>
          <w:lang w:bidi="ar-JO"/>
        </w:rPr>
        <w:t xml:space="preserve"> make changes on his work</w:t>
      </w:r>
      <w:r w:rsidR="00E721D2" w:rsidRPr="000C7322">
        <w:rPr>
          <w:rFonts w:ascii="Simplified Arabic" w:hAnsi="Simplified Arabic" w:cs="Simplified Arabic"/>
          <w:sz w:val="28"/>
          <w:szCs w:val="28"/>
          <w:lang w:bidi="ar-JO"/>
        </w:rPr>
        <w:t>, and that shall be done through phases</w:t>
      </w:r>
      <w:r w:rsidR="00134059" w:rsidRPr="000C7322">
        <w:rPr>
          <w:rFonts w:ascii="Simplified Arabic" w:hAnsi="Simplified Arabic" w:cs="Simplified Arabic"/>
          <w:sz w:val="28"/>
          <w:szCs w:val="28"/>
          <w:lang w:bidi="ar-JO"/>
        </w:rPr>
        <w:t>:</w:t>
      </w:r>
    </w:p>
    <w:p w:rsidR="00780BF8" w:rsidRPr="000C7322" w:rsidRDefault="00122C3C" w:rsidP="000C7322">
      <w:pPr>
        <w:pStyle w:val="ListParagraph"/>
        <w:numPr>
          <w:ilvl w:val="0"/>
          <w:numId w:val="10"/>
        </w:num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Before publicati</w:t>
      </w:r>
      <w:r w:rsidR="00FC7B2E" w:rsidRPr="000C7322">
        <w:rPr>
          <w:rFonts w:ascii="Simplified Arabic" w:hAnsi="Simplified Arabic" w:cs="Simplified Arabic"/>
          <w:sz w:val="28"/>
          <w:szCs w:val="28"/>
          <w:lang w:bidi="ar-JO"/>
        </w:rPr>
        <w:t xml:space="preserve">on: The author has the right to </w:t>
      </w:r>
      <w:r w:rsidR="00CA7A64" w:rsidRPr="000C7322">
        <w:rPr>
          <w:rFonts w:ascii="Simplified Arabic" w:hAnsi="Simplified Arabic" w:cs="Simplified Arabic"/>
          <w:sz w:val="28"/>
          <w:szCs w:val="28"/>
          <w:lang w:bidi="ar-JO"/>
        </w:rPr>
        <w:t>make c</w:t>
      </w:r>
      <w:r w:rsidR="00A4339D" w:rsidRPr="000C7322">
        <w:rPr>
          <w:rFonts w:ascii="Simplified Arabic" w:hAnsi="Simplified Arabic" w:cs="Simplified Arabic"/>
          <w:sz w:val="28"/>
          <w:szCs w:val="28"/>
          <w:lang w:bidi="ar-JO"/>
        </w:rPr>
        <w:t xml:space="preserve">hanges, additions, or deletions </w:t>
      </w:r>
      <w:r w:rsidR="00784594" w:rsidRPr="000C7322">
        <w:rPr>
          <w:rFonts w:ascii="Simplified Arabic" w:hAnsi="Simplified Arabic" w:cs="Simplified Arabic"/>
          <w:sz w:val="28"/>
          <w:szCs w:val="28"/>
          <w:lang w:bidi="ar-JO"/>
        </w:rPr>
        <w:t xml:space="preserve">on his work before publishing </w:t>
      </w:r>
      <w:r w:rsidR="00585FDE" w:rsidRPr="000C7322">
        <w:rPr>
          <w:rFonts w:ascii="Simplified Arabic" w:hAnsi="Simplified Arabic" w:cs="Simplified Arabic"/>
          <w:sz w:val="28"/>
          <w:szCs w:val="28"/>
          <w:lang w:bidi="ar-JO"/>
        </w:rPr>
        <w:t xml:space="preserve">the work. That is in accordance to what he sees as appropriate. He has ultimate authority </w:t>
      </w:r>
      <w:r w:rsidR="009A01AD" w:rsidRPr="000C7322">
        <w:rPr>
          <w:rFonts w:ascii="Simplified Arabic" w:hAnsi="Simplified Arabic" w:cs="Simplified Arabic"/>
          <w:sz w:val="28"/>
          <w:szCs w:val="28"/>
          <w:lang w:bidi="ar-JO"/>
        </w:rPr>
        <w:t>in such procedures.</w:t>
      </w:r>
    </w:p>
    <w:p w:rsidR="00A713F0" w:rsidRPr="000C7322" w:rsidRDefault="008776DD" w:rsidP="000C7322">
      <w:pPr>
        <w:pStyle w:val="ListParagraph"/>
        <w:numPr>
          <w:ilvl w:val="0"/>
          <w:numId w:val="10"/>
        </w:num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After</w:t>
      </w:r>
      <w:r w:rsidR="00E70AC4" w:rsidRPr="000C7322">
        <w:rPr>
          <w:rFonts w:ascii="Simplified Arabic" w:hAnsi="Simplified Arabic" w:cs="Simplified Arabic"/>
          <w:sz w:val="28"/>
          <w:szCs w:val="28"/>
          <w:lang w:bidi="ar-JO"/>
        </w:rPr>
        <w:t xml:space="preserve"> publication, and before transmitting the work to the </w:t>
      </w:r>
      <w:r w:rsidR="00A70F99" w:rsidRPr="000C7322">
        <w:rPr>
          <w:rFonts w:ascii="Simplified Arabic" w:hAnsi="Simplified Arabic" w:cs="Simplified Arabic"/>
          <w:sz w:val="28"/>
          <w:szCs w:val="28"/>
          <w:lang w:bidi="ar-JO"/>
        </w:rPr>
        <w:t>other</w:t>
      </w:r>
      <w:r w:rsidR="00391430" w:rsidRPr="000C7322">
        <w:rPr>
          <w:rFonts w:ascii="Simplified Arabic" w:hAnsi="Simplified Arabic" w:cs="Simplified Arabic"/>
          <w:sz w:val="28"/>
          <w:szCs w:val="28"/>
          <w:lang w:bidi="ar-JO"/>
        </w:rPr>
        <w:t xml:space="preserve">: The author is </w:t>
      </w:r>
      <w:r w:rsidR="00D61AA1" w:rsidRPr="000C7322">
        <w:rPr>
          <w:rFonts w:ascii="Simplified Arabic" w:hAnsi="Simplified Arabic" w:cs="Simplified Arabic"/>
          <w:sz w:val="28"/>
          <w:szCs w:val="28"/>
          <w:lang w:bidi="ar-JO"/>
        </w:rPr>
        <w:t xml:space="preserve">entitled to make modifications upon his work </w:t>
      </w:r>
      <w:r w:rsidR="00C13A98" w:rsidRPr="000C7322">
        <w:rPr>
          <w:rFonts w:ascii="Simplified Arabic" w:hAnsi="Simplified Arabic" w:cs="Simplified Arabic"/>
          <w:sz w:val="28"/>
          <w:szCs w:val="28"/>
          <w:lang w:bidi="ar-JO"/>
        </w:rPr>
        <w:t xml:space="preserve">if he believed </w:t>
      </w:r>
      <w:r w:rsidR="00E07887" w:rsidRPr="000C7322">
        <w:rPr>
          <w:rFonts w:ascii="Simplified Arabic" w:hAnsi="Simplified Arabic" w:cs="Simplified Arabic"/>
          <w:sz w:val="28"/>
          <w:szCs w:val="28"/>
          <w:lang w:bidi="ar-JO"/>
        </w:rPr>
        <w:t>that the work is inconsistent with</w:t>
      </w:r>
      <w:r w:rsidR="00294332" w:rsidRPr="000C7322">
        <w:rPr>
          <w:rFonts w:ascii="Simplified Arabic" w:hAnsi="Simplified Arabic" w:cs="Simplified Arabic"/>
          <w:sz w:val="28"/>
          <w:szCs w:val="28"/>
          <w:lang w:bidi="ar-JO"/>
        </w:rPr>
        <w:t xml:space="preserve">his method in </w:t>
      </w:r>
      <w:r w:rsidR="002A1A70" w:rsidRPr="000C7322">
        <w:rPr>
          <w:rFonts w:ascii="Simplified Arabic" w:hAnsi="Simplified Arabic" w:cs="Simplified Arabic"/>
          <w:sz w:val="28"/>
          <w:szCs w:val="28"/>
          <w:lang w:bidi="ar-JO"/>
        </w:rPr>
        <w:t>publication</w:t>
      </w:r>
    </w:p>
    <w:p w:rsidR="008776DD" w:rsidRPr="000C7322" w:rsidRDefault="00A713F0" w:rsidP="000C7322">
      <w:pPr>
        <w:pStyle w:val="ListParagraph"/>
        <w:numPr>
          <w:ilvl w:val="0"/>
          <w:numId w:val="10"/>
        </w:num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Transmitting the work to others</w:t>
      </w:r>
      <w:r w:rsidR="005A6B08" w:rsidRPr="000C7322">
        <w:rPr>
          <w:rFonts w:ascii="Simplified Arabic" w:hAnsi="Simplified Arabic" w:cs="Simplified Arabic"/>
          <w:sz w:val="28"/>
          <w:szCs w:val="28"/>
          <w:lang w:bidi="ar-JO"/>
        </w:rPr>
        <w:t xml:space="preserve">: </w:t>
      </w:r>
      <w:r w:rsidR="00356548" w:rsidRPr="000C7322">
        <w:rPr>
          <w:rFonts w:ascii="Simplified Arabic" w:hAnsi="Simplified Arabic" w:cs="Simplified Arabic"/>
          <w:sz w:val="28"/>
          <w:szCs w:val="28"/>
          <w:lang w:bidi="ar-JO"/>
        </w:rPr>
        <w:t>If the</w:t>
      </w:r>
      <w:r w:rsidR="005A6B08" w:rsidRPr="000C7322">
        <w:rPr>
          <w:rFonts w:ascii="Simplified Arabic" w:hAnsi="Simplified Arabic" w:cs="Simplified Arabic"/>
          <w:sz w:val="28"/>
          <w:szCs w:val="28"/>
          <w:lang w:bidi="ar-JO"/>
        </w:rPr>
        <w:t xml:space="preserve"> author</w:t>
      </w:r>
      <w:r w:rsidR="00356548" w:rsidRPr="000C7322">
        <w:rPr>
          <w:rFonts w:ascii="Simplified Arabic" w:hAnsi="Simplified Arabic" w:cs="Simplified Arabic"/>
          <w:sz w:val="28"/>
          <w:szCs w:val="28"/>
          <w:lang w:bidi="ar-JO"/>
        </w:rPr>
        <w:t xml:space="preserve"> found linguistic, syntactic, </w:t>
      </w:r>
      <w:r w:rsidR="008B43C0" w:rsidRPr="000C7322">
        <w:rPr>
          <w:rFonts w:ascii="Simplified Arabic" w:hAnsi="Simplified Arabic" w:cs="Simplified Arabic"/>
          <w:sz w:val="28"/>
          <w:szCs w:val="28"/>
          <w:lang w:bidi="ar-JO"/>
        </w:rPr>
        <w:t>spellingor formal errors, then the author is entitled</w:t>
      </w:r>
      <w:r w:rsidR="005A6B08" w:rsidRPr="000C7322">
        <w:rPr>
          <w:rFonts w:ascii="Simplified Arabic" w:hAnsi="Simplified Arabic" w:cs="Simplified Arabic"/>
          <w:sz w:val="28"/>
          <w:szCs w:val="28"/>
          <w:lang w:bidi="ar-JO"/>
        </w:rPr>
        <w:t xml:space="preserve"> to </w:t>
      </w:r>
      <w:r w:rsidR="00356548" w:rsidRPr="000C7322">
        <w:rPr>
          <w:rFonts w:ascii="Simplified Arabic" w:hAnsi="Simplified Arabic" w:cs="Simplified Arabic"/>
          <w:sz w:val="28"/>
          <w:szCs w:val="28"/>
          <w:lang w:bidi="ar-JO"/>
        </w:rPr>
        <w:t xml:space="preserve">correct </w:t>
      </w:r>
      <w:r w:rsidR="008B43C0" w:rsidRPr="000C7322">
        <w:rPr>
          <w:rFonts w:ascii="Simplified Arabic" w:hAnsi="Simplified Arabic" w:cs="Simplified Arabic"/>
          <w:sz w:val="28"/>
          <w:szCs w:val="28"/>
          <w:lang w:bidi="ar-JO"/>
        </w:rPr>
        <w:t xml:space="preserve">these errors without resorting to judiciary. The author may assign others to </w:t>
      </w:r>
      <w:r w:rsidR="00C77733" w:rsidRPr="000C7322">
        <w:rPr>
          <w:rFonts w:ascii="Simplified Arabic" w:hAnsi="Simplified Arabic" w:cs="Simplified Arabic"/>
          <w:sz w:val="28"/>
          <w:szCs w:val="28"/>
          <w:lang w:bidi="ar-JO"/>
        </w:rPr>
        <w:t>make such modification</w:t>
      </w:r>
      <w:r w:rsidR="00445167" w:rsidRPr="000C7322">
        <w:rPr>
          <w:rFonts w:ascii="Simplified Arabic" w:hAnsi="Simplified Arabic" w:cs="Simplified Arabic"/>
          <w:sz w:val="28"/>
          <w:szCs w:val="28"/>
          <w:lang w:bidi="ar-JO"/>
        </w:rPr>
        <w:t xml:space="preserve">s or </w:t>
      </w:r>
      <w:r w:rsidR="005F107A" w:rsidRPr="000C7322">
        <w:rPr>
          <w:rFonts w:ascii="Simplified Arabic" w:hAnsi="Simplified Arabic" w:cs="Simplified Arabic"/>
          <w:sz w:val="28"/>
          <w:szCs w:val="28"/>
          <w:lang w:bidi="ar-JO"/>
        </w:rPr>
        <w:t>such simple or formal change.</w:t>
      </w:r>
    </w:p>
    <w:p w:rsidR="00EF4BC8" w:rsidRPr="000C7322" w:rsidRDefault="00EF4BC8" w:rsidP="000C7322">
      <w:pPr>
        <w:pStyle w:val="ListParagraph"/>
        <w:tabs>
          <w:tab w:val="left" w:pos="3810"/>
        </w:tabs>
        <w:spacing w:line="360" w:lineRule="auto"/>
        <w:ind w:left="108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lastRenderedPageBreak/>
        <w:t xml:space="preserve">However, if the nature of the work </w:t>
      </w:r>
      <w:r w:rsidR="002228D0" w:rsidRPr="000C7322">
        <w:rPr>
          <w:rFonts w:ascii="Simplified Arabic" w:hAnsi="Simplified Arabic" w:cs="Simplified Arabic"/>
          <w:sz w:val="28"/>
          <w:szCs w:val="28"/>
          <w:lang w:bidi="ar-JO"/>
        </w:rPr>
        <w:t xml:space="preserve">requires that the other party should seize the work </w:t>
      </w:r>
      <w:r w:rsidR="00322F67" w:rsidRPr="000C7322">
        <w:rPr>
          <w:rFonts w:ascii="Simplified Arabic" w:hAnsi="Simplified Arabic" w:cs="Simplified Arabic"/>
          <w:sz w:val="28"/>
          <w:szCs w:val="28"/>
          <w:lang w:bidi="ar-JO"/>
        </w:rPr>
        <w:t xml:space="preserve">upon the publishing contract, then the author shall resort to judiciary </w:t>
      </w:r>
      <w:r w:rsidR="00050E1D" w:rsidRPr="000C7322">
        <w:rPr>
          <w:rFonts w:ascii="Simplified Arabic" w:hAnsi="Simplified Arabic" w:cs="Simplified Arabic"/>
          <w:sz w:val="28"/>
          <w:szCs w:val="28"/>
          <w:lang w:bidi="ar-JO"/>
        </w:rPr>
        <w:t>to make such modification.</w:t>
      </w:r>
    </w:p>
    <w:p w:rsidR="00E656CB" w:rsidRPr="000C7322" w:rsidRDefault="009275DE" w:rsidP="000C7322">
      <w:pPr>
        <w:pStyle w:val="ListParagraph"/>
        <w:numPr>
          <w:ilvl w:val="0"/>
          <w:numId w:val="10"/>
        </w:num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Tra</w:t>
      </w:r>
      <w:r w:rsidR="00490BA4" w:rsidRPr="000C7322">
        <w:rPr>
          <w:rFonts w:ascii="Simplified Arabic" w:hAnsi="Simplified Arabic" w:cs="Simplified Arabic"/>
          <w:sz w:val="28"/>
          <w:szCs w:val="28"/>
          <w:lang w:bidi="ar-JO"/>
        </w:rPr>
        <w:t xml:space="preserve">nsmitting the work to the other, with having essential </w:t>
      </w:r>
      <w:r w:rsidR="00B01EAC" w:rsidRPr="000C7322">
        <w:rPr>
          <w:rFonts w:ascii="Simplified Arabic" w:hAnsi="Simplified Arabic" w:cs="Simplified Arabic"/>
          <w:sz w:val="28"/>
          <w:szCs w:val="28"/>
          <w:lang w:bidi="ar-JO"/>
        </w:rPr>
        <w:t>errors</w:t>
      </w:r>
      <w:r w:rsidR="000F15E2" w:rsidRPr="000C7322">
        <w:rPr>
          <w:rFonts w:ascii="Simplified Arabic" w:hAnsi="Simplified Arabic" w:cs="Simplified Arabic"/>
          <w:sz w:val="28"/>
          <w:szCs w:val="28"/>
          <w:lang w:bidi="ar-JO"/>
        </w:rPr>
        <w:t xml:space="preserve"> that affect </w:t>
      </w:r>
      <w:r w:rsidR="00B01EAC" w:rsidRPr="000C7322">
        <w:rPr>
          <w:rFonts w:ascii="Simplified Arabic" w:hAnsi="Simplified Arabic" w:cs="Simplified Arabic"/>
          <w:sz w:val="28"/>
          <w:szCs w:val="28"/>
          <w:lang w:bidi="ar-JO"/>
        </w:rPr>
        <w:t>the general framework of the work</w:t>
      </w:r>
    </w:p>
    <w:p w:rsidR="008776DD" w:rsidRPr="000C7322" w:rsidRDefault="00E656CB" w:rsidP="000C7322">
      <w:pPr>
        <w:pStyle w:val="ListParagraph"/>
        <w:tabs>
          <w:tab w:val="left" w:pos="3810"/>
        </w:tabs>
        <w:spacing w:line="360" w:lineRule="auto"/>
        <w:ind w:left="108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w:t>
      </w:r>
      <w:r w:rsidR="00DE7F2D" w:rsidRPr="000C7322">
        <w:rPr>
          <w:rFonts w:ascii="Simplified Arabic" w:hAnsi="Simplified Arabic" w:cs="Simplified Arabic"/>
          <w:sz w:val="28"/>
          <w:szCs w:val="28"/>
          <w:lang w:bidi="ar-JO"/>
        </w:rPr>
        <w:t>There may be essential errors</w:t>
      </w:r>
      <w:r w:rsidR="00482DB1" w:rsidRPr="000C7322">
        <w:rPr>
          <w:rFonts w:ascii="Simplified Arabic" w:hAnsi="Simplified Arabic" w:cs="Simplified Arabic"/>
          <w:sz w:val="28"/>
          <w:szCs w:val="28"/>
          <w:lang w:bidi="ar-JO"/>
        </w:rPr>
        <w:t xml:space="preserve"> that affect </w:t>
      </w:r>
      <w:r w:rsidR="00416344" w:rsidRPr="000C7322">
        <w:rPr>
          <w:rFonts w:ascii="Simplified Arabic" w:hAnsi="Simplified Arabic" w:cs="Simplified Arabic"/>
          <w:sz w:val="28"/>
          <w:szCs w:val="28"/>
          <w:lang w:bidi="ar-JO"/>
        </w:rPr>
        <w:t>the work’s topic</w:t>
      </w:r>
      <w:r w:rsidR="00751C79" w:rsidRPr="000C7322">
        <w:rPr>
          <w:rFonts w:ascii="Simplified Arabic" w:hAnsi="Simplified Arabic" w:cs="Simplified Arabic"/>
          <w:sz w:val="28"/>
          <w:szCs w:val="28"/>
          <w:lang w:bidi="ar-JO"/>
        </w:rPr>
        <w:t xml:space="preserve">. These errors </w:t>
      </w:r>
      <w:r w:rsidR="00A63194" w:rsidRPr="000C7322">
        <w:rPr>
          <w:rFonts w:ascii="Simplified Arabic" w:hAnsi="Simplified Arabic" w:cs="Simplified Arabic"/>
          <w:sz w:val="28"/>
          <w:szCs w:val="28"/>
          <w:lang w:bidi="ar-JO"/>
        </w:rPr>
        <w:t xml:space="preserve">may require </w:t>
      </w:r>
      <w:r w:rsidR="00CA7A19" w:rsidRPr="000C7322">
        <w:rPr>
          <w:rFonts w:ascii="Simplified Arabic" w:hAnsi="Simplified Arabic" w:cs="Simplified Arabic"/>
          <w:sz w:val="28"/>
          <w:szCs w:val="28"/>
          <w:lang w:bidi="ar-JO"/>
        </w:rPr>
        <w:t xml:space="preserve">making modifications, changes, addition or deletion </w:t>
      </w:r>
      <w:r w:rsidR="00C4081E" w:rsidRPr="000C7322">
        <w:rPr>
          <w:rFonts w:ascii="Simplified Arabic" w:hAnsi="Simplified Arabic" w:cs="Simplified Arabic"/>
          <w:sz w:val="28"/>
          <w:szCs w:val="28"/>
          <w:lang w:bidi="ar-JO"/>
        </w:rPr>
        <w:t>on the work due to political changes</w:t>
      </w:r>
      <w:r w:rsidR="004777F6" w:rsidRPr="000C7322">
        <w:rPr>
          <w:rFonts w:ascii="Simplified Arabic" w:hAnsi="Simplified Arabic" w:cs="Simplified Arabic"/>
          <w:sz w:val="28"/>
          <w:szCs w:val="28"/>
          <w:lang w:bidi="ar-JO"/>
        </w:rPr>
        <w:t>, such as changing the country’s borders</w:t>
      </w:r>
      <w:r w:rsidR="001F3199" w:rsidRPr="000C7322">
        <w:rPr>
          <w:rFonts w:ascii="Simplified Arabic" w:hAnsi="Simplified Arabic" w:cs="Simplified Arabic"/>
          <w:sz w:val="28"/>
          <w:szCs w:val="28"/>
          <w:lang w:bidi="ar-JO"/>
        </w:rPr>
        <w:t>,</w:t>
      </w:r>
      <w:r w:rsidR="00383101" w:rsidRPr="000C7322">
        <w:rPr>
          <w:rFonts w:ascii="Simplified Arabic" w:hAnsi="Simplified Arabic" w:cs="Simplified Arabic"/>
          <w:sz w:val="28"/>
          <w:szCs w:val="28"/>
          <w:lang w:bidi="ar-JO"/>
        </w:rPr>
        <w:t xml:space="preserve"> making a union with another country, demise of the country, or developments that concern </w:t>
      </w:r>
      <w:r w:rsidR="00192541" w:rsidRPr="000C7322">
        <w:rPr>
          <w:rFonts w:ascii="Simplified Arabic" w:hAnsi="Simplified Arabic" w:cs="Simplified Arabic"/>
          <w:sz w:val="28"/>
          <w:szCs w:val="28"/>
          <w:lang w:bidi="ar-JO"/>
        </w:rPr>
        <w:t xml:space="preserve">scientific </w:t>
      </w:r>
      <w:r w:rsidR="00E86AD6" w:rsidRPr="000C7322">
        <w:rPr>
          <w:rFonts w:ascii="Simplified Arabic" w:hAnsi="Simplified Arabic" w:cs="Simplified Arabic"/>
          <w:sz w:val="28"/>
          <w:szCs w:val="28"/>
          <w:lang w:bidi="ar-JO"/>
        </w:rPr>
        <w:t xml:space="preserve">or </w:t>
      </w:r>
      <w:r w:rsidR="00A36DFF" w:rsidRPr="000C7322">
        <w:rPr>
          <w:rFonts w:ascii="Simplified Arabic" w:hAnsi="Simplified Arabic" w:cs="Simplified Arabic"/>
          <w:sz w:val="28"/>
          <w:szCs w:val="28"/>
          <w:lang w:bidi="ar-JO"/>
        </w:rPr>
        <w:t>educationalprogress</w:t>
      </w:r>
      <w:r w:rsidR="001F7F34" w:rsidRPr="000C7322">
        <w:rPr>
          <w:rFonts w:ascii="Simplified Arabic" w:hAnsi="Simplified Arabic" w:cs="Simplified Arabic"/>
          <w:sz w:val="28"/>
          <w:szCs w:val="28"/>
          <w:lang w:bidi="ar-JO"/>
        </w:rPr>
        <w:t>”.</w:t>
      </w:r>
    </w:p>
    <w:p w:rsidR="00235C43" w:rsidRPr="000C7322" w:rsidRDefault="00235C43" w:rsidP="000C7322">
      <w:pPr>
        <w:pStyle w:val="ListParagraph"/>
        <w:tabs>
          <w:tab w:val="left" w:pos="3810"/>
        </w:tabs>
        <w:spacing w:line="360" w:lineRule="auto"/>
        <w:ind w:left="1080" w:right="-270"/>
        <w:jc w:val="both"/>
        <w:rPr>
          <w:rFonts w:ascii="Simplified Arabic" w:hAnsi="Simplified Arabic" w:cs="Simplified Arabic"/>
          <w:sz w:val="28"/>
          <w:szCs w:val="28"/>
          <w:lang w:bidi="ar-JO"/>
        </w:rPr>
      </w:pPr>
    </w:p>
    <w:p w:rsidR="00161DA7" w:rsidRPr="000C7322" w:rsidRDefault="00161DA7" w:rsidP="000C7322">
      <w:pPr>
        <w:pStyle w:val="ListParagraph"/>
        <w:tabs>
          <w:tab w:val="left" w:pos="3810"/>
        </w:tabs>
        <w:spacing w:line="360" w:lineRule="auto"/>
        <w:ind w:left="108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In such case, </w:t>
      </w:r>
      <w:r w:rsidR="00596162" w:rsidRPr="000C7322">
        <w:rPr>
          <w:rFonts w:ascii="Simplified Arabic" w:hAnsi="Simplified Arabic" w:cs="Simplified Arabic"/>
          <w:sz w:val="28"/>
          <w:szCs w:val="28"/>
          <w:lang w:bidi="ar-JO"/>
        </w:rPr>
        <w:t xml:space="preserve">if the other party or the publisher refused to </w:t>
      </w:r>
      <w:r w:rsidR="00726D44" w:rsidRPr="000C7322">
        <w:rPr>
          <w:rFonts w:ascii="Simplified Arabic" w:hAnsi="Simplified Arabic" w:cs="Simplified Arabic"/>
          <w:sz w:val="28"/>
          <w:szCs w:val="28"/>
          <w:lang w:bidi="ar-JO"/>
        </w:rPr>
        <w:t>make modification, de</w:t>
      </w:r>
      <w:r w:rsidR="00064512" w:rsidRPr="000C7322">
        <w:rPr>
          <w:rFonts w:ascii="Simplified Arabic" w:hAnsi="Simplified Arabic" w:cs="Simplified Arabic"/>
          <w:sz w:val="28"/>
          <w:szCs w:val="28"/>
          <w:lang w:bidi="ar-JO"/>
        </w:rPr>
        <w:t xml:space="preserve">letion, or addition on the work, and this refusal may harm </w:t>
      </w:r>
      <w:r w:rsidR="00F93BB8" w:rsidRPr="000C7322">
        <w:rPr>
          <w:rFonts w:ascii="Simplified Arabic" w:hAnsi="Simplified Arabic" w:cs="Simplified Arabic"/>
          <w:sz w:val="28"/>
          <w:szCs w:val="28"/>
          <w:lang w:bidi="ar-JO"/>
        </w:rPr>
        <w:t>the author’s reputation</w:t>
      </w:r>
      <w:r w:rsidR="00F7511D" w:rsidRPr="000C7322">
        <w:rPr>
          <w:rFonts w:ascii="Simplified Arabic" w:hAnsi="Simplified Arabic" w:cs="Simplified Arabic"/>
          <w:sz w:val="28"/>
          <w:szCs w:val="28"/>
          <w:lang w:bidi="ar-JO"/>
        </w:rPr>
        <w:t>, rank,</w:t>
      </w:r>
      <w:r w:rsidR="00235C43" w:rsidRPr="000C7322">
        <w:rPr>
          <w:rFonts w:ascii="Simplified Arabic" w:hAnsi="Simplified Arabic" w:cs="Simplified Arabic"/>
          <w:sz w:val="28"/>
          <w:szCs w:val="28"/>
        </w:rPr>
        <w:t xml:space="preserve"> or public </w:t>
      </w:r>
      <w:r w:rsidR="00235C43" w:rsidRPr="000C7322">
        <w:rPr>
          <w:rFonts w:ascii="Simplified Arabic" w:hAnsi="Simplified Arabic" w:cs="Simplified Arabic"/>
          <w:sz w:val="28"/>
          <w:szCs w:val="28"/>
          <w:lang w:bidi="ar-JO"/>
        </w:rPr>
        <w:t xml:space="preserve">morals or feelings, then the author may </w:t>
      </w:r>
      <w:r w:rsidR="00310B5D" w:rsidRPr="000C7322">
        <w:rPr>
          <w:rFonts w:ascii="Simplified Arabic" w:hAnsi="Simplified Arabic" w:cs="Simplified Arabic"/>
          <w:sz w:val="28"/>
          <w:szCs w:val="28"/>
          <w:lang w:bidi="ar-JO"/>
        </w:rPr>
        <w:t>resort to judiciary</w:t>
      </w:r>
      <w:r w:rsidR="00772D13" w:rsidRPr="000C7322">
        <w:rPr>
          <w:rFonts w:ascii="Simplified Arabic" w:hAnsi="Simplified Arabic" w:cs="Simplified Arabic"/>
          <w:sz w:val="28"/>
          <w:szCs w:val="28"/>
          <w:lang w:bidi="ar-JO"/>
        </w:rPr>
        <w:t xml:space="preserve">. He shall resort to judiciary to </w:t>
      </w:r>
      <w:r w:rsidR="00536102" w:rsidRPr="000C7322">
        <w:rPr>
          <w:rFonts w:ascii="Simplified Arabic" w:hAnsi="Simplified Arabic" w:cs="Simplified Arabic"/>
          <w:sz w:val="28"/>
          <w:szCs w:val="28"/>
          <w:lang w:bidi="ar-JO"/>
        </w:rPr>
        <w:t xml:space="preserve">make such modification, deletion, or addition on the work, provided </w:t>
      </w:r>
      <w:r w:rsidR="00CE4964" w:rsidRPr="000C7322">
        <w:rPr>
          <w:rFonts w:ascii="Simplified Arabic" w:hAnsi="Simplified Arabic" w:cs="Simplified Arabic"/>
          <w:sz w:val="28"/>
          <w:szCs w:val="28"/>
          <w:lang w:bidi="ar-JO"/>
        </w:rPr>
        <w:t xml:space="preserve">that </w:t>
      </w:r>
      <w:r w:rsidR="0008410B" w:rsidRPr="000C7322">
        <w:rPr>
          <w:rFonts w:ascii="Simplified Arabic" w:hAnsi="Simplified Arabic" w:cs="Simplified Arabic"/>
          <w:sz w:val="28"/>
          <w:szCs w:val="28"/>
          <w:lang w:bidi="ar-JO"/>
        </w:rPr>
        <w:t xml:space="preserve">this author shall </w:t>
      </w:r>
      <w:r w:rsidR="00B4078D" w:rsidRPr="000C7322">
        <w:rPr>
          <w:rFonts w:ascii="Simplified Arabic" w:hAnsi="Simplified Arabic" w:cs="Simplified Arabic"/>
          <w:sz w:val="28"/>
          <w:szCs w:val="28"/>
          <w:lang w:bidi="ar-JO"/>
        </w:rPr>
        <w:t>pay the publisher a com</w:t>
      </w:r>
      <w:r w:rsidR="00D93F98" w:rsidRPr="000C7322">
        <w:rPr>
          <w:rFonts w:ascii="Simplified Arabic" w:hAnsi="Simplified Arabic" w:cs="Simplified Arabic"/>
          <w:sz w:val="28"/>
          <w:szCs w:val="28"/>
          <w:lang w:bidi="ar-JO"/>
        </w:rPr>
        <w:t xml:space="preserve">pensation for the harm that may affect </w:t>
      </w:r>
      <w:r w:rsidR="00072787" w:rsidRPr="000C7322">
        <w:rPr>
          <w:rFonts w:ascii="Simplified Arabic" w:hAnsi="Simplified Arabic" w:cs="Simplified Arabic"/>
          <w:sz w:val="28"/>
          <w:szCs w:val="28"/>
          <w:lang w:bidi="ar-JO"/>
        </w:rPr>
        <w:t xml:space="preserve">the </w:t>
      </w:r>
      <w:r w:rsidR="00072787" w:rsidRPr="000C7322">
        <w:rPr>
          <w:rFonts w:ascii="Simplified Arabic" w:hAnsi="Simplified Arabic" w:cs="Simplified Arabic"/>
          <w:sz w:val="28"/>
          <w:szCs w:val="28"/>
          <w:lang w:bidi="ar-JO"/>
        </w:rPr>
        <w:lastRenderedPageBreak/>
        <w:t>publisher due to such modification</w:t>
      </w:r>
      <w:r w:rsidR="001B422D" w:rsidRPr="000C7322">
        <w:rPr>
          <w:rFonts w:ascii="Simplified Arabic" w:hAnsi="Simplified Arabic" w:cs="Simplified Arabic"/>
          <w:sz w:val="28"/>
          <w:szCs w:val="28"/>
          <w:lang w:bidi="ar-JO"/>
        </w:rPr>
        <w:t xml:space="preserve">s. The author is </w:t>
      </w:r>
      <w:r w:rsidR="00237015" w:rsidRPr="000C7322">
        <w:rPr>
          <w:rFonts w:ascii="Simplified Arabic" w:hAnsi="Simplified Arabic" w:cs="Simplified Arabic"/>
          <w:sz w:val="28"/>
          <w:szCs w:val="28"/>
          <w:lang w:bidi="ar-JO"/>
        </w:rPr>
        <w:t>entitled</w:t>
      </w:r>
      <w:r w:rsidR="00B46A45" w:rsidRPr="000C7322">
        <w:rPr>
          <w:rFonts w:ascii="Simplified Arabic" w:hAnsi="Simplified Arabic" w:cs="Simplified Arabic"/>
          <w:sz w:val="28"/>
          <w:szCs w:val="28"/>
          <w:lang w:bidi="ar-JO"/>
        </w:rPr>
        <w:t xml:space="preserve"> to </w:t>
      </w:r>
      <w:r w:rsidR="00D24927" w:rsidRPr="000C7322">
        <w:rPr>
          <w:rFonts w:ascii="Simplified Arabic" w:hAnsi="Simplified Arabic" w:cs="Simplified Arabic"/>
          <w:sz w:val="28"/>
          <w:szCs w:val="28"/>
          <w:lang w:bidi="ar-JO"/>
        </w:rPr>
        <w:t>prevent the publisher from making any modification</w:t>
      </w:r>
      <w:r w:rsidR="006A238A" w:rsidRPr="000C7322">
        <w:rPr>
          <w:rFonts w:ascii="Simplified Arabic" w:hAnsi="Simplified Arabic" w:cs="Simplified Arabic"/>
          <w:sz w:val="28"/>
          <w:szCs w:val="28"/>
          <w:lang w:bidi="ar-JO"/>
        </w:rPr>
        <w:t xml:space="preserve"> or change on the work</w:t>
      </w:r>
      <w:r w:rsidR="00C81698" w:rsidRPr="000C7322">
        <w:rPr>
          <w:rFonts w:ascii="Simplified Arabic" w:hAnsi="Simplified Arabic" w:cs="Simplified Arabic"/>
          <w:sz w:val="28"/>
          <w:szCs w:val="28"/>
          <w:lang w:bidi="ar-JO"/>
        </w:rPr>
        <w:t>.</w:t>
      </w:r>
    </w:p>
    <w:p w:rsidR="00304FE8" w:rsidRPr="000C7322" w:rsidRDefault="00435627" w:rsidP="000C7322">
      <w:pPr>
        <w:pStyle w:val="ListParagraph"/>
        <w:tabs>
          <w:tab w:val="left" w:pos="3810"/>
        </w:tabs>
        <w:spacing w:line="360" w:lineRule="auto"/>
        <w:ind w:left="108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The author </w:t>
      </w:r>
      <w:r w:rsidR="00A23707" w:rsidRPr="000C7322">
        <w:rPr>
          <w:rFonts w:ascii="Simplified Arabic" w:hAnsi="Simplified Arabic" w:cs="Simplified Arabic"/>
          <w:sz w:val="28"/>
          <w:szCs w:val="28"/>
          <w:lang w:bidi="ar-JO"/>
        </w:rPr>
        <w:t xml:space="preserve">is entitled to assign the publisher </w:t>
      </w:r>
      <w:r w:rsidR="00BE32B1" w:rsidRPr="000C7322">
        <w:rPr>
          <w:rFonts w:ascii="Simplified Arabic" w:hAnsi="Simplified Arabic" w:cs="Simplified Arabic"/>
          <w:sz w:val="28"/>
          <w:szCs w:val="28"/>
          <w:lang w:bidi="ar-JO"/>
        </w:rPr>
        <w:t xml:space="preserve">- </w:t>
      </w:r>
      <w:r w:rsidR="00A23707" w:rsidRPr="000C7322">
        <w:rPr>
          <w:rFonts w:ascii="Simplified Arabic" w:hAnsi="Simplified Arabic" w:cs="Simplified Arabic"/>
          <w:sz w:val="28"/>
          <w:szCs w:val="28"/>
          <w:lang w:bidi="ar-JO"/>
        </w:rPr>
        <w:t xml:space="preserve">or </w:t>
      </w:r>
      <w:r w:rsidR="00BE32B1" w:rsidRPr="000C7322">
        <w:rPr>
          <w:rFonts w:ascii="Simplified Arabic" w:hAnsi="Simplified Arabic" w:cs="Simplified Arabic"/>
          <w:sz w:val="28"/>
          <w:szCs w:val="28"/>
          <w:lang w:bidi="ar-JO"/>
        </w:rPr>
        <w:t xml:space="preserve">the party who concluded the contract with – to make this </w:t>
      </w:r>
      <w:r w:rsidR="00D27D5F" w:rsidRPr="000C7322">
        <w:rPr>
          <w:rFonts w:ascii="Simplified Arabic" w:hAnsi="Simplified Arabic" w:cs="Simplified Arabic"/>
          <w:sz w:val="28"/>
          <w:szCs w:val="28"/>
          <w:lang w:bidi="ar-JO"/>
        </w:rPr>
        <w:t>modification</w:t>
      </w:r>
      <w:r w:rsidR="00EB7F2F" w:rsidRPr="000C7322">
        <w:rPr>
          <w:rFonts w:ascii="Simplified Arabic" w:hAnsi="Simplified Arabic" w:cs="Simplified Arabic"/>
          <w:sz w:val="28"/>
          <w:szCs w:val="28"/>
          <w:lang w:bidi="ar-JO"/>
        </w:rPr>
        <w:t>, change, addition or deletion. All of that shall be done with having a permission from the author</w:t>
      </w:r>
      <w:r w:rsidR="00E34666" w:rsidRPr="000C7322">
        <w:rPr>
          <w:rFonts w:ascii="Simplified Arabic" w:hAnsi="Simplified Arabic" w:cs="Simplified Arabic"/>
          <w:sz w:val="28"/>
          <w:szCs w:val="28"/>
          <w:lang w:bidi="ar-JO"/>
        </w:rPr>
        <w:t xml:space="preserve">. There are many </w:t>
      </w:r>
      <w:r w:rsidR="00F13C1F" w:rsidRPr="000C7322">
        <w:rPr>
          <w:rFonts w:ascii="Simplified Arabic" w:hAnsi="Simplified Arabic" w:cs="Simplified Arabic"/>
          <w:sz w:val="28"/>
          <w:szCs w:val="28"/>
          <w:lang w:bidi="ar-JO"/>
        </w:rPr>
        <w:t xml:space="preserve">examples on cases in which </w:t>
      </w:r>
      <w:r w:rsidR="00C65BF1" w:rsidRPr="000C7322">
        <w:rPr>
          <w:rFonts w:ascii="Simplified Arabic" w:hAnsi="Simplified Arabic" w:cs="Simplified Arabic"/>
          <w:sz w:val="28"/>
          <w:szCs w:val="28"/>
          <w:lang w:bidi="ar-JO"/>
        </w:rPr>
        <w:t xml:space="preserve">the publisher </w:t>
      </w:r>
      <w:r w:rsidR="00D72701" w:rsidRPr="000C7322">
        <w:rPr>
          <w:rFonts w:ascii="Simplified Arabic" w:hAnsi="Simplified Arabic" w:cs="Simplified Arabic"/>
          <w:sz w:val="28"/>
          <w:szCs w:val="28"/>
          <w:lang w:bidi="ar-JO"/>
        </w:rPr>
        <w:t>- or the party who concluded the contract with –</w:t>
      </w:r>
      <w:r w:rsidR="006636C3" w:rsidRPr="000C7322">
        <w:rPr>
          <w:rFonts w:ascii="Simplified Arabic" w:hAnsi="Simplified Arabic" w:cs="Simplified Arabic"/>
          <w:sz w:val="28"/>
          <w:szCs w:val="28"/>
          <w:lang w:bidi="ar-JO"/>
        </w:rPr>
        <w:t xml:space="preserve"> asks</w:t>
      </w:r>
      <w:r w:rsidR="002456F4" w:rsidRPr="000C7322">
        <w:rPr>
          <w:rFonts w:ascii="Simplified Arabic" w:hAnsi="Simplified Arabic" w:cs="Simplified Arabic"/>
          <w:sz w:val="28"/>
          <w:szCs w:val="28"/>
          <w:lang w:bidi="ar-JO"/>
        </w:rPr>
        <w:t xml:space="preserve">for a permission from the author </w:t>
      </w:r>
      <w:r w:rsidR="00D72701" w:rsidRPr="000C7322">
        <w:rPr>
          <w:rFonts w:ascii="Simplified Arabic" w:hAnsi="Simplified Arabic" w:cs="Simplified Arabic"/>
          <w:sz w:val="28"/>
          <w:szCs w:val="28"/>
          <w:lang w:bidi="ar-JO"/>
        </w:rPr>
        <w:t xml:space="preserve">to make a modification </w:t>
      </w:r>
      <w:r w:rsidR="006636C3" w:rsidRPr="000C7322">
        <w:rPr>
          <w:rFonts w:ascii="Simplified Arabic" w:hAnsi="Simplified Arabic" w:cs="Simplified Arabic"/>
          <w:sz w:val="28"/>
          <w:szCs w:val="28"/>
          <w:lang w:bidi="ar-JO"/>
        </w:rPr>
        <w:t>on the work</w:t>
      </w:r>
      <w:r w:rsidR="00E1011E" w:rsidRPr="000C7322">
        <w:rPr>
          <w:rFonts w:ascii="Simplified Arabic" w:hAnsi="Simplified Arabic" w:cs="Simplified Arabic"/>
          <w:sz w:val="28"/>
          <w:szCs w:val="28"/>
          <w:lang w:bidi="ar-JO"/>
        </w:rPr>
        <w:t xml:space="preserve">. If </w:t>
      </w:r>
      <w:r w:rsidR="00544160" w:rsidRPr="000C7322">
        <w:rPr>
          <w:rFonts w:ascii="Simplified Arabic" w:hAnsi="Simplified Arabic" w:cs="Simplified Arabic"/>
          <w:sz w:val="28"/>
          <w:szCs w:val="28"/>
          <w:lang w:bidi="ar-JO"/>
        </w:rPr>
        <w:t xml:space="preserve">the other party </w:t>
      </w:r>
      <w:r w:rsidR="00AF4A03" w:rsidRPr="000C7322">
        <w:rPr>
          <w:rFonts w:ascii="Simplified Arabic" w:hAnsi="Simplified Arabic" w:cs="Simplified Arabic"/>
          <w:sz w:val="28"/>
          <w:szCs w:val="28"/>
          <w:lang w:bidi="ar-JO"/>
        </w:rPr>
        <w:t xml:space="preserve">undertook doing these modifications without taking the author’s permission, then that shall be considered </w:t>
      </w:r>
      <w:r w:rsidR="006F1AB3" w:rsidRPr="000C7322">
        <w:rPr>
          <w:rFonts w:ascii="Simplified Arabic" w:hAnsi="Simplified Arabic" w:cs="Simplified Arabic"/>
          <w:sz w:val="28"/>
          <w:szCs w:val="28"/>
          <w:lang w:bidi="ar-JO"/>
        </w:rPr>
        <w:t xml:space="preserve">as an infringement </w:t>
      </w:r>
      <w:r w:rsidR="00E06445" w:rsidRPr="000C7322">
        <w:rPr>
          <w:rFonts w:ascii="Simplified Arabic" w:hAnsi="Simplified Arabic" w:cs="Simplified Arabic"/>
          <w:sz w:val="28"/>
          <w:szCs w:val="28"/>
          <w:lang w:bidi="ar-JO"/>
        </w:rPr>
        <w:t>to the author’s moral right or violating the work</w:t>
      </w:r>
      <w:r w:rsidR="00AF4566" w:rsidRPr="000C7322">
        <w:rPr>
          <w:rStyle w:val="FootnoteReference"/>
          <w:rFonts w:ascii="Simplified Arabic" w:hAnsi="Simplified Arabic" w:cs="Simplified Arabic"/>
          <w:sz w:val="28"/>
          <w:szCs w:val="28"/>
          <w:lang w:bidi="ar-JO"/>
        </w:rPr>
        <w:footnoteReference w:id="51"/>
      </w:r>
    </w:p>
    <w:p w:rsidR="001D686F" w:rsidRPr="000C7322" w:rsidRDefault="007019F2" w:rsidP="000C7322">
      <w:pPr>
        <w:pStyle w:val="ListParagraph"/>
        <w:tabs>
          <w:tab w:val="left" w:pos="3810"/>
        </w:tabs>
        <w:spacing w:line="360" w:lineRule="auto"/>
        <w:ind w:left="108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The publisher </w:t>
      </w:r>
      <w:r w:rsidR="00B239A8" w:rsidRPr="000C7322">
        <w:rPr>
          <w:rFonts w:ascii="Simplified Arabic" w:hAnsi="Simplified Arabic" w:cs="Simplified Arabic"/>
          <w:sz w:val="28"/>
          <w:szCs w:val="28"/>
          <w:lang w:bidi="ar-JO"/>
        </w:rPr>
        <w:t xml:space="preserve">is entitled – after taking the author’s permission – to make some </w:t>
      </w:r>
      <w:r w:rsidR="00B30104" w:rsidRPr="000C7322">
        <w:rPr>
          <w:rFonts w:ascii="Simplified Arabic" w:hAnsi="Simplified Arabic" w:cs="Simplified Arabic"/>
          <w:sz w:val="28"/>
          <w:szCs w:val="28"/>
          <w:lang w:bidi="ar-JO"/>
        </w:rPr>
        <w:t xml:space="preserve">modifications which he believes that they will serve </w:t>
      </w:r>
      <w:r w:rsidR="00586AB0" w:rsidRPr="000C7322">
        <w:rPr>
          <w:rFonts w:ascii="Simplified Arabic" w:hAnsi="Simplified Arabic" w:cs="Simplified Arabic"/>
          <w:sz w:val="28"/>
          <w:szCs w:val="28"/>
          <w:lang w:bidi="ar-JO"/>
        </w:rPr>
        <w:t>the interests of the publisher and the author</w:t>
      </w:r>
      <w:r w:rsidR="005F0465" w:rsidRPr="000C7322">
        <w:rPr>
          <w:rFonts w:ascii="Simplified Arabic" w:hAnsi="Simplified Arabic" w:cs="Simplified Arabic"/>
          <w:sz w:val="28"/>
          <w:szCs w:val="28"/>
          <w:lang w:bidi="ar-JO"/>
        </w:rPr>
        <w:t xml:space="preserve">. That is considered from </w:t>
      </w:r>
      <w:r w:rsidR="008105B5" w:rsidRPr="000C7322">
        <w:rPr>
          <w:rFonts w:ascii="Simplified Arabic" w:hAnsi="Simplified Arabic" w:cs="Simplified Arabic"/>
          <w:sz w:val="28"/>
          <w:szCs w:val="28"/>
          <w:lang w:bidi="ar-JO"/>
        </w:rPr>
        <w:t xml:space="preserve">the primary </w:t>
      </w:r>
      <w:r w:rsidR="008105B5" w:rsidRPr="000C7322">
        <w:rPr>
          <w:rFonts w:ascii="Simplified Arabic" w:hAnsi="Simplified Arabic" w:cs="Simplified Arabic"/>
          <w:sz w:val="28"/>
          <w:szCs w:val="28"/>
          <w:lang w:bidi="ar-JO"/>
        </w:rPr>
        <w:lastRenderedPageBreak/>
        <w:t xml:space="preserve">principles </w:t>
      </w:r>
      <w:r w:rsidR="00AA1045" w:rsidRPr="000C7322">
        <w:rPr>
          <w:rFonts w:ascii="Simplified Arabic" w:hAnsi="Simplified Arabic" w:cs="Simplified Arabic"/>
          <w:sz w:val="28"/>
          <w:szCs w:val="28"/>
          <w:lang w:bidi="ar-JO"/>
        </w:rPr>
        <w:t>of the author</w:t>
      </w:r>
      <w:r w:rsidR="005D0B15" w:rsidRPr="000C7322">
        <w:rPr>
          <w:rFonts w:ascii="Simplified Arabic" w:hAnsi="Simplified Arabic" w:cs="Simplified Arabic"/>
          <w:sz w:val="28"/>
          <w:szCs w:val="28"/>
          <w:lang w:bidi="ar-JO"/>
        </w:rPr>
        <w:t>’s right</w:t>
      </w:r>
      <w:r w:rsidR="00827B84" w:rsidRPr="000C7322">
        <w:rPr>
          <w:rFonts w:ascii="Simplified Arabic" w:hAnsi="Simplified Arabic" w:cs="Simplified Arabic"/>
          <w:sz w:val="28"/>
          <w:szCs w:val="28"/>
          <w:lang w:bidi="ar-JO"/>
        </w:rPr>
        <w:t>s</w:t>
      </w:r>
      <w:r w:rsidR="005E3B20" w:rsidRPr="000C7322">
        <w:rPr>
          <w:rStyle w:val="FootnoteReference"/>
          <w:rFonts w:ascii="Simplified Arabic" w:hAnsi="Simplified Arabic" w:cs="Simplified Arabic"/>
          <w:sz w:val="28"/>
          <w:szCs w:val="28"/>
          <w:lang w:bidi="ar-JO"/>
        </w:rPr>
        <w:footnoteReference w:id="52"/>
      </w:r>
      <w:r w:rsidR="00827B84" w:rsidRPr="000C7322">
        <w:rPr>
          <w:rFonts w:ascii="Simplified Arabic" w:hAnsi="Simplified Arabic" w:cs="Simplified Arabic"/>
          <w:sz w:val="28"/>
          <w:szCs w:val="28"/>
          <w:lang w:bidi="ar-JO"/>
        </w:rPr>
        <w:t xml:space="preserve">. </w:t>
      </w:r>
      <w:r w:rsidR="004D75F6" w:rsidRPr="000C7322">
        <w:rPr>
          <w:rFonts w:ascii="Simplified Arabic" w:hAnsi="Simplified Arabic" w:cs="Simplified Arabic"/>
          <w:sz w:val="28"/>
          <w:szCs w:val="28"/>
          <w:lang w:bidi="ar-JO"/>
        </w:rPr>
        <w:t xml:space="preserve">These rights </w:t>
      </w:r>
      <w:r w:rsidR="00CB4418" w:rsidRPr="000C7322">
        <w:rPr>
          <w:rFonts w:ascii="Simplified Arabic" w:hAnsi="Simplified Arabic" w:cs="Simplified Arabic"/>
          <w:sz w:val="28"/>
          <w:szCs w:val="28"/>
          <w:lang w:bidi="ar-JO"/>
        </w:rPr>
        <w:t xml:space="preserve">shall give the publisher the right to </w:t>
      </w:r>
      <w:r w:rsidR="00F70AC3" w:rsidRPr="000C7322">
        <w:rPr>
          <w:rFonts w:ascii="Simplified Arabic" w:hAnsi="Simplified Arabic" w:cs="Simplified Arabic"/>
          <w:sz w:val="28"/>
          <w:szCs w:val="28"/>
          <w:lang w:bidi="ar-JO"/>
        </w:rPr>
        <w:t xml:space="preserve">make any modification </w:t>
      </w:r>
      <w:r w:rsidR="00AB45A4" w:rsidRPr="000C7322">
        <w:rPr>
          <w:rFonts w:ascii="Simplified Arabic" w:hAnsi="Simplified Arabic" w:cs="Simplified Arabic"/>
          <w:sz w:val="28"/>
          <w:szCs w:val="28"/>
          <w:lang w:bidi="ar-JO"/>
        </w:rPr>
        <w:t>on the work under the author’</w:t>
      </w:r>
      <w:r w:rsidR="00C0609C" w:rsidRPr="000C7322">
        <w:rPr>
          <w:rFonts w:ascii="Simplified Arabic" w:hAnsi="Simplified Arabic" w:cs="Simplified Arabic"/>
          <w:sz w:val="28"/>
          <w:szCs w:val="28"/>
          <w:lang w:bidi="ar-JO"/>
        </w:rPr>
        <w:t xml:space="preserve">s permission, if he believed </w:t>
      </w:r>
      <w:r w:rsidR="00682152" w:rsidRPr="000C7322">
        <w:rPr>
          <w:rFonts w:ascii="Simplified Arabic" w:hAnsi="Simplified Arabic" w:cs="Simplified Arabic"/>
          <w:sz w:val="28"/>
          <w:szCs w:val="28"/>
          <w:lang w:bidi="ar-JO"/>
        </w:rPr>
        <w:t xml:space="preserve">that these modifications are appropriate </w:t>
      </w:r>
      <w:r w:rsidR="00203CC9" w:rsidRPr="000C7322">
        <w:rPr>
          <w:rFonts w:ascii="Simplified Arabic" w:hAnsi="Simplified Arabic" w:cs="Simplified Arabic"/>
          <w:sz w:val="28"/>
          <w:szCs w:val="28"/>
          <w:lang w:bidi="ar-JO"/>
        </w:rPr>
        <w:t xml:space="preserve">to </w:t>
      </w:r>
      <w:r w:rsidR="0008551E" w:rsidRPr="000C7322">
        <w:rPr>
          <w:rFonts w:ascii="Simplified Arabic" w:hAnsi="Simplified Arabic" w:cs="Simplified Arabic"/>
          <w:sz w:val="28"/>
          <w:szCs w:val="28"/>
          <w:lang w:bidi="ar-JO"/>
        </w:rPr>
        <w:t>satisfy the publishing standards</w:t>
      </w:r>
      <w:r w:rsidR="009806BB" w:rsidRPr="000C7322">
        <w:rPr>
          <w:rFonts w:ascii="Simplified Arabic" w:hAnsi="Simplified Arabic" w:cs="Simplified Arabic"/>
          <w:sz w:val="28"/>
          <w:szCs w:val="28"/>
          <w:lang w:bidi="ar-JO"/>
        </w:rPr>
        <w:t xml:space="preserve">, provided </w:t>
      </w:r>
      <w:r w:rsidR="00326EC8" w:rsidRPr="000C7322">
        <w:rPr>
          <w:rFonts w:ascii="Simplified Arabic" w:hAnsi="Simplified Arabic" w:cs="Simplified Arabic"/>
          <w:sz w:val="28"/>
          <w:szCs w:val="28"/>
          <w:lang w:bidi="ar-JO"/>
        </w:rPr>
        <w:t xml:space="preserve">that these modifications shall not </w:t>
      </w:r>
      <w:r w:rsidR="00F47B17" w:rsidRPr="000C7322">
        <w:rPr>
          <w:rFonts w:ascii="Simplified Arabic" w:hAnsi="Simplified Arabic" w:cs="Simplified Arabic"/>
          <w:sz w:val="28"/>
          <w:szCs w:val="28"/>
          <w:lang w:bidi="ar-JO"/>
        </w:rPr>
        <w:t>affect the work’s content</w:t>
      </w:r>
      <w:r w:rsidR="001B6CC5" w:rsidRPr="000C7322">
        <w:rPr>
          <w:rFonts w:ascii="Simplified Arabic" w:hAnsi="Simplified Arabic" w:cs="Simplified Arabic"/>
          <w:sz w:val="28"/>
          <w:szCs w:val="28"/>
          <w:lang w:bidi="ar-JO"/>
        </w:rPr>
        <w:t xml:space="preserve"> or form</w:t>
      </w:r>
      <w:r w:rsidR="00BD559B" w:rsidRPr="000C7322">
        <w:rPr>
          <w:rFonts w:ascii="Simplified Arabic" w:hAnsi="Simplified Arabic" w:cs="Simplified Arabic"/>
          <w:sz w:val="28"/>
          <w:szCs w:val="28"/>
          <w:lang w:bidi="ar-JO"/>
        </w:rPr>
        <w:t>.</w:t>
      </w:r>
    </w:p>
    <w:p w:rsidR="00A4146D" w:rsidRPr="000C7322" w:rsidRDefault="001D686F" w:rsidP="000C7322">
      <w:pPr>
        <w:pStyle w:val="ListParagraph"/>
        <w:tabs>
          <w:tab w:val="left" w:pos="3810"/>
        </w:tabs>
        <w:spacing w:line="360" w:lineRule="auto"/>
        <w:ind w:left="108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However, this </w:t>
      </w:r>
      <w:r w:rsidR="00672C2D" w:rsidRPr="000C7322">
        <w:rPr>
          <w:rFonts w:ascii="Simplified Arabic" w:hAnsi="Simplified Arabic" w:cs="Simplified Arabic"/>
          <w:sz w:val="28"/>
          <w:szCs w:val="28"/>
          <w:lang w:bidi="ar-JO"/>
        </w:rPr>
        <w:t xml:space="preserve">is considered as an exception. For instance, the other party is entitled to </w:t>
      </w:r>
      <w:r w:rsidR="00D41101" w:rsidRPr="000C7322">
        <w:rPr>
          <w:rFonts w:ascii="Simplified Arabic" w:hAnsi="Simplified Arabic" w:cs="Simplified Arabic"/>
          <w:sz w:val="28"/>
          <w:szCs w:val="28"/>
          <w:lang w:bidi="ar-JO"/>
        </w:rPr>
        <w:t>make modifications in the following cases</w:t>
      </w:r>
      <w:r w:rsidR="00A4146D" w:rsidRPr="000C7322">
        <w:rPr>
          <w:rFonts w:ascii="Simplified Arabic" w:hAnsi="Simplified Arabic" w:cs="Simplified Arabic"/>
          <w:sz w:val="28"/>
          <w:szCs w:val="28"/>
          <w:lang w:bidi="ar-JO"/>
        </w:rPr>
        <w:t>:</w:t>
      </w:r>
    </w:p>
    <w:p w:rsidR="007620D7" w:rsidRPr="000C7322" w:rsidRDefault="00475EDA" w:rsidP="000C7322">
      <w:pPr>
        <w:pStyle w:val="ListParagraph"/>
        <w:numPr>
          <w:ilvl w:val="0"/>
          <w:numId w:val="11"/>
        </w:num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T</w:t>
      </w:r>
      <w:r w:rsidR="0035378E" w:rsidRPr="000C7322">
        <w:rPr>
          <w:rFonts w:ascii="Simplified Arabic" w:hAnsi="Simplified Arabic" w:cs="Simplified Arabic"/>
          <w:sz w:val="28"/>
          <w:szCs w:val="28"/>
          <w:lang w:bidi="ar-JO"/>
        </w:rPr>
        <w:t xml:space="preserve">ranslation: </w:t>
      </w:r>
      <w:r w:rsidR="000206AD" w:rsidRPr="000C7322">
        <w:rPr>
          <w:rFonts w:ascii="Simplified Arabic" w:hAnsi="Simplified Arabic" w:cs="Simplified Arabic"/>
          <w:sz w:val="28"/>
          <w:szCs w:val="28"/>
          <w:lang w:bidi="ar-JO"/>
        </w:rPr>
        <w:t>If the translator missed some words</w:t>
      </w:r>
      <w:r w:rsidR="009D3A31" w:rsidRPr="000C7322">
        <w:rPr>
          <w:rFonts w:ascii="Simplified Arabic" w:hAnsi="Simplified Arabic" w:cs="Simplified Arabic"/>
          <w:sz w:val="28"/>
          <w:szCs w:val="28"/>
          <w:lang w:bidi="ar-JO"/>
        </w:rPr>
        <w:t>, provided that this shall not cause any</w:t>
      </w:r>
      <w:r w:rsidR="00105533" w:rsidRPr="000C7322">
        <w:rPr>
          <w:rFonts w:ascii="Simplified Arabic" w:hAnsi="Simplified Arabic" w:cs="Simplified Arabic"/>
          <w:sz w:val="28"/>
          <w:szCs w:val="28"/>
          <w:lang w:bidi="ar-JO"/>
        </w:rPr>
        <w:t xml:space="preserve"> harm </w:t>
      </w:r>
      <w:r w:rsidR="009D3A31" w:rsidRPr="000C7322">
        <w:rPr>
          <w:rFonts w:ascii="Simplified Arabic" w:hAnsi="Simplified Arabic" w:cs="Simplified Arabic"/>
          <w:sz w:val="28"/>
          <w:szCs w:val="28"/>
          <w:lang w:bidi="ar-JO"/>
        </w:rPr>
        <w:t xml:space="preserve">to </w:t>
      </w:r>
      <w:r w:rsidR="00105533" w:rsidRPr="000C7322">
        <w:rPr>
          <w:rFonts w:ascii="Simplified Arabic" w:hAnsi="Simplified Arabic" w:cs="Simplified Arabic"/>
          <w:sz w:val="28"/>
          <w:szCs w:val="28"/>
          <w:lang w:bidi="ar-JO"/>
        </w:rPr>
        <w:t>the author</w:t>
      </w:r>
    </w:p>
    <w:p w:rsidR="00D72701" w:rsidRPr="000C7322" w:rsidRDefault="007620D7" w:rsidP="000C7322">
      <w:pPr>
        <w:pStyle w:val="ListParagraph"/>
        <w:numPr>
          <w:ilvl w:val="0"/>
          <w:numId w:val="11"/>
        </w:num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The publisher who </w:t>
      </w:r>
      <w:r w:rsidR="009D3A31" w:rsidRPr="000C7322">
        <w:rPr>
          <w:rFonts w:ascii="Simplified Arabic" w:hAnsi="Simplified Arabic" w:cs="Simplified Arabic"/>
          <w:sz w:val="28"/>
          <w:szCs w:val="28"/>
          <w:lang w:bidi="ar-JO"/>
        </w:rPr>
        <w:t>is already authorized in the contract, provided that this shall not cause any harm to the author</w:t>
      </w:r>
    </w:p>
    <w:p w:rsidR="006B1458" w:rsidRPr="000C7322" w:rsidRDefault="006B1458" w:rsidP="000C7322">
      <w:pPr>
        <w:pStyle w:val="ListParagraph"/>
        <w:numPr>
          <w:ilvl w:val="0"/>
          <w:numId w:val="11"/>
        </w:num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The literary work </w:t>
      </w:r>
      <w:r w:rsidR="00A74C7C" w:rsidRPr="000C7322">
        <w:rPr>
          <w:rFonts w:ascii="Simplified Arabic" w:hAnsi="Simplified Arabic" w:cs="Simplified Arabic"/>
          <w:sz w:val="28"/>
          <w:szCs w:val="28"/>
          <w:lang w:bidi="ar-JO"/>
        </w:rPr>
        <w:t xml:space="preserve">if it was submitted to be directed </w:t>
      </w:r>
      <w:r w:rsidR="00065B2E" w:rsidRPr="000C7322">
        <w:rPr>
          <w:rFonts w:ascii="Simplified Arabic" w:hAnsi="Simplified Arabic" w:cs="Simplified Arabic"/>
          <w:sz w:val="28"/>
          <w:szCs w:val="28"/>
          <w:lang w:bidi="ar-JO"/>
        </w:rPr>
        <w:t xml:space="preserve">through </w:t>
      </w:r>
      <w:r w:rsidR="00156AE0" w:rsidRPr="000C7322">
        <w:rPr>
          <w:rFonts w:ascii="Simplified Arabic" w:hAnsi="Simplified Arabic" w:cs="Simplified Arabic"/>
          <w:sz w:val="28"/>
          <w:szCs w:val="28"/>
          <w:lang w:bidi="ar-JO"/>
        </w:rPr>
        <w:t xml:space="preserve">cinema </w:t>
      </w:r>
      <w:r w:rsidR="00461E1A" w:rsidRPr="000C7322">
        <w:rPr>
          <w:rFonts w:ascii="Simplified Arabic" w:hAnsi="Simplified Arabic" w:cs="Simplified Arabic"/>
          <w:sz w:val="28"/>
          <w:szCs w:val="28"/>
          <w:lang w:bidi="ar-JO"/>
        </w:rPr>
        <w:t>or TV</w:t>
      </w:r>
    </w:p>
    <w:p w:rsidR="001127C1" w:rsidRPr="000C7322" w:rsidRDefault="001127C1" w:rsidP="000C7322">
      <w:pPr>
        <w:pStyle w:val="ListParagraph"/>
        <w:numPr>
          <w:ilvl w:val="0"/>
          <w:numId w:val="11"/>
        </w:num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Spelling mistakes</w:t>
      </w:r>
      <w:r w:rsidR="00940CCC" w:rsidRPr="000C7322">
        <w:rPr>
          <w:rFonts w:ascii="Simplified Arabic" w:hAnsi="Simplified Arabic" w:cs="Simplified Arabic"/>
          <w:sz w:val="28"/>
          <w:szCs w:val="28"/>
          <w:lang w:bidi="ar-JO"/>
        </w:rPr>
        <w:t xml:space="preserve">: That shall not be considered as an infringement to the </w:t>
      </w:r>
      <w:r w:rsidR="0055073A" w:rsidRPr="000C7322">
        <w:rPr>
          <w:rFonts w:ascii="Simplified Arabic" w:hAnsi="Simplified Arabic" w:cs="Simplified Arabic"/>
          <w:sz w:val="28"/>
          <w:szCs w:val="28"/>
          <w:lang w:bidi="ar-JO"/>
        </w:rPr>
        <w:t>literary rights of the author or violation of the work</w:t>
      </w:r>
      <w:r w:rsidR="00C317FC" w:rsidRPr="000C7322">
        <w:rPr>
          <w:rStyle w:val="FootnoteReference"/>
          <w:rFonts w:ascii="Simplified Arabic" w:hAnsi="Simplified Arabic" w:cs="Simplified Arabic"/>
          <w:sz w:val="28"/>
          <w:szCs w:val="28"/>
          <w:lang w:bidi="ar-JO"/>
        </w:rPr>
        <w:footnoteReference w:id="53"/>
      </w:r>
    </w:p>
    <w:p w:rsidR="00E31F50" w:rsidRPr="000C7322" w:rsidRDefault="00776935" w:rsidP="000C7322">
      <w:pPr>
        <w:pStyle w:val="ListParagraph"/>
        <w:tabs>
          <w:tab w:val="left" w:pos="3810"/>
        </w:tabs>
        <w:spacing w:line="360" w:lineRule="auto"/>
        <w:ind w:left="144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lastRenderedPageBreak/>
        <w:t>However, t</w:t>
      </w:r>
      <w:r w:rsidR="00D45B04" w:rsidRPr="000C7322">
        <w:rPr>
          <w:rFonts w:ascii="Simplified Arabic" w:hAnsi="Simplified Arabic" w:cs="Simplified Arabic"/>
          <w:sz w:val="28"/>
          <w:szCs w:val="28"/>
          <w:lang w:bidi="ar-JO"/>
        </w:rPr>
        <w:t xml:space="preserve">he question that arises here is: </w:t>
      </w:r>
      <w:r w:rsidR="001D6926" w:rsidRPr="000C7322">
        <w:rPr>
          <w:rFonts w:ascii="Simplified Arabic" w:hAnsi="Simplified Arabic" w:cs="Simplified Arabic"/>
          <w:sz w:val="28"/>
          <w:szCs w:val="28"/>
          <w:lang w:bidi="ar-JO"/>
        </w:rPr>
        <w:t xml:space="preserve">does the author have the right to </w:t>
      </w:r>
      <w:r w:rsidR="00671C3D" w:rsidRPr="000C7322">
        <w:rPr>
          <w:rFonts w:ascii="Simplified Arabic" w:hAnsi="Simplified Arabic" w:cs="Simplified Arabic"/>
          <w:sz w:val="28"/>
          <w:szCs w:val="28"/>
          <w:lang w:bidi="ar-JO"/>
        </w:rPr>
        <w:t xml:space="preserve">ask </w:t>
      </w:r>
      <w:r w:rsidR="001A6CB7" w:rsidRPr="000C7322">
        <w:rPr>
          <w:rFonts w:ascii="Simplified Arabic" w:hAnsi="Simplified Arabic" w:cs="Simplified Arabic"/>
          <w:sz w:val="28"/>
          <w:szCs w:val="28"/>
          <w:lang w:bidi="ar-JO"/>
        </w:rPr>
        <w:t xml:space="preserve">the publisher to </w:t>
      </w:r>
      <w:r w:rsidR="00660A78" w:rsidRPr="000C7322">
        <w:rPr>
          <w:rFonts w:ascii="Simplified Arabic" w:hAnsi="Simplified Arabic" w:cs="Simplified Arabic"/>
          <w:sz w:val="28"/>
          <w:szCs w:val="28"/>
          <w:lang w:bidi="ar-JO"/>
        </w:rPr>
        <w:t>get rid of the work</w:t>
      </w:r>
      <w:r w:rsidR="00AB0C9E" w:rsidRPr="000C7322">
        <w:rPr>
          <w:rFonts w:ascii="Simplified Arabic" w:hAnsi="Simplified Arabic" w:cs="Simplified Arabic"/>
          <w:sz w:val="28"/>
          <w:szCs w:val="28"/>
          <w:lang w:bidi="ar-JO"/>
        </w:rPr>
        <w:t xml:space="preserve"> (</w:t>
      </w:r>
      <w:r w:rsidR="006B7AA3" w:rsidRPr="000C7322">
        <w:rPr>
          <w:rFonts w:ascii="Simplified Arabic" w:hAnsi="Simplified Arabic" w:cs="Simplified Arabic"/>
          <w:sz w:val="28"/>
          <w:szCs w:val="28"/>
          <w:lang w:bidi="ar-JO"/>
        </w:rPr>
        <w:t>burn</w:t>
      </w:r>
      <w:r w:rsidR="00AB0C9E" w:rsidRPr="000C7322">
        <w:rPr>
          <w:rFonts w:ascii="Simplified Arabic" w:hAnsi="Simplified Arabic" w:cs="Simplified Arabic"/>
          <w:sz w:val="28"/>
          <w:szCs w:val="28"/>
          <w:lang w:bidi="ar-JO"/>
        </w:rPr>
        <w:t>)</w:t>
      </w:r>
      <w:r w:rsidR="00333597" w:rsidRPr="000C7322">
        <w:rPr>
          <w:rFonts w:ascii="Simplified Arabic" w:hAnsi="Simplified Arabic" w:cs="Simplified Arabic"/>
          <w:sz w:val="28"/>
          <w:szCs w:val="28"/>
          <w:lang w:bidi="ar-JO"/>
        </w:rPr>
        <w:t xml:space="preserve">or </w:t>
      </w:r>
      <w:r w:rsidR="00705812" w:rsidRPr="000C7322">
        <w:rPr>
          <w:rFonts w:ascii="Simplified Arabic" w:hAnsi="Simplified Arabic" w:cs="Simplified Arabic"/>
          <w:sz w:val="28"/>
          <w:szCs w:val="28"/>
          <w:lang w:bidi="ar-JO"/>
        </w:rPr>
        <w:t xml:space="preserve">to </w:t>
      </w:r>
      <w:r w:rsidR="00333597" w:rsidRPr="000C7322">
        <w:rPr>
          <w:rFonts w:ascii="Simplified Arabic" w:hAnsi="Simplified Arabic" w:cs="Simplified Arabic"/>
          <w:sz w:val="28"/>
          <w:szCs w:val="28"/>
          <w:lang w:bidi="ar-JO"/>
        </w:rPr>
        <w:t xml:space="preserve">withdraw it </w:t>
      </w:r>
      <w:r w:rsidR="00BB7944" w:rsidRPr="000C7322">
        <w:rPr>
          <w:rFonts w:ascii="Simplified Arabic" w:hAnsi="Simplified Arabic" w:cs="Simplified Arabic"/>
          <w:sz w:val="28"/>
          <w:szCs w:val="28"/>
          <w:lang w:bidi="ar-JO"/>
        </w:rPr>
        <w:t>from the market</w:t>
      </w:r>
      <w:r w:rsidR="00F46E30" w:rsidRPr="000C7322">
        <w:rPr>
          <w:rFonts w:ascii="Simplified Arabic" w:hAnsi="Simplified Arabic" w:cs="Simplified Arabic"/>
          <w:sz w:val="28"/>
          <w:szCs w:val="28"/>
          <w:lang w:bidi="ar-JO"/>
        </w:rPr>
        <w:t xml:space="preserve"> and stop its publication</w:t>
      </w:r>
      <w:r w:rsidR="00E31F50" w:rsidRPr="000C7322">
        <w:rPr>
          <w:rFonts w:ascii="Simplified Arabic" w:hAnsi="Simplified Arabic" w:cs="Simplified Arabic"/>
          <w:sz w:val="28"/>
          <w:szCs w:val="28"/>
          <w:lang w:bidi="ar-JO"/>
        </w:rPr>
        <w:t>?</w:t>
      </w:r>
    </w:p>
    <w:p w:rsidR="00E31F50" w:rsidRPr="000C7322" w:rsidRDefault="00E31F50" w:rsidP="000C7322">
      <w:pPr>
        <w:pStyle w:val="ListParagraph"/>
        <w:tabs>
          <w:tab w:val="left" w:pos="3810"/>
        </w:tabs>
        <w:spacing w:line="360" w:lineRule="auto"/>
        <w:ind w:left="144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The author is entitled to </w:t>
      </w:r>
      <w:r w:rsidR="002A1B32" w:rsidRPr="000C7322">
        <w:rPr>
          <w:rFonts w:ascii="Simplified Arabic" w:hAnsi="Simplified Arabic" w:cs="Simplified Arabic"/>
          <w:sz w:val="28"/>
          <w:szCs w:val="28"/>
          <w:lang w:bidi="ar-JO"/>
        </w:rPr>
        <w:t>ask the publisher to get rid of the work (</w:t>
      </w:r>
      <w:r w:rsidR="006B7AA3" w:rsidRPr="000C7322">
        <w:rPr>
          <w:rFonts w:ascii="Simplified Arabic" w:hAnsi="Simplified Arabic" w:cs="Simplified Arabic"/>
          <w:sz w:val="28"/>
          <w:szCs w:val="28"/>
          <w:lang w:bidi="ar-JO"/>
        </w:rPr>
        <w:t>burn</w:t>
      </w:r>
      <w:r w:rsidR="002A1B32" w:rsidRPr="000C7322">
        <w:rPr>
          <w:rFonts w:ascii="Simplified Arabic" w:hAnsi="Simplified Arabic" w:cs="Simplified Arabic"/>
          <w:sz w:val="28"/>
          <w:szCs w:val="28"/>
          <w:lang w:bidi="ar-JO"/>
        </w:rPr>
        <w:t>) or to withdraw it from the market and stop its publication</w:t>
      </w:r>
      <w:r w:rsidR="00410CCD" w:rsidRPr="000C7322">
        <w:rPr>
          <w:rFonts w:ascii="Simplified Arabic" w:hAnsi="Simplified Arabic" w:cs="Simplified Arabic"/>
          <w:sz w:val="28"/>
          <w:szCs w:val="28"/>
          <w:lang w:bidi="ar-JO"/>
        </w:rPr>
        <w:t xml:space="preserve">. That is in case </w:t>
      </w:r>
      <w:r w:rsidR="00F14D16" w:rsidRPr="000C7322">
        <w:rPr>
          <w:rFonts w:ascii="Simplified Arabic" w:hAnsi="Simplified Arabic" w:cs="Simplified Arabic"/>
          <w:sz w:val="28"/>
          <w:szCs w:val="28"/>
          <w:lang w:bidi="ar-JO"/>
        </w:rPr>
        <w:t xml:space="preserve">this work </w:t>
      </w:r>
      <w:r w:rsidR="00B9085B" w:rsidRPr="000C7322">
        <w:rPr>
          <w:rFonts w:ascii="Simplified Arabic" w:hAnsi="Simplified Arabic" w:cs="Simplified Arabic"/>
          <w:sz w:val="28"/>
          <w:szCs w:val="28"/>
          <w:lang w:bidi="ar-JO"/>
        </w:rPr>
        <w:t>was considered as harmful</w:t>
      </w:r>
      <w:r w:rsidR="00514366" w:rsidRPr="000C7322">
        <w:rPr>
          <w:rFonts w:ascii="Simplified Arabic" w:hAnsi="Simplified Arabic" w:cs="Simplified Arabic"/>
          <w:sz w:val="28"/>
          <w:szCs w:val="28"/>
          <w:lang w:bidi="ar-JO"/>
        </w:rPr>
        <w:t xml:space="preserve">to the author’s </w:t>
      </w:r>
      <w:r w:rsidR="002A191B" w:rsidRPr="000C7322">
        <w:rPr>
          <w:rFonts w:ascii="Simplified Arabic" w:hAnsi="Simplified Arabic" w:cs="Simplified Arabic"/>
          <w:sz w:val="28"/>
          <w:szCs w:val="28"/>
          <w:lang w:bidi="ar-JO"/>
        </w:rPr>
        <w:t>reputation,</w:t>
      </w:r>
      <w:r w:rsidR="00A946F0" w:rsidRPr="000C7322">
        <w:rPr>
          <w:rFonts w:ascii="Simplified Arabic" w:hAnsi="Simplified Arabic" w:cs="Simplified Arabic"/>
          <w:sz w:val="28"/>
          <w:szCs w:val="28"/>
          <w:lang w:bidi="ar-JO"/>
        </w:rPr>
        <w:t xml:space="preserve"> honor, </w:t>
      </w:r>
      <w:r w:rsidR="007A6D76" w:rsidRPr="000C7322">
        <w:rPr>
          <w:rFonts w:ascii="Simplified Arabic" w:hAnsi="Simplified Arabic" w:cs="Simplified Arabic"/>
          <w:sz w:val="28"/>
          <w:szCs w:val="28"/>
          <w:lang w:bidi="ar-JO"/>
        </w:rPr>
        <w:t xml:space="preserve">popularity, </w:t>
      </w:r>
      <w:r w:rsidR="00A253FE" w:rsidRPr="000C7322">
        <w:rPr>
          <w:rFonts w:ascii="Simplified Arabic" w:hAnsi="Simplified Arabic" w:cs="Simplified Arabic"/>
          <w:sz w:val="28"/>
          <w:szCs w:val="28"/>
          <w:lang w:bidi="ar-JO"/>
        </w:rPr>
        <w:t>or his artisti</w:t>
      </w:r>
      <w:r w:rsidR="00852849" w:rsidRPr="000C7322">
        <w:rPr>
          <w:rFonts w:ascii="Simplified Arabic" w:hAnsi="Simplified Arabic" w:cs="Simplified Arabic"/>
          <w:sz w:val="28"/>
          <w:szCs w:val="28"/>
          <w:lang w:bidi="ar-JO"/>
        </w:rPr>
        <w:t>c, literary or scientific rank</w:t>
      </w:r>
      <w:r w:rsidR="00913EB5" w:rsidRPr="000C7322">
        <w:rPr>
          <w:rFonts w:ascii="Simplified Arabic" w:hAnsi="Simplified Arabic" w:cs="Simplified Arabic"/>
          <w:sz w:val="28"/>
          <w:szCs w:val="28"/>
          <w:lang w:bidi="ar-JO"/>
        </w:rPr>
        <w:t xml:space="preserve">. Most of the </w:t>
      </w:r>
      <w:r w:rsidR="00F5308F" w:rsidRPr="000C7322">
        <w:rPr>
          <w:rFonts w:ascii="Simplified Arabic" w:hAnsi="Simplified Arabic" w:cs="Simplified Arabic"/>
          <w:sz w:val="28"/>
          <w:szCs w:val="28"/>
          <w:lang w:bidi="ar-JO"/>
        </w:rPr>
        <w:t xml:space="preserve">laws of </w:t>
      </w:r>
      <w:r w:rsidR="00692A9D" w:rsidRPr="000C7322">
        <w:rPr>
          <w:rFonts w:ascii="Simplified Arabic" w:hAnsi="Simplified Arabic" w:cs="Simplified Arabic"/>
          <w:sz w:val="28"/>
          <w:szCs w:val="28"/>
          <w:lang w:bidi="ar-JO"/>
        </w:rPr>
        <w:t>the author’s right and international agreements</w:t>
      </w:r>
      <w:r w:rsidR="008A09C2" w:rsidRPr="000C7322">
        <w:rPr>
          <w:rStyle w:val="FootnoteReference"/>
          <w:rFonts w:ascii="Simplified Arabic" w:hAnsi="Simplified Arabic" w:cs="Simplified Arabic"/>
          <w:sz w:val="28"/>
          <w:szCs w:val="28"/>
          <w:lang w:bidi="ar-JO"/>
        </w:rPr>
        <w:footnoteReference w:id="54"/>
      </w:r>
      <w:r w:rsidR="00692A9D" w:rsidRPr="000C7322">
        <w:rPr>
          <w:rFonts w:ascii="Simplified Arabic" w:hAnsi="Simplified Arabic" w:cs="Simplified Arabic"/>
          <w:sz w:val="28"/>
          <w:szCs w:val="28"/>
          <w:lang w:bidi="ar-JO"/>
        </w:rPr>
        <w:t xml:space="preserve"> have acknowledged this right</w:t>
      </w:r>
      <w:r w:rsidR="00C76713" w:rsidRPr="000C7322">
        <w:rPr>
          <w:rFonts w:ascii="Simplified Arabic" w:hAnsi="Simplified Arabic" w:cs="Simplified Arabic"/>
          <w:sz w:val="28"/>
          <w:szCs w:val="28"/>
          <w:lang w:bidi="ar-JO"/>
        </w:rPr>
        <w:t>.</w:t>
      </w:r>
    </w:p>
    <w:p w:rsidR="00C76713" w:rsidRPr="000C7322" w:rsidRDefault="00417C56" w:rsidP="000C7322">
      <w:pPr>
        <w:pStyle w:val="ListParagraph"/>
        <w:tabs>
          <w:tab w:val="left" w:pos="3810"/>
        </w:tabs>
        <w:spacing w:line="360" w:lineRule="auto"/>
        <w:ind w:left="144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For instance, the author may </w:t>
      </w:r>
      <w:r w:rsidR="00F323F2" w:rsidRPr="000C7322">
        <w:rPr>
          <w:rFonts w:ascii="Simplified Arabic" w:hAnsi="Simplified Arabic" w:cs="Simplified Arabic"/>
          <w:sz w:val="28"/>
          <w:szCs w:val="28"/>
          <w:lang w:bidi="ar-JO"/>
        </w:rPr>
        <w:t>believe that there are personal reasons</w:t>
      </w:r>
      <w:r w:rsidR="002A3408" w:rsidRPr="000C7322">
        <w:rPr>
          <w:rFonts w:ascii="Simplified Arabic" w:hAnsi="Simplified Arabic" w:cs="Simplified Arabic"/>
          <w:sz w:val="28"/>
          <w:szCs w:val="28"/>
          <w:lang w:bidi="ar-JO"/>
        </w:rPr>
        <w:t xml:space="preserve"> that concern him that shall require </w:t>
      </w:r>
      <w:r w:rsidR="00AD0E68" w:rsidRPr="000C7322">
        <w:rPr>
          <w:rFonts w:ascii="Simplified Arabic" w:hAnsi="Simplified Arabic" w:cs="Simplified Arabic"/>
          <w:sz w:val="28"/>
          <w:szCs w:val="28"/>
          <w:lang w:bidi="ar-JO"/>
        </w:rPr>
        <w:t>withdrawing his work from the market</w:t>
      </w:r>
      <w:r w:rsidR="00ED12EE" w:rsidRPr="000C7322">
        <w:rPr>
          <w:rFonts w:ascii="Simplified Arabic" w:hAnsi="Simplified Arabic" w:cs="Simplified Arabic"/>
          <w:sz w:val="28"/>
          <w:szCs w:val="28"/>
          <w:lang w:bidi="ar-JO"/>
        </w:rPr>
        <w:t xml:space="preserve">, with paying the publisher </w:t>
      </w:r>
      <w:r w:rsidR="007165E7" w:rsidRPr="000C7322">
        <w:rPr>
          <w:rFonts w:ascii="Simplified Arabic" w:hAnsi="Simplified Arabic" w:cs="Simplified Arabic"/>
          <w:sz w:val="28"/>
          <w:szCs w:val="28"/>
          <w:lang w:bidi="ar-JO"/>
        </w:rPr>
        <w:t xml:space="preserve">compensations </w:t>
      </w:r>
      <w:r w:rsidR="00BE6EE1" w:rsidRPr="000C7322">
        <w:rPr>
          <w:rFonts w:ascii="Simplified Arabic" w:hAnsi="Simplified Arabic" w:cs="Simplified Arabic"/>
          <w:sz w:val="28"/>
          <w:szCs w:val="28"/>
          <w:lang w:bidi="ar-JO"/>
        </w:rPr>
        <w:t>fo</w:t>
      </w:r>
      <w:r w:rsidR="009E24F2" w:rsidRPr="000C7322">
        <w:rPr>
          <w:rFonts w:ascii="Simplified Arabic" w:hAnsi="Simplified Arabic" w:cs="Simplified Arabic"/>
          <w:sz w:val="28"/>
          <w:szCs w:val="28"/>
          <w:lang w:bidi="ar-JO"/>
        </w:rPr>
        <w:t>r the harm that has affected hi</w:t>
      </w:r>
      <w:r w:rsidR="00E84DA1" w:rsidRPr="000C7322">
        <w:rPr>
          <w:rFonts w:ascii="Simplified Arabic" w:hAnsi="Simplified Arabic" w:cs="Simplified Arabic"/>
          <w:sz w:val="28"/>
          <w:szCs w:val="28"/>
          <w:lang w:bidi="ar-JO"/>
        </w:rPr>
        <w:t>m</w:t>
      </w:r>
      <w:r w:rsidR="00073787" w:rsidRPr="000C7322">
        <w:rPr>
          <w:rFonts w:ascii="Simplified Arabic" w:hAnsi="Simplified Arabic" w:cs="Simplified Arabic"/>
          <w:sz w:val="28"/>
          <w:szCs w:val="28"/>
          <w:lang w:bidi="ar-JO"/>
        </w:rPr>
        <w:t>.</w:t>
      </w:r>
    </w:p>
    <w:p w:rsidR="00073787" w:rsidRPr="000C7322" w:rsidRDefault="00073787" w:rsidP="000C7322">
      <w:pPr>
        <w:pStyle w:val="ListParagraph"/>
        <w:tabs>
          <w:tab w:val="left" w:pos="3810"/>
        </w:tabs>
        <w:spacing w:line="360" w:lineRule="auto"/>
        <w:ind w:left="144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That was stated in </w:t>
      </w:r>
      <w:r w:rsidR="004D4B8F" w:rsidRPr="000C7322">
        <w:rPr>
          <w:rFonts w:ascii="Simplified Arabic" w:hAnsi="Simplified Arabic" w:cs="Simplified Arabic"/>
          <w:sz w:val="28"/>
          <w:szCs w:val="28"/>
          <w:lang w:bidi="ar-JO"/>
        </w:rPr>
        <w:t>clause</w:t>
      </w:r>
      <w:r w:rsidR="004B31A9" w:rsidRPr="000C7322">
        <w:rPr>
          <w:rFonts w:ascii="Simplified Arabic" w:hAnsi="Simplified Arabic" w:cs="Simplified Arabic"/>
          <w:sz w:val="28"/>
          <w:szCs w:val="28"/>
          <w:lang w:bidi="ar-JO"/>
        </w:rPr>
        <w:t xml:space="preserve">(E) from article </w:t>
      </w:r>
      <w:r w:rsidR="00D716D0" w:rsidRPr="000C7322">
        <w:rPr>
          <w:rFonts w:ascii="Simplified Arabic" w:hAnsi="Simplified Arabic" w:cs="Simplified Arabic"/>
          <w:sz w:val="28"/>
          <w:szCs w:val="28"/>
          <w:lang w:bidi="ar-JO"/>
        </w:rPr>
        <w:t xml:space="preserve">(8) from the </w:t>
      </w:r>
      <w:r w:rsidR="00023C96" w:rsidRPr="000C7322">
        <w:rPr>
          <w:rFonts w:ascii="Simplified Arabic" w:hAnsi="Simplified Arabic" w:cs="Simplified Arabic"/>
          <w:sz w:val="28"/>
          <w:szCs w:val="28"/>
          <w:lang w:bidi="ar-JO"/>
        </w:rPr>
        <w:t>Jordanian law of the author’s right protection</w:t>
      </w:r>
      <w:r w:rsidR="002B31C0" w:rsidRPr="000C7322">
        <w:rPr>
          <w:rStyle w:val="FootnoteReference"/>
          <w:rFonts w:ascii="Simplified Arabic" w:hAnsi="Simplified Arabic" w:cs="Simplified Arabic"/>
          <w:sz w:val="28"/>
          <w:szCs w:val="28"/>
          <w:lang w:bidi="ar-JO"/>
        </w:rPr>
        <w:footnoteReference w:id="55"/>
      </w:r>
      <w:r w:rsidR="00627BC2" w:rsidRPr="000C7322">
        <w:rPr>
          <w:rFonts w:ascii="Simplified Arabic" w:hAnsi="Simplified Arabic" w:cs="Simplified Arabic"/>
          <w:sz w:val="28"/>
          <w:szCs w:val="28"/>
          <w:lang w:bidi="ar-JO"/>
        </w:rPr>
        <w:t xml:space="preserve">. </w:t>
      </w:r>
    </w:p>
    <w:p w:rsidR="00627BC2" w:rsidRPr="000C7322" w:rsidRDefault="00627BC2" w:rsidP="000C7322">
      <w:pPr>
        <w:pStyle w:val="ListParagraph"/>
        <w:tabs>
          <w:tab w:val="left" w:pos="3810"/>
        </w:tabs>
        <w:spacing w:line="360" w:lineRule="auto"/>
        <w:ind w:left="144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That was also stated in </w:t>
      </w:r>
      <w:r w:rsidR="004D4B8F" w:rsidRPr="000C7322">
        <w:rPr>
          <w:rFonts w:ascii="Simplified Arabic" w:hAnsi="Simplified Arabic" w:cs="Simplified Arabic"/>
          <w:sz w:val="28"/>
          <w:szCs w:val="28"/>
          <w:lang w:bidi="ar-JO"/>
        </w:rPr>
        <w:t>clause</w:t>
      </w:r>
      <w:r w:rsidR="00BC0956" w:rsidRPr="000C7322">
        <w:rPr>
          <w:rFonts w:ascii="Simplified Arabic" w:hAnsi="Simplified Arabic" w:cs="Simplified Arabic"/>
          <w:sz w:val="28"/>
          <w:szCs w:val="28"/>
          <w:lang w:bidi="ar-JO"/>
        </w:rPr>
        <w:t xml:space="preserve">(5) from </w:t>
      </w:r>
      <w:r w:rsidR="006C3E11" w:rsidRPr="000C7322">
        <w:rPr>
          <w:rFonts w:ascii="Simplified Arabic" w:hAnsi="Simplified Arabic" w:cs="Simplified Arabic"/>
          <w:sz w:val="28"/>
          <w:szCs w:val="28"/>
          <w:lang w:bidi="ar-JO"/>
        </w:rPr>
        <w:t xml:space="preserve">article </w:t>
      </w:r>
      <w:r w:rsidR="007E0C28" w:rsidRPr="000C7322">
        <w:rPr>
          <w:rFonts w:ascii="Simplified Arabic" w:hAnsi="Simplified Arabic" w:cs="Simplified Arabic"/>
          <w:sz w:val="28"/>
          <w:szCs w:val="28"/>
          <w:lang w:bidi="ar-JO"/>
        </w:rPr>
        <w:t>(21) from the Lebanese law of artistic and literary intellectual property protection</w:t>
      </w:r>
      <w:r w:rsidR="002B31C0" w:rsidRPr="000C7322">
        <w:rPr>
          <w:rStyle w:val="FootnoteReference"/>
          <w:rFonts w:ascii="Simplified Arabic" w:hAnsi="Simplified Arabic" w:cs="Simplified Arabic"/>
          <w:sz w:val="28"/>
          <w:szCs w:val="28"/>
          <w:lang w:bidi="ar-JO"/>
        </w:rPr>
        <w:footnoteReference w:id="56"/>
      </w:r>
      <w:r w:rsidR="007E0C28" w:rsidRPr="000C7322">
        <w:rPr>
          <w:rFonts w:ascii="Simplified Arabic" w:hAnsi="Simplified Arabic" w:cs="Simplified Arabic"/>
          <w:sz w:val="28"/>
          <w:szCs w:val="28"/>
          <w:lang w:bidi="ar-JO"/>
        </w:rPr>
        <w:t xml:space="preserve">. The </w:t>
      </w:r>
      <w:r w:rsidR="007E0C28" w:rsidRPr="000C7322">
        <w:rPr>
          <w:rFonts w:ascii="Simplified Arabic" w:hAnsi="Simplified Arabic" w:cs="Simplified Arabic"/>
          <w:sz w:val="28"/>
          <w:szCs w:val="28"/>
          <w:lang w:bidi="ar-JO"/>
        </w:rPr>
        <w:lastRenderedPageBreak/>
        <w:t xml:space="preserve">Jordanian legislator has </w:t>
      </w:r>
      <w:r w:rsidR="00FF07CE" w:rsidRPr="000C7322">
        <w:rPr>
          <w:rFonts w:ascii="Simplified Arabic" w:hAnsi="Simplified Arabic" w:cs="Simplified Arabic"/>
          <w:sz w:val="28"/>
          <w:szCs w:val="28"/>
          <w:lang w:bidi="ar-JO"/>
        </w:rPr>
        <w:t>required the following to withdraw the work from the market:</w:t>
      </w:r>
    </w:p>
    <w:p w:rsidR="003F7079" w:rsidRPr="000C7322" w:rsidRDefault="00790FD2" w:rsidP="000C7322">
      <w:pPr>
        <w:pStyle w:val="ListParagraph"/>
        <w:numPr>
          <w:ilvl w:val="0"/>
          <w:numId w:val="12"/>
        </w:numPr>
        <w:tabs>
          <w:tab w:val="left" w:pos="3810"/>
        </w:tabs>
        <w:spacing w:line="360" w:lineRule="auto"/>
        <w:ind w:left="144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Having serious</w:t>
      </w:r>
      <w:r w:rsidR="00A64243" w:rsidRPr="000C7322">
        <w:rPr>
          <w:rFonts w:ascii="Simplified Arabic" w:hAnsi="Simplified Arabic" w:cs="Simplified Arabic"/>
          <w:sz w:val="28"/>
          <w:szCs w:val="28"/>
          <w:lang w:bidi="ar-JO"/>
        </w:rPr>
        <w:t xml:space="preserve"> legitimate </w:t>
      </w:r>
      <w:r w:rsidR="00CE35CC" w:rsidRPr="000C7322">
        <w:rPr>
          <w:rFonts w:ascii="Simplified Arabic" w:hAnsi="Simplified Arabic" w:cs="Simplified Arabic"/>
          <w:sz w:val="28"/>
          <w:szCs w:val="28"/>
          <w:lang w:bidi="ar-JO"/>
        </w:rPr>
        <w:t xml:space="preserve">reasons, and the author is the only one who have the right </w:t>
      </w:r>
      <w:r w:rsidR="003C724B" w:rsidRPr="000C7322">
        <w:rPr>
          <w:rFonts w:ascii="Simplified Arabic" w:hAnsi="Simplified Arabic" w:cs="Simplified Arabic"/>
          <w:sz w:val="28"/>
          <w:szCs w:val="28"/>
          <w:lang w:bidi="ar-JO"/>
        </w:rPr>
        <w:t>to withdraw the work from the market</w:t>
      </w:r>
    </w:p>
    <w:p w:rsidR="001F2383" w:rsidRPr="000C7322" w:rsidRDefault="001F2383" w:rsidP="000C7322">
      <w:pPr>
        <w:pStyle w:val="ListParagraph"/>
        <w:numPr>
          <w:ilvl w:val="0"/>
          <w:numId w:val="12"/>
        </w:numPr>
        <w:tabs>
          <w:tab w:val="left" w:pos="3810"/>
        </w:tabs>
        <w:spacing w:line="360" w:lineRule="auto"/>
        <w:ind w:left="144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The legislator has required </w:t>
      </w:r>
      <w:r w:rsidR="00C222EF" w:rsidRPr="000C7322">
        <w:rPr>
          <w:rFonts w:ascii="Simplified Arabic" w:hAnsi="Simplified Arabic" w:cs="Simplified Arabic"/>
          <w:sz w:val="28"/>
          <w:szCs w:val="28"/>
          <w:lang w:bidi="ar-JO"/>
        </w:rPr>
        <w:t xml:space="preserve">from the author to pay the publisher </w:t>
      </w:r>
      <w:r w:rsidR="00325B44" w:rsidRPr="000C7322">
        <w:rPr>
          <w:rFonts w:ascii="Simplified Arabic" w:hAnsi="Simplified Arabic" w:cs="Simplified Arabic"/>
          <w:sz w:val="28"/>
          <w:szCs w:val="28"/>
          <w:lang w:bidi="ar-JO"/>
        </w:rPr>
        <w:t>an adequate co</w:t>
      </w:r>
      <w:r w:rsidR="00E6201C" w:rsidRPr="000C7322">
        <w:rPr>
          <w:rFonts w:ascii="Simplified Arabic" w:hAnsi="Simplified Arabic" w:cs="Simplified Arabic"/>
          <w:sz w:val="28"/>
          <w:szCs w:val="28"/>
          <w:lang w:bidi="ar-JO"/>
        </w:rPr>
        <w:t xml:space="preserve">mpensation. The same applies in case of </w:t>
      </w:r>
      <w:r w:rsidR="006B7AA3" w:rsidRPr="000C7322">
        <w:rPr>
          <w:rFonts w:ascii="Simplified Arabic" w:hAnsi="Simplified Arabic" w:cs="Simplified Arabic"/>
          <w:sz w:val="28"/>
          <w:szCs w:val="28"/>
          <w:lang w:bidi="ar-JO"/>
        </w:rPr>
        <w:t>getting rid of work (burning) the work</w:t>
      </w:r>
    </w:p>
    <w:p w:rsidR="007077D5" w:rsidRPr="000C7322" w:rsidRDefault="007077D5" w:rsidP="000C7322">
      <w:pPr>
        <w:tabs>
          <w:tab w:val="left" w:pos="3810"/>
        </w:tabs>
        <w:spacing w:line="360" w:lineRule="auto"/>
        <w:ind w:right="-270"/>
        <w:jc w:val="both"/>
        <w:rPr>
          <w:rFonts w:ascii="Simplified Arabic" w:hAnsi="Simplified Arabic" w:cs="Simplified Arabic"/>
          <w:sz w:val="28"/>
          <w:szCs w:val="28"/>
          <w:lang w:bidi="ar-JO"/>
        </w:rPr>
      </w:pPr>
    </w:p>
    <w:p w:rsidR="007077D5" w:rsidRPr="000C7322" w:rsidRDefault="007077D5" w:rsidP="000C7322">
      <w:pPr>
        <w:pStyle w:val="ListParagraph"/>
        <w:numPr>
          <w:ilvl w:val="0"/>
          <w:numId w:val="8"/>
        </w:num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Executing the contract according to the duration or editions that have been agreed upon by the contract.</w:t>
      </w:r>
    </w:p>
    <w:p w:rsidR="00222DEA" w:rsidRPr="000C7322" w:rsidRDefault="00222DEA" w:rsidP="000C7322">
      <w:p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The publisher hall abide </w:t>
      </w:r>
      <w:r w:rsidR="00CF1C4A" w:rsidRPr="000C7322">
        <w:rPr>
          <w:rFonts w:ascii="Simplified Arabic" w:hAnsi="Simplified Arabic" w:cs="Simplified Arabic"/>
          <w:sz w:val="28"/>
          <w:szCs w:val="28"/>
          <w:lang w:bidi="ar-JO"/>
        </w:rPr>
        <w:t xml:space="preserve">the duration </w:t>
      </w:r>
      <w:r w:rsidR="00D677E2" w:rsidRPr="000C7322">
        <w:rPr>
          <w:rFonts w:ascii="Simplified Arabic" w:hAnsi="Simplified Arabic" w:cs="Simplified Arabic"/>
          <w:sz w:val="28"/>
          <w:szCs w:val="28"/>
          <w:lang w:bidi="ar-JO"/>
        </w:rPr>
        <w:t xml:space="preserve">that has </w:t>
      </w:r>
      <w:r w:rsidR="00510E19" w:rsidRPr="000C7322">
        <w:rPr>
          <w:rFonts w:ascii="Simplified Arabic" w:hAnsi="Simplified Arabic" w:cs="Simplified Arabic"/>
          <w:sz w:val="28"/>
          <w:szCs w:val="28"/>
          <w:lang w:bidi="ar-JO"/>
        </w:rPr>
        <w:t>b</w:t>
      </w:r>
      <w:r w:rsidR="0084544C" w:rsidRPr="000C7322">
        <w:rPr>
          <w:rFonts w:ascii="Simplified Arabic" w:hAnsi="Simplified Arabic" w:cs="Simplified Arabic"/>
          <w:sz w:val="28"/>
          <w:szCs w:val="28"/>
          <w:lang w:bidi="ar-JO"/>
        </w:rPr>
        <w:t>een agreed upon in the contract. The Lebanese legislator – through article (17)</w:t>
      </w:r>
      <w:r w:rsidR="00906FCA" w:rsidRPr="000C7322">
        <w:rPr>
          <w:rStyle w:val="FootnoteReference"/>
          <w:rFonts w:ascii="Simplified Arabic" w:hAnsi="Simplified Arabic" w:cs="Simplified Arabic"/>
          <w:sz w:val="28"/>
          <w:szCs w:val="28"/>
          <w:lang w:bidi="ar-JO"/>
        </w:rPr>
        <w:footnoteReference w:id="57"/>
      </w:r>
      <w:r w:rsidR="0084544C" w:rsidRPr="000C7322">
        <w:rPr>
          <w:rFonts w:ascii="Simplified Arabic" w:hAnsi="Simplified Arabic" w:cs="Simplified Arabic"/>
          <w:sz w:val="28"/>
          <w:szCs w:val="28"/>
          <w:lang w:bidi="ar-JO"/>
        </w:rPr>
        <w:t xml:space="preserve"> from the Lebanese law of artistic and literary intellectual property protection</w:t>
      </w:r>
      <w:r w:rsidR="002C47AC" w:rsidRPr="000C7322">
        <w:rPr>
          <w:rFonts w:ascii="Simplified Arabic" w:hAnsi="Simplified Arabic" w:cs="Simplified Arabic"/>
          <w:sz w:val="28"/>
          <w:szCs w:val="28"/>
          <w:lang w:bidi="ar-JO"/>
        </w:rPr>
        <w:t xml:space="preserve"> – has </w:t>
      </w:r>
      <w:r w:rsidR="001B3DF2" w:rsidRPr="000C7322">
        <w:rPr>
          <w:rFonts w:ascii="Simplified Arabic" w:hAnsi="Simplified Arabic" w:cs="Simplified Arabic"/>
          <w:sz w:val="28"/>
          <w:szCs w:val="28"/>
          <w:lang w:bidi="ar-JO"/>
        </w:rPr>
        <w:t xml:space="preserve">set this </w:t>
      </w:r>
      <w:r w:rsidR="001F591F" w:rsidRPr="000C7322">
        <w:rPr>
          <w:rFonts w:ascii="Simplified Arabic" w:hAnsi="Simplified Arabic" w:cs="Simplified Arabic"/>
          <w:sz w:val="28"/>
          <w:szCs w:val="28"/>
          <w:lang w:bidi="ar-JO"/>
        </w:rPr>
        <w:t>d</w:t>
      </w:r>
      <w:r w:rsidR="00625FF0" w:rsidRPr="000C7322">
        <w:rPr>
          <w:rFonts w:ascii="Simplified Arabic" w:hAnsi="Simplified Arabic" w:cs="Simplified Arabic"/>
          <w:sz w:val="28"/>
          <w:szCs w:val="28"/>
          <w:lang w:bidi="ar-JO"/>
        </w:rPr>
        <w:t>uration to not exceeding ten years</w:t>
      </w:r>
      <w:r w:rsidR="00251263" w:rsidRPr="000C7322">
        <w:rPr>
          <w:rFonts w:ascii="Simplified Arabic" w:hAnsi="Simplified Arabic" w:cs="Simplified Arabic"/>
          <w:sz w:val="28"/>
          <w:szCs w:val="28"/>
          <w:lang w:bidi="ar-JO"/>
        </w:rPr>
        <w:t xml:space="preserve"> only</w:t>
      </w:r>
      <w:r w:rsidR="00625FF0" w:rsidRPr="000C7322">
        <w:rPr>
          <w:rFonts w:ascii="Simplified Arabic" w:hAnsi="Simplified Arabic" w:cs="Simplified Arabic"/>
          <w:sz w:val="28"/>
          <w:szCs w:val="28"/>
          <w:lang w:bidi="ar-JO"/>
        </w:rPr>
        <w:t>.</w:t>
      </w:r>
    </w:p>
    <w:p w:rsidR="00F12D49" w:rsidRPr="000C7322" w:rsidRDefault="00FD2B7C" w:rsidP="000C7322">
      <w:p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The Jordanian legislator </w:t>
      </w:r>
      <w:r w:rsidR="002044A0" w:rsidRPr="000C7322">
        <w:rPr>
          <w:rFonts w:ascii="Simplified Arabic" w:hAnsi="Simplified Arabic" w:cs="Simplified Arabic"/>
          <w:sz w:val="28"/>
          <w:szCs w:val="28"/>
          <w:lang w:bidi="ar-JO"/>
        </w:rPr>
        <w:t xml:space="preserve">did not set the duration of </w:t>
      </w:r>
      <w:r w:rsidR="00B26808" w:rsidRPr="000C7322">
        <w:rPr>
          <w:rFonts w:ascii="Simplified Arabic" w:hAnsi="Simplified Arabic" w:cs="Simplified Arabic"/>
          <w:sz w:val="28"/>
          <w:szCs w:val="28"/>
          <w:lang w:bidi="ar-JO"/>
        </w:rPr>
        <w:t xml:space="preserve">the contract, and left that to be set </w:t>
      </w:r>
      <w:r w:rsidR="00B76D3A" w:rsidRPr="000C7322">
        <w:rPr>
          <w:rFonts w:ascii="Simplified Arabic" w:hAnsi="Simplified Arabic" w:cs="Simplified Arabic"/>
          <w:sz w:val="28"/>
          <w:szCs w:val="28"/>
          <w:lang w:bidi="ar-JO"/>
        </w:rPr>
        <w:t>by the contract’s parties</w:t>
      </w:r>
      <w:r w:rsidR="003A417A" w:rsidRPr="000C7322">
        <w:rPr>
          <w:rFonts w:ascii="Simplified Arabic" w:hAnsi="Simplified Arabic" w:cs="Simplified Arabic"/>
          <w:sz w:val="28"/>
          <w:szCs w:val="28"/>
          <w:lang w:bidi="ar-JO"/>
        </w:rPr>
        <w:t xml:space="preserve">. </w:t>
      </w:r>
      <w:r w:rsidR="0073753C" w:rsidRPr="000C7322">
        <w:rPr>
          <w:rFonts w:ascii="Simplified Arabic" w:hAnsi="Simplified Arabic" w:cs="Simplified Arabic"/>
          <w:sz w:val="28"/>
          <w:szCs w:val="28"/>
          <w:lang w:bidi="ar-JO"/>
        </w:rPr>
        <w:t xml:space="preserve">The author may </w:t>
      </w:r>
      <w:r w:rsidR="00DB1249" w:rsidRPr="000C7322">
        <w:rPr>
          <w:rFonts w:ascii="Simplified Arabic" w:hAnsi="Simplified Arabic" w:cs="Simplified Arabic"/>
          <w:sz w:val="28"/>
          <w:szCs w:val="28"/>
          <w:lang w:bidi="ar-JO"/>
        </w:rPr>
        <w:t>conclude</w:t>
      </w:r>
      <w:r w:rsidR="00474040" w:rsidRPr="000C7322">
        <w:rPr>
          <w:rFonts w:ascii="Simplified Arabic" w:hAnsi="Simplified Arabic" w:cs="Simplified Arabic"/>
          <w:sz w:val="28"/>
          <w:szCs w:val="28"/>
          <w:lang w:bidi="ar-JO"/>
        </w:rPr>
        <w:t xml:space="preserve"> an agreement with the </w:t>
      </w:r>
      <w:r w:rsidR="00474040" w:rsidRPr="000C7322">
        <w:rPr>
          <w:rFonts w:ascii="Simplified Arabic" w:hAnsi="Simplified Arabic" w:cs="Simplified Arabic"/>
          <w:sz w:val="28"/>
          <w:szCs w:val="28"/>
          <w:lang w:bidi="ar-JO"/>
        </w:rPr>
        <w:lastRenderedPageBreak/>
        <w:t xml:space="preserve">publisher </w:t>
      </w:r>
      <w:r w:rsidR="00D64321" w:rsidRPr="000C7322">
        <w:rPr>
          <w:rFonts w:ascii="Simplified Arabic" w:hAnsi="Simplified Arabic" w:cs="Simplified Arabic"/>
          <w:sz w:val="28"/>
          <w:szCs w:val="28"/>
          <w:lang w:bidi="ar-JO"/>
        </w:rPr>
        <w:t xml:space="preserve">that aims at </w:t>
      </w:r>
      <w:r w:rsidR="00334D7E" w:rsidRPr="000C7322">
        <w:rPr>
          <w:rFonts w:ascii="Simplified Arabic" w:hAnsi="Simplified Arabic" w:cs="Simplified Arabic"/>
          <w:sz w:val="28"/>
          <w:szCs w:val="28"/>
          <w:lang w:bidi="ar-JO"/>
        </w:rPr>
        <w:t xml:space="preserve">selling </w:t>
      </w:r>
      <w:r w:rsidR="003A7A35" w:rsidRPr="000C7322">
        <w:rPr>
          <w:rFonts w:ascii="Simplified Arabic" w:hAnsi="Simplified Arabic" w:cs="Simplified Arabic"/>
          <w:sz w:val="28"/>
          <w:szCs w:val="28"/>
          <w:lang w:bidi="ar-JO"/>
        </w:rPr>
        <w:t xml:space="preserve">the financial </w:t>
      </w:r>
      <w:r w:rsidR="00FC7A71" w:rsidRPr="000C7322">
        <w:rPr>
          <w:rFonts w:ascii="Simplified Arabic" w:hAnsi="Simplified Arabic" w:cs="Simplified Arabic"/>
          <w:sz w:val="28"/>
          <w:szCs w:val="28"/>
          <w:lang w:bidi="ar-JO"/>
        </w:rPr>
        <w:t>right</w:t>
      </w:r>
      <w:r w:rsidR="00703F1D" w:rsidRPr="000C7322">
        <w:rPr>
          <w:rFonts w:ascii="Simplified Arabic" w:hAnsi="Simplified Arabic" w:cs="Simplified Arabic"/>
          <w:sz w:val="28"/>
          <w:szCs w:val="28"/>
          <w:lang w:bidi="ar-JO"/>
        </w:rPr>
        <w:t>s permanently for the publisher</w:t>
      </w:r>
      <w:r w:rsidR="00574CE7" w:rsidRPr="000C7322">
        <w:rPr>
          <w:rFonts w:ascii="Simplified Arabic" w:hAnsi="Simplified Arabic" w:cs="Simplified Arabic"/>
          <w:sz w:val="28"/>
          <w:szCs w:val="28"/>
          <w:lang w:bidi="ar-JO"/>
        </w:rPr>
        <w:t xml:space="preserve">. </w:t>
      </w:r>
      <w:r w:rsidR="002823A6" w:rsidRPr="000C7322">
        <w:rPr>
          <w:rFonts w:ascii="Simplified Arabic" w:hAnsi="Simplified Arabic" w:cs="Simplified Arabic"/>
          <w:sz w:val="28"/>
          <w:szCs w:val="28"/>
          <w:lang w:bidi="ar-JO"/>
        </w:rPr>
        <w:t xml:space="preserve">The contract’s money </w:t>
      </w:r>
      <w:r w:rsidR="001A44F0" w:rsidRPr="000C7322">
        <w:rPr>
          <w:rFonts w:ascii="Simplified Arabic" w:hAnsi="Simplified Arabic" w:cs="Simplified Arabic"/>
          <w:sz w:val="28"/>
          <w:szCs w:val="28"/>
          <w:lang w:bidi="ar-JO"/>
        </w:rPr>
        <w:t xml:space="preserve">shall be paid </w:t>
      </w:r>
      <w:r w:rsidR="00FB12B1" w:rsidRPr="000C7322">
        <w:rPr>
          <w:rFonts w:ascii="Simplified Arabic" w:hAnsi="Simplified Arabic" w:cs="Simplified Arabic"/>
          <w:sz w:val="28"/>
          <w:szCs w:val="28"/>
          <w:lang w:bidi="ar-JO"/>
        </w:rPr>
        <w:t xml:space="preserve">either through one installment </w:t>
      </w:r>
      <w:r w:rsidR="006B1318" w:rsidRPr="000C7322">
        <w:rPr>
          <w:rFonts w:ascii="Simplified Arabic" w:hAnsi="Simplified Arabic" w:cs="Simplified Arabic"/>
          <w:sz w:val="28"/>
          <w:szCs w:val="28"/>
          <w:lang w:bidi="ar-JO"/>
        </w:rPr>
        <w:t>or through several installment</w:t>
      </w:r>
      <w:r w:rsidR="00CD0441" w:rsidRPr="000C7322">
        <w:rPr>
          <w:rFonts w:ascii="Simplified Arabic" w:hAnsi="Simplified Arabic" w:cs="Simplified Arabic"/>
          <w:sz w:val="28"/>
          <w:szCs w:val="28"/>
          <w:lang w:bidi="ar-JO"/>
        </w:rPr>
        <w:t xml:space="preserve">s </w:t>
      </w:r>
      <w:r w:rsidR="0044581A" w:rsidRPr="000C7322">
        <w:rPr>
          <w:rFonts w:ascii="Simplified Arabic" w:hAnsi="Simplified Arabic" w:cs="Simplified Arabic"/>
          <w:sz w:val="28"/>
          <w:szCs w:val="28"/>
          <w:lang w:bidi="ar-JO"/>
        </w:rPr>
        <w:t>within a specific duration</w:t>
      </w:r>
      <w:r w:rsidR="0050056C" w:rsidRPr="000C7322">
        <w:rPr>
          <w:rFonts w:ascii="Simplified Arabic" w:hAnsi="Simplified Arabic" w:cs="Simplified Arabic"/>
          <w:sz w:val="28"/>
          <w:szCs w:val="28"/>
          <w:lang w:bidi="ar-JO"/>
        </w:rPr>
        <w:t>.</w:t>
      </w:r>
    </w:p>
    <w:p w:rsidR="00484E61" w:rsidRPr="000C7322" w:rsidRDefault="00F12D49" w:rsidP="000C7322">
      <w:p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The agreement of selling the </w:t>
      </w:r>
      <w:r w:rsidR="004234AB" w:rsidRPr="000C7322">
        <w:rPr>
          <w:rFonts w:ascii="Simplified Arabic" w:hAnsi="Simplified Arabic" w:cs="Simplified Arabic"/>
          <w:sz w:val="28"/>
          <w:szCs w:val="28"/>
          <w:lang w:bidi="ar-JO"/>
        </w:rPr>
        <w:t xml:space="preserve">financial rights </w:t>
      </w:r>
      <w:r w:rsidR="00484E61" w:rsidRPr="000C7322">
        <w:rPr>
          <w:rFonts w:ascii="Simplified Arabic" w:hAnsi="Simplified Arabic" w:cs="Simplified Arabic"/>
          <w:sz w:val="28"/>
          <w:szCs w:val="28"/>
          <w:lang w:bidi="ar-JO"/>
        </w:rPr>
        <w:t xml:space="preserve">may be concluded with </w:t>
      </w:r>
      <w:r w:rsidR="00222D11" w:rsidRPr="000C7322">
        <w:rPr>
          <w:rFonts w:ascii="Simplified Arabic" w:hAnsi="Simplified Arabic" w:cs="Simplified Arabic"/>
          <w:sz w:val="28"/>
          <w:szCs w:val="28"/>
          <w:lang w:bidi="ar-JO"/>
        </w:rPr>
        <w:t xml:space="preserve">providing the other party with </w:t>
      </w:r>
      <w:r w:rsidR="00B462C5" w:rsidRPr="000C7322">
        <w:rPr>
          <w:rFonts w:ascii="Simplified Arabic" w:hAnsi="Simplified Arabic" w:cs="Simplified Arabic"/>
          <w:sz w:val="28"/>
          <w:szCs w:val="28"/>
          <w:lang w:bidi="ar-JO"/>
        </w:rPr>
        <w:t xml:space="preserve">a percent </w:t>
      </w:r>
      <w:r w:rsidR="001E4724" w:rsidRPr="000C7322">
        <w:rPr>
          <w:rFonts w:ascii="Simplified Arabic" w:hAnsi="Simplified Arabic" w:cs="Simplified Arabic"/>
          <w:sz w:val="28"/>
          <w:szCs w:val="28"/>
          <w:lang w:bidi="ar-JO"/>
        </w:rPr>
        <w:t xml:space="preserve">in exchange for selling. </w:t>
      </w:r>
      <w:r w:rsidR="00732DF3" w:rsidRPr="000C7322">
        <w:rPr>
          <w:rFonts w:ascii="Simplified Arabic" w:hAnsi="Simplified Arabic" w:cs="Simplified Arabic"/>
          <w:sz w:val="28"/>
          <w:szCs w:val="28"/>
          <w:lang w:bidi="ar-JO"/>
        </w:rPr>
        <w:t xml:space="preserve">As for </w:t>
      </w:r>
      <w:r w:rsidR="00C74D37" w:rsidRPr="000C7322">
        <w:rPr>
          <w:rFonts w:ascii="Simplified Arabic" w:hAnsi="Simplified Arabic" w:cs="Simplified Arabic"/>
          <w:sz w:val="28"/>
          <w:szCs w:val="28"/>
          <w:lang w:bidi="ar-JO"/>
        </w:rPr>
        <w:t>the number of editions</w:t>
      </w:r>
      <w:r w:rsidR="003969E5" w:rsidRPr="000C7322">
        <w:rPr>
          <w:rFonts w:ascii="Simplified Arabic" w:hAnsi="Simplified Arabic" w:cs="Simplified Arabic"/>
          <w:sz w:val="28"/>
          <w:szCs w:val="28"/>
          <w:lang w:bidi="ar-JO"/>
        </w:rPr>
        <w:t xml:space="preserve">, the publisher shall be committed to </w:t>
      </w:r>
      <w:r w:rsidR="009C1865" w:rsidRPr="000C7322">
        <w:rPr>
          <w:rFonts w:ascii="Simplified Arabic" w:hAnsi="Simplified Arabic" w:cs="Simplified Arabic"/>
          <w:sz w:val="28"/>
          <w:szCs w:val="28"/>
          <w:lang w:bidi="ar-JO"/>
        </w:rPr>
        <w:t>the number of copies and editions that have been agreed upo</w:t>
      </w:r>
      <w:r w:rsidR="00783E02" w:rsidRPr="000C7322">
        <w:rPr>
          <w:rFonts w:ascii="Simplified Arabic" w:hAnsi="Simplified Arabic" w:cs="Simplified Arabic"/>
          <w:sz w:val="28"/>
          <w:szCs w:val="28"/>
          <w:lang w:bidi="ar-JO"/>
        </w:rPr>
        <w:t>n</w:t>
      </w:r>
      <w:r w:rsidR="00782E63" w:rsidRPr="000C7322">
        <w:rPr>
          <w:rFonts w:ascii="Simplified Arabic" w:hAnsi="Simplified Arabic" w:cs="Simplified Arabic"/>
          <w:sz w:val="28"/>
          <w:szCs w:val="28"/>
          <w:lang w:bidi="ar-JO"/>
        </w:rPr>
        <w:t>.</w:t>
      </w:r>
    </w:p>
    <w:p w:rsidR="00B35665" w:rsidRPr="000C7322" w:rsidRDefault="00B35665" w:rsidP="000C7322">
      <w:pPr>
        <w:tabs>
          <w:tab w:val="left" w:pos="3810"/>
        </w:tabs>
        <w:spacing w:line="360" w:lineRule="auto"/>
        <w:ind w:right="-270"/>
        <w:jc w:val="both"/>
        <w:rPr>
          <w:rFonts w:ascii="Simplified Arabic" w:hAnsi="Simplified Arabic" w:cs="Simplified Arabic"/>
          <w:sz w:val="28"/>
          <w:szCs w:val="28"/>
          <w:lang w:bidi="ar-JO"/>
        </w:rPr>
      </w:pPr>
    </w:p>
    <w:p w:rsidR="009D713C" w:rsidRPr="000C7322" w:rsidRDefault="009D713C" w:rsidP="000C7322">
      <w:p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In case </w:t>
      </w:r>
      <w:r w:rsidR="002F5B8D" w:rsidRPr="000C7322">
        <w:rPr>
          <w:rFonts w:ascii="Simplified Arabic" w:hAnsi="Simplified Arabic" w:cs="Simplified Arabic"/>
          <w:sz w:val="28"/>
          <w:szCs w:val="28"/>
          <w:lang w:bidi="ar-JO"/>
        </w:rPr>
        <w:t>the contract’s duration ended</w:t>
      </w:r>
      <w:r w:rsidR="002A4334" w:rsidRPr="000C7322">
        <w:rPr>
          <w:rFonts w:ascii="Simplified Arabic" w:hAnsi="Simplified Arabic" w:cs="Simplified Arabic"/>
          <w:sz w:val="28"/>
          <w:szCs w:val="28"/>
          <w:lang w:bidi="ar-JO"/>
        </w:rPr>
        <w:t xml:space="preserve"> and</w:t>
      </w:r>
      <w:r w:rsidR="006508EB" w:rsidRPr="000C7322">
        <w:rPr>
          <w:rFonts w:ascii="Simplified Arabic" w:hAnsi="Simplified Arabic" w:cs="Simplified Arabic"/>
          <w:sz w:val="28"/>
          <w:szCs w:val="28"/>
          <w:lang w:bidi="ar-JO"/>
        </w:rPr>
        <w:t xml:space="preserve">the </w:t>
      </w:r>
      <w:r w:rsidR="004956A0" w:rsidRPr="000C7322">
        <w:rPr>
          <w:rFonts w:ascii="Simplified Arabic" w:hAnsi="Simplified Arabic" w:cs="Simplified Arabic"/>
          <w:sz w:val="28"/>
          <w:szCs w:val="28"/>
          <w:lang w:bidi="ar-JO"/>
        </w:rPr>
        <w:t xml:space="preserve">editions </w:t>
      </w:r>
      <w:r w:rsidR="006440C1" w:rsidRPr="000C7322">
        <w:rPr>
          <w:rFonts w:ascii="Simplified Arabic" w:hAnsi="Simplified Arabic" w:cs="Simplified Arabic"/>
          <w:sz w:val="28"/>
          <w:szCs w:val="28"/>
          <w:lang w:bidi="ar-JO"/>
        </w:rPr>
        <w:t>were</w:t>
      </w:r>
      <w:r w:rsidR="00FC2396" w:rsidRPr="000C7322">
        <w:rPr>
          <w:rFonts w:ascii="Simplified Arabic" w:hAnsi="Simplified Arabic" w:cs="Simplified Arabic"/>
          <w:sz w:val="28"/>
          <w:szCs w:val="28"/>
          <w:lang w:bidi="ar-JO"/>
        </w:rPr>
        <w:t xml:space="preserve">not </w:t>
      </w:r>
      <w:r w:rsidR="005B1BDD" w:rsidRPr="000C7322">
        <w:rPr>
          <w:rFonts w:ascii="Simplified Arabic" w:hAnsi="Simplified Arabic" w:cs="Simplified Arabic"/>
          <w:sz w:val="28"/>
          <w:szCs w:val="28"/>
          <w:lang w:bidi="ar-JO"/>
        </w:rPr>
        <w:t>all sold</w:t>
      </w:r>
      <w:r w:rsidR="00FC2396" w:rsidRPr="000C7322">
        <w:rPr>
          <w:rFonts w:ascii="Simplified Arabic" w:hAnsi="Simplified Arabic" w:cs="Simplified Arabic"/>
          <w:sz w:val="28"/>
          <w:szCs w:val="28"/>
          <w:lang w:bidi="ar-JO"/>
        </w:rPr>
        <w:t xml:space="preserve">, then </w:t>
      </w:r>
      <w:r w:rsidR="000156AD" w:rsidRPr="000C7322">
        <w:rPr>
          <w:rFonts w:ascii="Simplified Arabic" w:hAnsi="Simplified Arabic" w:cs="Simplified Arabic"/>
          <w:sz w:val="28"/>
          <w:szCs w:val="28"/>
          <w:lang w:bidi="ar-JO"/>
        </w:rPr>
        <w:t>the publisher is entitled</w:t>
      </w:r>
      <w:r w:rsidR="00584214" w:rsidRPr="000C7322">
        <w:rPr>
          <w:rFonts w:ascii="Simplified Arabic" w:hAnsi="Simplified Arabic" w:cs="Simplified Arabic"/>
          <w:sz w:val="28"/>
          <w:szCs w:val="28"/>
          <w:lang w:bidi="ar-JO"/>
        </w:rPr>
        <w:t xml:space="preserve">to continue </w:t>
      </w:r>
      <w:r w:rsidR="00263E51" w:rsidRPr="000C7322">
        <w:rPr>
          <w:rFonts w:ascii="Simplified Arabic" w:hAnsi="Simplified Arabic" w:cs="Simplified Arabic"/>
          <w:sz w:val="28"/>
          <w:szCs w:val="28"/>
          <w:lang w:bidi="ar-JO"/>
        </w:rPr>
        <w:t>offering</w:t>
      </w:r>
      <w:r w:rsidR="00973102" w:rsidRPr="000C7322">
        <w:rPr>
          <w:rFonts w:ascii="Simplified Arabic" w:hAnsi="Simplified Arabic" w:cs="Simplified Arabic"/>
          <w:sz w:val="28"/>
          <w:szCs w:val="28"/>
          <w:lang w:bidi="ar-JO"/>
        </w:rPr>
        <w:t xml:space="preserve"> them for sale, until these editions are </w:t>
      </w:r>
      <w:r w:rsidR="002633B7" w:rsidRPr="000C7322">
        <w:rPr>
          <w:rFonts w:ascii="Simplified Arabic" w:hAnsi="Simplified Arabic" w:cs="Simplified Arabic"/>
          <w:sz w:val="28"/>
          <w:szCs w:val="28"/>
          <w:lang w:bidi="ar-JO"/>
        </w:rPr>
        <w:t>all sold out, or until</w:t>
      </w:r>
      <w:r w:rsidR="002D4741" w:rsidRPr="000C7322">
        <w:rPr>
          <w:rFonts w:ascii="Simplified Arabic" w:hAnsi="Simplified Arabic" w:cs="Simplified Arabic"/>
          <w:sz w:val="28"/>
          <w:szCs w:val="28"/>
          <w:lang w:bidi="ar-JO"/>
        </w:rPr>
        <w:t xml:space="preserve"> the author </w:t>
      </w:r>
      <w:r w:rsidR="00F4758C" w:rsidRPr="000C7322">
        <w:rPr>
          <w:rFonts w:ascii="Simplified Arabic" w:hAnsi="Simplified Arabic" w:cs="Simplified Arabic"/>
          <w:sz w:val="28"/>
          <w:szCs w:val="28"/>
          <w:lang w:bidi="ar-JO"/>
        </w:rPr>
        <w:t xml:space="preserve">agreed to take them back </w:t>
      </w:r>
      <w:r w:rsidR="00256C10" w:rsidRPr="000C7322">
        <w:rPr>
          <w:rFonts w:ascii="Simplified Arabic" w:hAnsi="Simplified Arabic" w:cs="Simplified Arabic"/>
          <w:sz w:val="28"/>
          <w:szCs w:val="28"/>
          <w:lang w:bidi="ar-JO"/>
        </w:rPr>
        <w:t xml:space="preserve">in exchange for paying their </w:t>
      </w:r>
      <w:r w:rsidR="00C11759" w:rsidRPr="000C7322">
        <w:rPr>
          <w:rFonts w:ascii="Simplified Arabic" w:hAnsi="Simplified Arabic" w:cs="Simplified Arabic"/>
          <w:sz w:val="28"/>
          <w:szCs w:val="28"/>
          <w:lang w:bidi="ar-JO"/>
        </w:rPr>
        <w:t xml:space="preserve">price to the publisher. The author is </w:t>
      </w:r>
      <w:r w:rsidR="00BE7AC6" w:rsidRPr="000C7322">
        <w:rPr>
          <w:rFonts w:ascii="Simplified Arabic" w:hAnsi="Simplified Arabic" w:cs="Simplified Arabic"/>
          <w:sz w:val="28"/>
          <w:szCs w:val="28"/>
          <w:lang w:bidi="ar-JO"/>
        </w:rPr>
        <w:t>entitled to control</w:t>
      </w:r>
      <w:r w:rsidR="00B10D49" w:rsidRPr="000C7322">
        <w:rPr>
          <w:rFonts w:ascii="Simplified Arabic" w:hAnsi="Simplified Arabic" w:cs="Simplified Arabic"/>
          <w:sz w:val="28"/>
          <w:szCs w:val="28"/>
          <w:lang w:bidi="ar-JO"/>
        </w:rPr>
        <w:t xml:space="preserve"> the publisher in </w:t>
      </w:r>
      <w:r w:rsidR="00BD7C64" w:rsidRPr="000C7322">
        <w:rPr>
          <w:rFonts w:ascii="Simplified Arabic" w:hAnsi="Simplified Arabic" w:cs="Simplified Arabic"/>
          <w:sz w:val="28"/>
          <w:szCs w:val="28"/>
          <w:lang w:bidi="ar-JO"/>
        </w:rPr>
        <w:t>setting</w:t>
      </w:r>
      <w:r w:rsidR="00CB02B4" w:rsidRPr="000C7322">
        <w:rPr>
          <w:rFonts w:ascii="Simplified Arabic" w:hAnsi="Simplified Arabic" w:cs="Simplified Arabic"/>
          <w:sz w:val="28"/>
          <w:szCs w:val="28"/>
          <w:lang w:bidi="ar-JO"/>
        </w:rPr>
        <w:t xml:space="preserve"> the</w:t>
      </w:r>
      <w:r w:rsidR="00BE7AC6" w:rsidRPr="000C7322">
        <w:rPr>
          <w:rFonts w:ascii="Simplified Arabic" w:hAnsi="Simplified Arabic" w:cs="Simplified Arabic"/>
          <w:sz w:val="28"/>
          <w:szCs w:val="28"/>
          <w:lang w:bidi="ar-JO"/>
        </w:rPr>
        <w:t xml:space="preserve"> number of copies and editions</w:t>
      </w:r>
      <w:r w:rsidR="00BF50C8" w:rsidRPr="000C7322">
        <w:rPr>
          <w:rFonts w:ascii="Simplified Arabic" w:hAnsi="Simplified Arabic" w:cs="Simplified Arabic"/>
          <w:sz w:val="28"/>
          <w:szCs w:val="28"/>
          <w:lang w:bidi="ar-JO"/>
        </w:rPr>
        <w:t xml:space="preserve">. The publisher is required to </w:t>
      </w:r>
      <w:r w:rsidR="001668CB" w:rsidRPr="000C7322">
        <w:rPr>
          <w:rFonts w:ascii="Simplified Arabic" w:hAnsi="Simplified Arabic" w:cs="Simplified Arabic"/>
          <w:sz w:val="28"/>
          <w:szCs w:val="28"/>
          <w:lang w:bidi="ar-JO"/>
        </w:rPr>
        <w:t xml:space="preserve">present these copies and editions </w:t>
      </w:r>
      <w:r w:rsidR="0084664B" w:rsidRPr="000C7322">
        <w:rPr>
          <w:rFonts w:ascii="Simplified Arabic" w:hAnsi="Simplified Arabic" w:cs="Simplified Arabic"/>
          <w:sz w:val="28"/>
          <w:szCs w:val="28"/>
          <w:lang w:bidi="ar-JO"/>
        </w:rPr>
        <w:t xml:space="preserve">to the audience </w:t>
      </w:r>
      <w:r w:rsidR="00853471" w:rsidRPr="000C7322">
        <w:rPr>
          <w:rFonts w:ascii="Simplified Arabic" w:hAnsi="Simplified Arabic" w:cs="Simplified Arabic"/>
          <w:sz w:val="28"/>
          <w:szCs w:val="28"/>
          <w:lang w:bidi="ar-JO"/>
        </w:rPr>
        <w:t xml:space="preserve">and exploit them commercially </w:t>
      </w:r>
      <w:r w:rsidR="0000684C" w:rsidRPr="000C7322">
        <w:rPr>
          <w:rFonts w:ascii="Simplified Arabic" w:hAnsi="Simplified Arabic" w:cs="Simplified Arabic"/>
          <w:sz w:val="28"/>
          <w:szCs w:val="28"/>
          <w:lang w:bidi="ar-JO"/>
        </w:rPr>
        <w:t>for the benefit of both; the author and the publisher</w:t>
      </w:r>
      <w:r w:rsidR="00CB02B4" w:rsidRPr="000C7322">
        <w:rPr>
          <w:rFonts w:ascii="Simplified Arabic" w:hAnsi="Simplified Arabic" w:cs="Simplified Arabic"/>
          <w:sz w:val="28"/>
          <w:szCs w:val="28"/>
          <w:lang w:bidi="ar-JO"/>
        </w:rPr>
        <w:t xml:space="preserve">. </w:t>
      </w:r>
      <w:r w:rsidR="00B574DC" w:rsidRPr="000C7322">
        <w:rPr>
          <w:rFonts w:ascii="Simplified Arabic" w:hAnsi="Simplified Arabic" w:cs="Simplified Arabic"/>
          <w:sz w:val="28"/>
          <w:szCs w:val="28"/>
          <w:lang w:bidi="ar-JO"/>
        </w:rPr>
        <w:t xml:space="preserve">The author is entitled to control the publisher in setting the agreed upon price. </w:t>
      </w:r>
      <w:r w:rsidR="00CB02B4" w:rsidRPr="000C7322">
        <w:rPr>
          <w:rFonts w:ascii="Simplified Arabic" w:hAnsi="Simplified Arabic" w:cs="Simplified Arabic"/>
          <w:sz w:val="28"/>
          <w:szCs w:val="28"/>
          <w:lang w:bidi="ar-JO"/>
        </w:rPr>
        <w:t xml:space="preserve">The publisher </w:t>
      </w:r>
      <w:r w:rsidR="008D049D" w:rsidRPr="000C7322">
        <w:rPr>
          <w:rFonts w:ascii="Simplified Arabic" w:hAnsi="Simplified Arabic" w:cs="Simplified Arabic"/>
          <w:sz w:val="28"/>
          <w:szCs w:val="28"/>
          <w:lang w:bidi="ar-JO"/>
        </w:rPr>
        <w:t xml:space="preserve">shall stop printing </w:t>
      </w:r>
      <w:r w:rsidR="00333483" w:rsidRPr="000C7322">
        <w:rPr>
          <w:rFonts w:ascii="Simplified Arabic" w:hAnsi="Simplified Arabic" w:cs="Simplified Arabic"/>
          <w:sz w:val="28"/>
          <w:szCs w:val="28"/>
          <w:lang w:bidi="ar-JO"/>
        </w:rPr>
        <w:t xml:space="preserve">and publishing </w:t>
      </w:r>
      <w:r w:rsidR="00FD280F" w:rsidRPr="000C7322">
        <w:rPr>
          <w:rFonts w:ascii="Simplified Arabic" w:hAnsi="Simplified Arabic" w:cs="Simplified Arabic"/>
          <w:sz w:val="28"/>
          <w:szCs w:val="28"/>
          <w:lang w:bidi="ar-JO"/>
        </w:rPr>
        <w:t>after the contract’s duration end</w:t>
      </w:r>
      <w:r w:rsidR="00D413AD" w:rsidRPr="000C7322">
        <w:rPr>
          <w:rFonts w:ascii="Simplified Arabic" w:hAnsi="Simplified Arabic" w:cs="Simplified Arabic"/>
          <w:sz w:val="28"/>
          <w:szCs w:val="28"/>
          <w:lang w:bidi="ar-JO"/>
        </w:rPr>
        <w:t>s, or after doing the agreed upon editions</w:t>
      </w:r>
      <w:r w:rsidR="00A97228" w:rsidRPr="000C7322">
        <w:rPr>
          <w:rFonts w:ascii="Simplified Arabic" w:hAnsi="Simplified Arabic" w:cs="Simplified Arabic"/>
          <w:sz w:val="28"/>
          <w:szCs w:val="28"/>
          <w:lang w:bidi="ar-JO"/>
        </w:rPr>
        <w:t xml:space="preserve">. </w:t>
      </w:r>
      <w:r w:rsidR="00CA233F" w:rsidRPr="000C7322">
        <w:rPr>
          <w:rFonts w:ascii="Simplified Arabic" w:hAnsi="Simplified Arabic" w:cs="Simplified Arabic"/>
          <w:sz w:val="28"/>
          <w:szCs w:val="28"/>
          <w:lang w:bidi="ar-JO"/>
        </w:rPr>
        <w:t xml:space="preserve">The author is entitled to </w:t>
      </w:r>
      <w:r w:rsidR="00DE3262" w:rsidRPr="000C7322">
        <w:rPr>
          <w:rFonts w:ascii="Simplified Arabic" w:hAnsi="Simplified Arabic" w:cs="Simplified Arabic"/>
          <w:sz w:val="28"/>
          <w:szCs w:val="28"/>
          <w:lang w:bidi="ar-JO"/>
        </w:rPr>
        <w:t xml:space="preserve">control the publisher in the place </w:t>
      </w:r>
      <w:r w:rsidR="006D56D7" w:rsidRPr="000C7322">
        <w:rPr>
          <w:rFonts w:ascii="Simplified Arabic" w:hAnsi="Simplified Arabic" w:cs="Simplified Arabic"/>
          <w:sz w:val="28"/>
          <w:szCs w:val="28"/>
          <w:lang w:bidi="ar-JO"/>
        </w:rPr>
        <w:t>of executing the contract and its limits</w:t>
      </w:r>
      <w:r w:rsidR="00767D40" w:rsidRPr="000C7322">
        <w:rPr>
          <w:rFonts w:ascii="Simplified Arabic" w:hAnsi="Simplified Arabic" w:cs="Simplified Arabic"/>
          <w:sz w:val="28"/>
          <w:szCs w:val="28"/>
          <w:lang w:bidi="ar-JO"/>
        </w:rPr>
        <w:t xml:space="preserve">. </w:t>
      </w:r>
      <w:r w:rsidR="00767D40" w:rsidRPr="000C7322">
        <w:rPr>
          <w:rFonts w:ascii="Simplified Arabic" w:hAnsi="Simplified Arabic" w:cs="Simplified Arabic"/>
          <w:sz w:val="28"/>
          <w:szCs w:val="28"/>
          <w:lang w:bidi="ar-JO"/>
        </w:rPr>
        <w:lastRenderedPageBreak/>
        <w:t xml:space="preserve">The contract shall </w:t>
      </w:r>
      <w:r w:rsidR="00D44525" w:rsidRPr="000C7322">
        <w:rPr>
          <w:rFonts w:ascii="Simplified Arabic" w:hAnsi="Simplified Arabic" w:cs="Simplified Arabic"/>
          <w:sz w:val="28"/>
          <w:szCs w:val="28"/>
          <w:lang w:bidi="ar-JO"/>
        </w:rPr>
        <w:t xml:space="preserve">identify if the place </w:t>
      </w:r>
      <w:r w:rsidR="00926023" w:rsidRPr="000C7322">
        <w:rPr>
          <w:rFonts w:ascii="Simplified Arabic" w:hAnsi="Simplified Arabic" w:cs="Simplified Arabic"/>
          <w:sz w:val="28"/>
          <w:szCs w:val="28"/>
          <w:lang w:bidi="ar-JO"/>
        </w:rPr>
        <w:t xml:space="preserve">is within </w:t>
      </w:r>
      <w:r w:rsidR="002010EA" w:rsidRPr="000C7322">
        <w:rPr>
          <w:rFonts w:ascii="Simplified Arabic" w:hAnsi="Simplified Arabic" w:cs="Simplified Arabic"/>
          <w:sz w:val="28"/>
          <w:szCs w:val="28"/>
          <w:lang w:bidi="ar-JO"/>
        </w:rPr>
        <w:t>a certain provision</w:t>
      </w:r>
      <w:r w:rsidR="00E920D6" w:rsidRPr="000C7322">
        <w:rPr>
          <w:rFonts w:ascii="Simplified Arabic" w:hAnsi="Simplified Arabic" w:cs="Simplified Arabic"/>
          <w:sz w:val="28"/>
          <w:szCs w:val="28"/>
          <w:lang w:bidi="ar-JO"/>
        </w:rPr>
        <w:t xml:space="preserve">, or within a certain country, or if it exceeds that to include </w:t>
      </w:r>
      <w:r w:rsidR="007D60B3" w:rsidRPr="000C7322">
        <w:rPr>
          <w:rFonts w:ascii="Simplified Arabic" w:hAnsi="Simplified Arabic" w:cs="Simplified Arabic"/>
          <w:sz w:val="28"/>
          <w:szCs w:val="28"/>
          <w:lang w:bidi="ar-JO"/>
        </w:rPr>
        <w:t>another country</w:t>
      </w:r>
      <w:r w:rsidR="006F4A8D" w:rsidRPr="000C7322">
        <w:rPr>
          <w:rFonts w:ascii="Simplified Arabic" w:hAnsi="Simplified Arabic" w:cs="Simplified Arabic"/>
          <w:sz w:val="28"/>
          <w:szCs w:val="28"/>
          <w:lang w:bidi="ar-JO"/>
        </w:rPr>
        <w:t>.</w:t>
      </w:r>
    </w:p>
    <w:p w:rsidR="002C47AC" w:rsidRPr="000C7322" w:rsidRDefault="008141FE" w:rsidP="000C7322">
      <w:pPr>
        <w:pStyle w:val="ListParagraph"/>
        <w:numPr>
          <w:ilvl w:val="0"/>
          <w:numId w:val="8"/>
        </w:num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Not giving the publishing right to any other</w:t>
      </w:r>
    </w:p>
    <w:p w:rsidR="00E842B9" w:rsidRPr="000C7322" w:rsidRDefault="00E842B9" w:rsidP="000C7322">
      <w:pPr>
        <w:pStyle w:val="ListParagraph"/>
        <w:tabs>
          <w:tab w:val="left" w:pos="3810"/>
        </w:tabs>
        <w:spacing w:line="360" w:lineRule="auto"/>
        <w:ind w:left="108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The publisher is not entitled to renounce </w:t>
      </w:r>
      <w:r w:rsidR="00054858" w:rsidRPr="000C7322">
        <w:rPr>
          <w:rFonts w:ascii="Simplified Arabic" w:hAnsi="Simplified Arabic" w:cs="Simplified Arabic"/>
          <w:sz w:val="28"/>
          <w:szCs w:val="28"/>
          <w:lang w:bidi="ar-JO"/>
        </w:rPr>
        <w:t>the publishing contract</w:t>
      </w:r>
      <w:r w:rsidR="0089577A" w:rsidRPr="000C7322">
        <w:rPr>
          <w:rFonts w:ascii="Simplified Arabic" w:hAnsi="Simplified Arabic" w:cs="Simplified Arabic"/>
          <w:sz w:val="28"/>
          <w:szCs w:val="28"/>
          <w:lang w:bidi="ar-JO"/>
        </w:rPr>
        <w:t xml:space="preserve"> to another publisher </w:t>
      </w:r>
      <w:r w:rsidR="00CF6825" w:rsidRPr="000C7322">
        <w:rPr>
          <w:rFonts w:ascii="Simplified Arabic" w:hAnsi="Simplified Arabic" w:cs="Simplified Arabic"/>
          <w:sz w:val="28"/>
          <w:szCs w:val="28"/>
          <w:lang w:bidi="ar-JO"/>
        </w:rPr>
        <w:t>or transfer it to him</w:t>
      </w:r>
      <w:r w:rsidR="002069BC" w:rsidRPr="000C7322">
        <w:rPr>
          <w:rFonts w:ascii="Simplified Arabic" w:hAnsi="Simplified Arabic" w:cs="Simplified Arabic"/>
          <w:sz w:val="28"/>
          <w:szCs w:val="28"/>
          <w:lang w:bidi="ar-JO"/>
        </w:rPr>
        <w:t>. Such</w:t>
      </w:r>
      <w:r w:rsidR="00026C5A" w:rsidRPr="000C7322">
        <w:rPr>
          <w:rFonts w:ascii="Simplified Arabic" w:hAnsi="Simplified Arabic" w:cs="Simplified Arabic"/>
          <w:sz w:val="28"/>
          <w:szCs w:val="28"/>
          <w:lang w:bidi="ar-JO"/>
        </w:rPr>
        <w:t>renunciation</w:t>
      </w:r>
      <w:r w:rsidR="0012230F" w:rsidRPr="000C7322">
        <w:rPr>
          <w:rFonts w:ascii="Simplified Arabic" w:hAnsi="Simplified Arabic" w:cs="Simplified Arabic"/>
          <w:sz w:val="28"/>
          <w:szCs w:val="28"/>
          <w:lang w:bidi="ar-JO"/>
        </w:rPr>
        <w:t xml:space="preserve"> shall not occur without the author’s permission. This permission </w:t>
      </w:r>
      <w:r w:rsidR="009D273E" w:rsidRPr="000C7322">
        <w:rPr>
          <w:rFonts w:ascii="Simplified Arabic" w:hAnsi="Simplified Arabic" w:cs="Simplified Arabic"/>
          <w:sz w:val="28"/>
          <w:szCs w:val="28"/>
          <w:lang w:bidi="ar-JO"/>
        </w:rPr>
        <w:t xml:space="preserve">shall be stated in wiring in the contract or </w:t>
      </w:r>
      <w:r w:rsidR="00C00964" w:rsidRPr="000C7322">
        <w:rPr>
          <w:rFonts w:ascii="Simplified Arabic" w:hAnsi="Simplified Arabic" w:cs="Simplified Arabic"/>
          <w:sz w:val="28"/>
          <w:szCs w:val="28"/>
          <w:lang w:bidi="ar-JO"/>
        </w:rPr>
        <w:t xml:space="preserve">in another contract after </w:t>
      </w:r>
      <w:r w:rsidR="00BB4C61" w:rsidRPr="000C7322">
        <w:rPr>
          <w:rFonts w:ascii="Simplified Arabic" w:hAnsi="Simplified Arabic" w:cs="Simplified Arabic"/>
          <w:sz w:val="28"/>
          <w:szCs w:val="28"/>
          <w:lang w:bidi="ar-JO"/>
        </w:rPr>
        <w:t xml:space="preserve">concluding </w:t>
      </w:r>
      <w:r w:rsidR="009D2E5A" w:rsidRPr="000C7322">
        <w:rPr>
          <w:rFonts w:ascii="Simplified Arabic" w:hAnsi="Simplified Arabic" w:cs="Simplified Arabic"/>
          <w:sz w:val="28"/>
          <w:szCs w:val="28"/>
          <w:lang w:bidi="ar-JO"/>
        </w:rPr>
        <w:t>the publishing contract.</w:t>
      </w:r>
    </w:p>
    <w:p w:rsidR="008641BF" w:rsidRPr="000C7322" w:rsidRDefault="001E0E3A" w:rsidP="000C7322">
      <w:pPr>
        <w:pStyle w:val="ListParagraph"/>
        <w:tabs>
          <w:tab w:val="left" w:pos="3810"/>
        </w:tabs>
        <w:spacing w:line="360" w:lineRule="auto"/>
        <w:ind w:left="108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However, </w:t>
      </w:r>
      <w:r w:rsidR="009D34D4" w:rsidRPr="000C7322">
        <w:rPr>
          <w:rFonts w:ascii="Simplified Arabic" w:hAnsi="Simplified Arabic" w:cs="Simplified Arabic"/>
          <w:sz w:val="28"/>
          <w:szCs w:val="28"/>
          <w:lang w:bidi="ar-JO"/>
        </w:rPr>
        <w:t xml:space="preserve">there are cases in which </w:t>
      </w:r>
      <w:r w:rsidR="009603EB" w:rsidRPr="000C7322">
        <w:rPr>
          <w:rFonts w:ascii="Simplified Arabic" w:hAnsi="Simplified Arabic" w:cs="Simplified Arabic"/>
          <w:sz w:val="28"/>
          <w:szCs w:val="28"/>
          <w:lang w:bidi="ar-JO"/>
        </w:rPr>
        <w:t>this right can be transferred without the author’s permission</w:t>
      </w:r>
      <w:r w:rsidR="00180A6F" w:rsidRPr="000C7322">
        <w:rPr>
          <w:rFonts w:ascii="Simplified Arabic" w:hAnsi="Simplified Arabic" w:cs="Simplified Arabic"/>
          <w:sz w:val="28"/>
          <w:szCs w:val="28"/>
          <w:lang w:bidi="ar-JO"/>
        </w:rPr>
        <w:t xml:space="preserve">. That shall be done through concluding a contract </w:t>
      </w:r>
      <w:r w:rsidR="00A95849" w:rsidRPr="000C7322">
        <w:rPr>
          <w:rFonts w:ascii="Simplified Arabic" w:hAnsi="Simplified Arabic" w:cs="Simplified Arabic"/>
          <w:sz w:val="28"/>
          <w:szCs w:val="28"/>
          <w:lang w:bidi="ar-JO"/>
        </w:rPr>
        <w:t xml:space="preserve">with a </w:t>
      </w:r>
      <w:r w:rsidR="004A06C3" w:rsidRPr="000C7322">
        <w:rPr>
          <w:rFonts w:ascii="Simplified Arabic" w:hAnsi="Simplified Arabic" w:cs="Simplified Arabic"/>
          <w:sz w:val="28"/>
          <w:szCs w:val="28"/>
          <w:lang w:bidi="ar-JO"/>
        </w:rPr>
        <w:t>legal</w:t>
      </w:r>
      <w:r w:rsidR="00AC0B46" w:rsidRPr="000C7322">
        <w:rPr>
          <w:rFonts w:ascii="Simplified Arabic" w:hAnsi="Simplified Arabic" w:cs="Simplified Arabic"/>
          <w:sz w:val="28"/>
          <w:szCs w:val="28"/>
          <w:lang w:bidi="ar-JO"/>
        </w:rPr>
        <w:t>personality</w:t>
      </w:r>
      <w:r w:rsidR="00A95849" w:rsidRPr="000C7322">
        <w:rPr>
          <w:rFonts w:ascii="Simplified Arabic" w:hAnsi="Simplified Arabic" w:cs="Simplified Arabic"/>
          <w:sz w:val="28"/>
          <w:szCs w:val="28"/>
          <w:lang w:bidi="ar-JO"/>
        </w:rPr>
        <w:t>, who is the publisher</w:t>
      </w:r>
      <w:r w:rsidR="00AC0B46" w:rsidRPr="000C7322">
        <w:rPr>
          <w:rFonts w:ascii="Simplified Arabic" w:hAnsi="Simplified Arabic" w:cs="Simplified Arabic"/>
          <w:sz w:val="28"/>
          <w:szCs w:val="28"/>
          <w:lang w:bidi="ar-JO"/>
        </w:rPr>
        <w:t xml:space="preserve">. This </w:t>
      </w:r>
      <w:r w:rsidR="0093368D" w:rsidRPr="000C7322">
        <w:rPr>
          <w:rFonts w:ascii="Simplified Arabic" w:hAnsi="Simplified Arabic" w:cs="Simplified Arabic"/>
          <w:sz w:val="28"/>
          <w:szCs w:val="28"/>
          <w:lang w:bidi="ar-JO"/>
        </w:rPr>
        <w:t>personality</w:t>
      </w:r>
      <w:r w:rsidR="00476419" w:rsidRPr="000C7322">
        <w:rPr>
          <w:rFonts w:ascii="Simplified Arabic" w:hAnsi="Simplified Arabic" w:cs="Simplified Arabic"/>
          <w:sz w:val="28"/>
          <w:szCs w:val="28"/>
          <w:lang w:bidi="ar-JO"/>
        </w:rPr>
        <w:t xml:space="preserve">can be transferred through </w:t>
      </w:r>
      <w:r w:rsidR="003F1BDF" w:rsidRPr="000C7322">
        <w:rPr>
          <w:rFonts w:ascii="Simplified Arabic" w:hAnsi="Simplified Arabic" w:cs="Simplified Arabic"/>
          <w:sz w:val="28"/>
          <w:szCs w:val="28"/>
          <w:lang w:bidi="ar-JO"/>
        </w:rPr>
        <w:t xml:space="preserve">selling or renouncing </w:t>
      </w:r>
      <w:r w:rsidR="0093368D" w:rsidRPr="000C7322">
        <w:rPr>
          <w:rFonts w:ascii="Simplified Arabic" w:hAnsi="Simplified Arabic" w:cs="Simplified Arabic"/>
          <w:sz w:val="28"/>
          <w:szCs w:val="28"/>
          <w:lang w:bidi="ar-JO"/>
        </w:rPr>
        <w:t>according to the corporate laws</w:t>
      </w:r>
      <w:r w:rsidR="00DA1264" w:rsidRPr="000C7322">
        <w:rPr>
          <w:rFonts w:ascii="Simplified Arabic" w:hAnsi="Simplified Arabic" w:cs="Simplified Arabic"/>
          <w:sz w:val="28"/>
          <w:szCs w:val="28"/>
          <w:lang w:bidi="ar-JO"/>
        </w:rPr>
        <w:t xml:space="preserve"> to other legal people</w:t>
      </w:r>
      <w:r w:rsidR="001931B0" w:rsidRPr="000C7322">
        <w:rPr>
          <w:rFonts w:ascii="Simplified Arabic" w:hAnsi="Simplified Arabic" w:cs="Simplified Arabic"/>
          <w:sz w:val="28"/>
          <w:szCs w:val="28"/>
          <w:lang w:bidi="ar-JO"/>
        </w:rPr>
        <w:t xml:space="preserve"> other than t</w:t>
      </w:r>
      <w:r w:rsidR="00B00B57" w:rsidRPr="000C7322">
        <w:rPr>
          <w:rFonts w:ascii="Simplified Arabic" w:hAnsi="Simplified Arabic" w:cs="Simplified Arabic"/>
          <w:sz w:val="28"/>
          <w:szCs w:val="28"/>
          <w:lang w:bidi="ar-JO"/>
        </w:rPr>
        <w:t xml:space="preserve">he natural people. Another case is </w:t>
      </w:r>
      <w:r w:rsidR="001505E1" w:rsidRPr="000C7322">
        <w:rPr>
          <w:rFonts w:ascii="Simplified Arabic" w:hAnsi="Simplified Arabic" w:cs="Simplified Arabic"/>
          <w:sz w:val="28"/>
          <w:szCs w:val="28"/>
          <w:lang w:bidi="ar-JO"/>
        </w:rPr>
        <w:t xml:space="preserve">the death of </w:t>
      </w:r>
      <w:r w:rsidR="001244D7" w:rsidRPr="000C7322">
        <w:rPr>
          <w:rFonts w:ascii="Simplified Arabic" w:hAnsi="Simplified Arabic" w:cs="Simplified Arabic"/>
          <w:sz w:val="28"/>
          <w:szCs w:val="28"/>
          <w:lang w:bidi="ar-JO"/>
        </w:rPr>
        <w:t>the publishing house owner</w:t>
      </w:r>
      <w:r w:rsidR="00FC1FF8" w:rsidRPr="000C7322">
        <w:rPr>
          <w:rFonts w:ascii="Simplified Arabic" w:hAnsi="Simplified Arabic" w:cs="Simplified Arabic"/>
          <w:sz w:val="28"/>
          <w:szCs w:val="28"/>
          <w:lang w:bidi="ar-JO"/>
        </w:rPr>
        <w:t xml:space="preserve">, and </w:t>
      </w:r>
      <w:r w:rsidR="00F1654A" w:rsidRPr="000C7322">
        <w:rPr>
          <w:rFonts w:ascii="Simplified Arabic" w:hAnsi="Simplified Arabic" w:cs="Simplified Arabic"/>
          <w:sz w:val="28"/>
          <w:szCs w:val="28"/>
          <w:lang w:bidi="ar-JO"/>
        </w:rPr>
        <w:t xml:space="preserve">moving this </w:t>
      </w:r>
      <w:r w:rsidR="00D13252" w:rsidRPr="000C7322">
        <w:rPr>
          <w:rFonts w:ascii="Simplified Arabic" w:hAnsi="Simplified Arabic" w:cs="Simplified Arabic"/>
          <w:sz w:val="28"/>
          <w:szCs w:val="28"/>
          <w:lang w:bidi="ar-JO"/>
        </w:rPr>
        <w:t>right to t</w:t>
      </w:r>
      <w:r w:rsidR="00280233" w:rsidRPr="000C7322">
        <w:rPr>
          <w:rFonts w:ascii="Simplified Arabic" w:hAnsi="Simplified Arabic" w:cs="Simplified Arabic"/>
          <w:sz w:val="28"/>
          <w:szCs w:val="28"/>
          <w:lang w:bidi="ar-JO"/>
        </w:rPr>
        <w:t>h</w:t>
      </w:r>
      <w:r w:rsidR="00D13252" w:rsidRPr="000C7322">
        <w:rPr>
          <w:rFonts w:ascii="Simplified Arabic" w:hAnsi="Simplified Arabic" w:cs="Simplified Arabic"/>
          <w:sz w:val="28"/>
          <w:szCs w:val="28"/>
          <w:lang w:bidi="ar-JO"/>
        </w:rPr>
        <w:t>e heirs</w:t>
      </w:r>
      <w:r w:rsidR="00D6611C" w:rsidRPr="000C7322">
        <w:rPr>
          <w:rFonts w:ascii="Simplified Arabic" w:hAnsi="Simplified Arabic" w:cs="Simplified Arabic"/>
          <w:sz w:val="28"/>
          <w:szCs w:val="28"/>
          <w:lang w:bidi="ar-JO"/>
        </w:rPr>
        <w:t>. The transfer of this right</w:t>
      </w:r>
      <w:r w:rsidR="00D6491C" w:rsidRPr="000C7322">
        <w:rPr>
          <w:rFonts w:ascii="Simplified Arabic" w:hAnsi="Simplified Arabic" w:cs="Simplified Arabic"/>
          <w:sz w:val="28"/>
          <w:szCs w:val="28"/>
          <w:lang w:bidi="ar-JO"/>
        </w:rPr>
        <w:t xml:space="preserve"> shall be done </w:t>
      </w:r>
      <w:r w:rsidR="008641BF" w:rsidRPr="000C7322">
        <w:rPr>
          <w:rFonts w:ascii="Simplified Arabic" w:hAnsi="Simplified Arabic" w:cs="Simplified Arabic"/>
          <w:sz w:val="28"/>
          <w:szCs w:val="28"/>
          <w:lang w:bidi="ar-JO"/>
        </w:rPr>
        <w:t>automatically upon provisions of the law</w:t>
      </w:r>
      <w:r w:rsidR="00793B3D" w:rsidRPr="000C7322">
        <w:rPr>
          <w:rFonts w:ascii="Simplified Arabic" w:hAnsi="Simplified Arabic" w:cs="Simplified Arabic"/>
          <w:sz w:val="28"/>
          <w:szCs w:val="28"/>
          <w:lang w:bidi="ar-JO"/>
        </w:rPr>
        <w:t xml:space="preserve">, and there shall be no need to take a permission from </w:t>
      </w:r>
      <w:r w:rsidR="00B81B58" w:rsidRPr="000C7322">
        <w:rPr>
          <w:rFonts w:ascii="Simplified Arabic" w:hAnsi="Simplified Arabic" w:cs="Simplified Arabic"/>
          <w:sz w:val="28"/>
          <w:szCs w:val="28"/>
          <w:lang w:bidi="ar-JO"/>
        </w:rPr>
        <w:t>the author</w:t>
      </w:r>
      <w:r w:rsidR="004502A0" w:rsidRPr="000C7322">
        <w:rPr>
          <w:rFonts w:ascii="Simplified Arabic" w:hAnsi="Simplified Arabic" w:cs="Simplified Arabic"/>
          <w:sz w:val="28"/>
          <w:szCs w:val="28"/>
          <w:lang w:bidi="ar-JO"/>
        </w:rPr>
        <w:t>.</w:t>
      </w:r>
    </w:p>
    <w:p w:rsidR="008641BF" w:rsidRPr="000C7322" w:rsidRDefault="008641BF" w:rsidP="000C7322">
      <w:pPr>
        <w:pStyle w:val="ListParagraph"/>
        <w:tabs>
          <w:tab w:val="left" w:pos="3810"/>
        </w:tabs>
        <w:spacing w:line="360" w:lineRule="auto"/>
        <w:ind w:left="1080" w:right="-270"/>
        <w:jc w:val="both"/>
        <w:rPr>
          <w:rFonts w:ascii="Simplified Arabic" w:hAnsi="Simplified Arabic" w:cs="Simplified Arabic"/>
          <w:sz w:val="28"/>
          <w:szCs w:val="28"/>
          <w:lang w:bidi="ar-JO"/>
        </w:rPr>
      </w:pPr>
    </w:p>
    <w:p w:rsidR="004502A0" w:rsidRPr="000C7322" w:rsidRDefault="004502A0" w:rsidP="000C7322">
      <w:pPr>
        <w:tabs>
          <w:tab w:val="left" w:pos="3810"/>
        </w:tabs>
        <w:spacing w:line="360" w:lineRule="auto"/>
        <w:ind w:left="36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lastRenderedPageBreak/>
        <w:t xml:space="preserve">8-Putting the required data on the printed copies </w:t>
      </w:r>
      <w:r w:rsidR="00B737A6" w:rsidRPr="000C7322">
        <w:rPr>
          <w:rFonts w:ascii="Simplified Arabic" w:hAnsi="Simplified Arabic" w:cs="Simplified Arabic"/>
          <w:sz w:val="28"/>
          <w:szCs w:val="28"/>
          <w:lang w:bidi="ar-JO"/>
        </w:rPr>
        <w:t>or the renounced wor</w:t>
      </w:r>
      <w:r w:rsidR="00E87462" w:rsidRPr="000C7322">
        <w:rPr>
          <w:rFonts w:ascii="Simplified Arabic" w:hAnsi="Simplified Arabic" w:cs="Simplified Arabic"/>
          <w:sz w:val="28"/>
          <w:szCs w:val="28"/>
          <w:lang w:bidi="ar-JO"/>
        </w:rPr>
        <w:t>k and putting a copy at the National library department</w:t>
      </w:r>
      <w:r w:rsidR="00293132" w:rsidRPr="000C7322">
        <w:rPr>
          <w:rFonts w:ascii="Simplified Arabic" w:hAnsi="Simplified Arabic" w:cs="Simplified Arabic"/>
          <w:sz w:val="28"/>
          <w:szCs w:val="28"/>
          <w:lang w:bidi="ar-JO"/>
        </w:rPr>
        <w:t xml:space="preserve"> and making an advertisement for it</w:t>
      </w:r>
    </w:p>
    <w:p w:rsidR="00933003" w:rsidRPr="000C7322" w:rsidRDefault="00933003" w:rsidP="000C7322">
      <w:pPr>
        <w:tabs>
          <w:tab w:val="left" w:pos="3810"/>
        </w:tabs>
        <w:spacing w:line="360" w:lineRule="auto"/>
        <w:ind w:left="36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The publisher is required to </w:t>
      </w:r>
      <w:r w:rsidR="00B16C08" w:rsidRPr="000C7322">
        <w:rPr>
          <w:rFonts w:ascii="Simplified Arabic" w:hAnsi="Simplified Arabic" w:cs="Simplified Arabic"/>
          <w:sz w:val="28"/>
          <w:szCs w:val="28"/>
          <w:lang w:bidi="ar-JO"/>
        </w:rPr>
        <w:t xml:space="preserve">put the required data on </w:t>
      </w:r>
      <w:r w:rsidR="004D6DCF" w:rsidRPr="000C7322">
        <w:rPr>
          <w:rFonts w:ascii="Simplified Arabic" w:hAnsi="Simplified Arabic" w:cs="Simplified Arabic"/>
          <w:sz w:val="28"/>
          <w:szCs w:val="28"/>
          <w:lang w:bidi="ar-JO"/>
        </w:rPr>
        <w:t xml:space="preserve">the work that is intended to </w:t>
      </w:r>
      <w:r w:rsidR="00843D8D" w:rsidRPr="000C7322">
        <w:rPr>
          <w:rFonts w:ascii="Simplified Arabic" w:hAnsi="Simplified Arabic" w:cs="Simplified Arabic"/>
          <w:sz w:val="28"/>
          <w:szCs w:val="28"/>
          <w:lang w:bidi="ar-JO"/>
        </w:rPr>
        <w:t>be pu</w:t>
      </w:r>
      <w:r w:rsidR="002B6095" w:rsidRPr="000C7322">
        <w:rPr>
          <w:rFonts w:ascii="Simplified Arabic" w:hAnsi="Simplified Arabic" w:cs="Simplified Arabic"/>
          <w:sz w:val="28"/>
          <w:szCs w:val="28"/>
          <w:lang w:bidi="ar-JO"/>
        </w:rPr>
        <w:t>blished. If it was a book</w:t>
      </w:r>
      <w:r w:rsidR="00E624EA" w:rsidRPr="000C7322">
        <w:rPr>
          <w:rFonts w:ascii="Simplified Arabic" w:hAnsi="Simplified Arabic" w:cs="Simplified Arabic"/>
          <w:sz w:val="28"/>
          <w:szCs w:val="28"/>
          <w:lang w:bidi="ar-JO"/>
        </w:rPr>
        <w:t xml:space="preserve">, the publisher shall put the name of the book that has been agreed upon. He shall put </w:t>
      </w:r>
      <w:r w:rsidR="0088390E" w:rsidRPr="000C7322">
        <w:rPr>
          <w:rFonts w:ascii="Simplified Arabic" w:hAnsi="Simplified Arabic" w:cs="Simplified Arabic"/>
          <w:sz w:val="28"/>
          <w:szCs w:val="28"/>
          <w:lang w:bidi="ar-JO"/>
        </w:rPr>
        <w:t>the name of the author whether it was anonymous or pseudonymous</w:t>
      </w:r>
      <w:r w:rsidR="000F71AA" w:rsidRPr="000C7322">
        <w:rPr>
          <w:rFonts w:ascii="Simplified Arabic" w:hAnsi="Simplified Arabic" w:cs="Simplified Arabic"/>
          <w:sz w:val="28"/>
          <w:szCs w:val="28"/>
          <w:lang w:bidi="ar-JO"/>
        </w:rPr>
        <w:t xml:space="preserve">, </w:t>
      </w:r>
      <w:r w:rsidR="004E7A69" w:rsidRPr="000C7322">
        <w:rPr>
          <w:rFonts w:ascii="Simplified Arabic" w:hAnsi="Simplified Arabic" w:cs="Simplified Arabic"/>
          <w:sz w:val="28"/>
          <w:szCs w:val="28"/>
          <w:lang w:bidi="ar-JO"/>
        </w:rPr>
        <w:t xml:space="preserve">edition number, </w:t>
      </w:r>
      <w:r w:rsidR="00BC7D7B" w:rsidRPr="000C7322">
        <w:rPr>
          <w:rFonts w:ascii="Simplified Arabic" w:hAnsi="Simplified Arabic" w:cs="Simplified Arabic"/>
          <w:sz w:val="28"/>
          <w:szCs w:val="28"/>
          <w:lang w:bidi="ar-JO"/>
        </w:rPr>
        <w:t xml:space="preserve">year of publication, </w:t>
      </w:r>
      <w:r w:rsidR="00EB33C4" w:rsidRPr="000C7322">
        <w:rPr>
          <w:rFonts w:ascii="Simplified Arabic" w:hAnsi="Simplified Arabic" w:cs="Simplified Arabic"/>
          <w:sz w:val="28"/>
          <w:szCs w:val="28"/>
          <w:lang w:bidi="ar-JO"/>
        </w:rPr>
        <w:t xml:space="preserve">and </w:t>
      </w:r>
      <w:r w:rsidR="006F21C5" w:rsidRPr="000C7322">
        <w:rPr>
          <w:rFonts w:ascii="Simplified Arabic" w:hAnsi="Simplified Arabic" w:cs="Simplified Arabic"/>
          <w:sz w:val="28"/>
          <w:szCs w:val="28"/>
          <w:lang w:bidi="ar-JO"/>
        </w:rPr>
        <w:t>the publisher’</w:t>
      </w:r>
      <w:r w:rsidR="00EB33C4" w:rsidRPr="000C7322">
        <w:rPr>
          <w:rFonts w:ascii="Simplified Arabic" w:hAnsi="Simplified Arabic" w:cs="Simplified Arabic"/>
          <w:sz w:val="28"/>
          <w:szCs w:val="28"/>
          <w:lang w:bidi="ar-JO"/>
        </w:rPr>
        <w:t xml:space="preserve">s name to identify the work. The publisher is entitled to </w:t>
      </w:r>
      <w:r w:rsidR="00452EFB" w:rsidRPr="000C7322">
        <w:rPr>
          <w:rFonts w:ascii="Simplified Arabic" w:hAnsi="Simplified Arabic" w:cs="Simplified Arabic"/>
          <w:sz w:val="28"/>
          <w:szCs w:val="28"/>
          <w:lang w:bidi="ar-JO"/>
        </w:rPr>
        <w:t>put next to the author’s name the title of his scientific degree</w:t>
      </w:r>
      <w:r w:rsidR="005068D3" w:rsidRPr="000C7322">
        <w:rPr>
          <w:rFonts w:ascii="Simplified Arabic" w:hAnsi="Simplified Arabic" w:cs="Simplified Arabic"/>
          <w:sz w:val="28"/>
          <w:szCs w:val="28"/>
          <w:lang w:bidi="ar-JO"/>
        </w:rPr>
        <w:t xml:space="preserve">. The </w:t>
      </w:r>
      <w:r w:rsidR="00207EBD" w:rsidRPr="000C7322">
        <w:rPr>
          <w:rFonts w:ascii="Simplified Arabic" w:hAnsi="Simplified Arabic" w:cs="Simplified Arabic"/>
          <w:sz w:val="28"/>
          <w:szCs w:val="28"/>
          <w:lang w:bidi="ar-JO"/>
        </w:rPr>
        <w:t xml:space="preserve">publisher shall also </w:t>
      </w:r>
      <w:r w:rsidR="00873B1D" w:rsidRPr="000C7322">
        <w:rPr>
          <w:rFonts w:ascii="Simplified Arabic" w:hAnsi="Simplified Arabic" w:cs="Simplified Arabic"/>
          <w:sz w:val="28"/>
          <w:szCs w:val="28"/>
          <w:lang w:bidi="ar-JO"/>
        </w:rPr>
        <w:t>deposit</w:t>
      </w:r>
      <w:r w:rsidR="003D76DD" w:rsidRPr="000C7322">
        <w:rPr>
          <w:rFonts w:ascii="Simplified Arabic" w:hAnsi="Simplified Arabic" w:cs="Simplified Arabic"/>
          <w:sz w:val="28"/>
          <w:szCs w:val="28"/>
          <w:lang w:bidi="ar-JO"/>
        </w:rPr>
        <w:t xml:space="preserve">a copy of the </w:t>
      </w:r>
      <w:r w:rsidR="001B34EF" w:rsidRPr="000C7322">
        <w:rPr>
          <w:rFonts w:ascii="Simplified Arabic" w:hAnsi="Simplified Arabic" w:cs="Simplified Arabic"/>
          <w:sz w:val="28"/>
          <w:szCs w:val="28"/>
          <w:lang w:bidi="ar-JO"/>
        </w:rPr>
        <w:t xml:space="preserve">work </w:t>
      </w:r>
      <w:r w:rsidR="003D76DD" w:rsidRPr="000C7322">
        <w:rPr>
          <w:rFonts w:ascii="Simplified Arabic" w:hAnsi="Simplified Arabic" w:cs="Simplified Arabic"/>
          <w:sz w:val="28"/>
          <w:szCs w:val="28"/>
          <w:lang w:bidi="ar-JO"/>
        </w:rPr>
        <w:t>at the national library department</w:t>
      </w:r>
      <w:r w:rsidR="000F4245" w:rsidRPr="000C7322">
        <w:rPr>
          <w:rStyle w:val="FootnoteReference"/>
          <w:rFonts w:ascii="Simplified Arabic" w:hAnsi="Simplified Arabic" w:cs="Simplified Arabic"/>
          <w:sz w:val="28"/>
          <w:szCs w:val="28"/>
          <w:lang w:bidi="ar-JO"/>
        </w:rPr>
        <w:footnoteReference w:id="58"/>
      </w:r>
      <w:r w:rsidR="006648A3" w:rsidRPr="000C7322">
        <w:rPr>
          <w:rFonts w:ascii="Simplified Arabic" w:hAnsi="Simplified Arabic" w:cs="Simplified Arabic"/>
          <w:sz w:val="28"/>
          <w:szCs w:val="28"/>
          <w:lang w:bidi="ar-JO"/>
        </w:rPr>
        <w:t>.</w:t>
      </w:r>
    </w:p>
    <w:p w:rsidR="00401E2D" w:rsidRPr="000C7322" w:rsidRDefault="00B1417F" w:rsidP="000C7322">
      <w:pPr>
        <w:tabs>
          <w:tab w:val="left" w:pos="3810"/>
        </w:tabs>
        <w:spacing w:line="360" w:lineRule="auto"/>
        <w:ind w:left="36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The Jordanian law of the author’s right protectio</w:t>
      </w:r>
      <w:r w:rsidR="00EE6150" w:rsidRPr="000C7322">
        <w:rPr>
          <w:rFonts w:ascii="Simplified Arabic" w:hAnsi="Simplified Arabic" w:cs="Simplified Arabic"/>
          <w:sz w:val="28"/>
          <w:szCs w:val="28"/>
          <w:lang w:bidi="ar-JO"/>
        </w:rPr>
        <w:t xml:space="preserve">n </w:t>
      </w:r>
      <w:r w:rsidR="00C817A7" w:rsidRPr="000C7322">
        <w:rPr>
          <w:rFonts w:ascii="Simplified Arabic" w:hAnsi="Simplified Arabic" w:cs="Simplified Arabic"/>
          <w:sz w:val="28"/>
          <w:szCs w:val="28"/>
          <w:lang w:bidi="ar-JO"/>
        </w:rPr>
        <w:t xml:space="preserve">has identified the </w:t>
      </w:r>
      <w:r w:rsidR="002D02AF" w:rsidRPr="000C7322">
        <w:rPr>
          <w:rFonts w:ascii="Simplified Arabic" w:hAnsi="Simplified Arabic" w:cs="Simplified Arabic"/>
          <w:sz w:val="28"/>
          <w:szCs w:val="28"/>
          <w:lang w:bidi="ar-JO"/>
        </w:rPr>
        <w:t xml:space="preserve">place of </w:t>
      </w:r>
      <w:r w:rsidR="00B849F7" w:rsidRPr="000C7322">
        <w:rPr>
          <w:rFonts w:ascii="Simplified Arabic" w:hAnsi="Simplified Arabic" w:cs="Simplified Arabic"/>
          <w:sz w:val="28"/>
          <w:szCs w:val="28"/>
          <w:lang w:bidi="ar-JO"/>
        </w:rPr>
        <w:t xml:space="preserve">depositing a copy of the work - </w:t>
      </w:r>
      <w:r w:rsidR="002D02AF" w:rsidRPr="000C7322">
        <w:rPr>
          <w:rFonts w:ascii="Simplified Arabic" w:hAnsi="Simplified Arabic" w:cs="Simplified Arabic"/>
          <w:sz w:val="28"/>
          <w:szCs w:val="28"/>
          <w:lang w:bidi="ar-JO"/>
        </w:rPr>
        <w:t xml:space="preserve">through </w:t>
      </w:r>
      <w:r w:rsidR="00820EDB" w:rsidRPr="000C7322">
        <w:rPr>
          <w:rFonts w:ascii="Simplified Arabic" w:hAnsi="Simplified Arabic" w:cs="Simplified Arabic"/>
          <w:sz w:val="28"/>
          <w:szCs w:val="28"/>
          <w:lang w:bidi="ar-JO"/>
        </w:rPr>
        <w:t>article (2)</w:t>
      </w:r>
      <w:r w:rsidR="00B849F7" w:rsidRPr="000C7322">
        <w:rPr>
          <w:rFonts w:ascii="Simplified Arabic" w:hAnsi="Simplified Arabic" w:cs="Simplified Arabic"/>
          <w:sz w:val="28"/>
          <w:szCs w:val="28"/>
          <w:lang w:bidi="ar-JO"/>
        </w:rPr>
        <w:t xml:space="preserve">- </w:t>
      </w:r>
      <w:r w:rsidR="0032034A" w:rsidRPr="000C7322">
        <w:rPr>
          <w:rFonts w:ascii="Simplified Arabic" w:hAnsi="Simplified Arabic" w:cs="Simplified Arabic"/>
          <w:sz w:val="28"/>
          <w:szCs w:val="28"/>
          <w:lang w:bidi="ar-JO"/>
        </w:rPr>
        <w:t>to be</w:t>
      </w:r>
      <w:r w:rsidR="00B849F7" w:rsidRPr="000C7322">
        <w:rPr>
          <w:rFonts w:ascii="Simplified Arabic" w:hAnsi="Simplified Arabic" w:cs="Simplified Arabic"/>
          <w:sz w:val="28"/>
          <w:szCs w:val="28"/>
          <w:lang w:bidi="ar-JO"/>
        </w:rPr>
        <w:t xml:space="preserve"> the National Library department </w:t>
      </w:r>
      <w:r w:rsidR="004544EE" w:rsidRPr="000C7322">
        <w:rPr>
          <w:rFonts w:ascii="Simplified Arabic" w:hAnsi="Simplified Arabic" w:cs="Simplified Arabic"/>
          <w:sz w:val="28"/>
          <w:szCs w:val="28"/>
          <w:lang w:bidi="ar-JO"/>
        </w:rPr>
        <w:t xml:space="preserve">or any </w:t>
      </w:r>
      <w:r w:rsidR="0020027E" w:rsidRPr="000C7322">
        <w:rPr>
          <w:rFonts w:ascii="Simplified Arabic" w:hAnsi="Simplified Arabic" w:cs="Simplified Arabic"/>
          <w:sz w:val="28"/>
          <w:szCs w:val="28"/>
          <w:lang w:bidi="ar-JO"/>
        </w:rPr>
        <w:t xml:space="preserve">official </w:t>
      </w:r>
      <w:r w:rsidR="005A3237" w:rsidRPr="000C7322">
        <w:rPr>
          <w:rFonts w:ascii="Simplified Arabic" w:hAnsi="Simplified Arabic" w:cs="Simplified Arabic"/>
          <w:sz w:val="28"/>
          <w:szCs w:val="28"/>
          <w:lang w:bidi="ar-JO"/>
        </w:rPr>
        <w:t xml:space="preserve">agency </w:t>
      </w:r>
      <w:r w:rsidR="004A562F" w:rsidRPr="000C7322">
        <w:rPr>
          <w:rFonts w:ascii="Simplified Arabic" w:hAnsi="Simplified Arabic" w:cs="Simplified Arabic"/>
          <w:sz w:val="28"/>
          <w:szCs w:val="28"/>
          <w:lang w:bidi="ar-JO"/>
        </w:rPr>
        <w:t xml:space="preserve">that may be </w:t>
      </w:r>
      <w:r w:rsidR="00401E2D" w:rsidRPr="000C7322">
        <w:rPr>
          <w:rFonts w:ascii="Simplified Arabic" w:hAnsi="Simplified Arabic" w:cs="Simplified Arabic"/>
          <w:sz w:val="28"/>
          <w:szCs w:val="28"/>
          <w:lang w:bidi="ar-JO"/>
        </w:rPr>
        <w:t>adopted by the Ministry of Culture.</w:t>
      </w:r>
    </w:p>
    <w:p w:rsidR="00632CE6" w:rsidRPr="000C7322" w:rsidRDefault="00632CE6" w:rsidP="000C7322">
      <w:pPr>
        <w:tabs>
          <w:tab w:val="left" w:pos="3810"/>
        </w:tabs>
        <w:spacing w:line="360" w:lineRule="auto"/>
        <w:ind w:left="36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As for </w:t>
      </w:r>
      <w:r w:rsidR="00CE5383" w:rsidRPr="000C7322">
        <w:rPr>
          <w:rFonts w:ascii="Simplified Arabic" w:hAnsi="Simplified Arabic" w:cs="Simplified Arabic"/>
          <w:sz w:val="28"/>
          <w:szCs w:val="28"/>
          <w:lang w:bidi="ar-JO"/>
        </w:rPr>
        <w:t>advertisement</w:t>
      </w:r>
      <w:r w:rsidR="00076C95" w:rsidRPr="000C7322">
        <w:rPr>
          <w:rFonts w:ascii="Simplified Arabic" w:hAnsi="Simplified Arabic" w:cs="Simplified Arabic"/>
          <w:sz w:val="28"/>
          <w:szCs w:val="28"/>
          <w:lang w:bidi="ar-JO"/>
        </w:rPr>
        <w:t>, it is necessary for marketing.</w:t>
      </w:r>
      <w:r w:rsidR="00B64481" w:rsidRPr="000C7322">
        <w:rPr>
          <w:rFonts w:ascii="Simplified Arabic" w:hAnsi="Simplified Arabic" w:cs="Simplified Arabic"/>
          <w:sz w:val="28"/>
          <w:szCs w:val="28"/>
          <w:lang w:bidi="ar-JO"/>
        </w:rPr>
        <w:t xml:space="preserve"> That is because the publisher </w:t>
      </w:r>
      <w:r w:rsidR="005D0DC7" w:rsidRPr="000C7322">
        <w:rPr>
          <w:rFonts w:ascii="Simplified Arabic" w:hAnsi="Simplified Arabic" w:cs="Simplified Arabic"/>
          <w:sz w:val="28"/>
          <w:szCs w:val="28"/>
          <w:lang w:bidi="ar-JO"/>
        </w:rPr>
        <w:t xml:space="preserve">must </w:t>
      </w:r>
      <w:r w:rsidR="002B3DDE" w:rsidRPr="000C7322">
        <w:rPr>
          <w:rFonts w:ascii="Simplified Arabic" w:hAnsi="Simplified Arabic" w:cs="Simplified Arabic"/>
          <w:sz w:val="28"/>
          <w:szCs w:val="28"/>
          <w:lang w:bidi="ar-JO"/>
        </w:rPr>
        <w:t>list</w:t>
      </w:r>
      <w:r w:rsidR="0062466C" w:rsidRPr="000C7322">
        <w:rPr>
          <w:rFonts w:ascii="Simplified Arabic" w:hAnsi="Simplified Arabic" w:cs="Simplified Arabic"/>
          <w:sz w:val="28"/>
          <w:szCs w:val="28"/>
          <w:lang w:bidi="ar-JO"/>
        </w:rPr>
        <w:t xml:space="preserve">this work </w:t>
      </w:r>
      <w:r w:rsidR="002B3DDE" w:rsidRPr="000C7322">
        <w:rPr>
          <w:rFonts w:ascii="Simplified Arabic" w:hAnsi="Simplified Arabic" w:cs="Simplified Arabic"/>
          <w:sz w:val="28"/>
          <w:szCs w:val="28"/>
          <w:lang w:bidi="ar-JO"/>
        </w:rPr>
        <w:t xml:space="preserve">within </w:t>
      </w:r>
      <w:r w:rsidR="00E54DFF" w:rsidRPr="000C7322">
        <w:rPr>
          <w:rFonts w:ascii="Simplified Arabic" w:hAnsi="Simplified Arabic" w:cs="Simplified Arabic"/>
          <w:sz w:val="28"/>
          <w:szCs w:val="28"/>
          <w:lang w:bidi="ar-JO"/>
        </w:rPr>
        <w:t>his publication list</w:t>
      </w:r>
      <w:r w:rsidR="004C399A" w:rsidRPr="000C7322">
        <w:rPr>
          <w:rFonts w:ascii="Simplified Arabic" w:hAnsi="Simplified Arabic" w:cs="Simplified Arabic"/>
          <w:sz w:val="28"/>
          <w:szCs w:val="28"/>
          <w:lang w:bidi="ar-JO"/>
        </w:rPr>
        <w:t xml:space="preserve">. The </w:t>
      </w:r>
      <w:r w:rsidR="00B22C0E" w:rsidRPr="000C7322">
        <w:rPr>
          <w:rFonts w:ascii="Simplified Arabic" w:hAnsi="Simplified Arabic" w:cs="Simplified Arabic"/>
          <w:sz w:val="28"/>
          <w:szCs w:val="28"/>
          <w:lang w:bidi="ar-JO"/>
        </w:rPr>
        <w:t xml:space="preserve">publisher shall also </w:t>
      </w:r>
      <w:r w:rsidR="0017236A" w:rsidRPr="000C7322">
        <w:rPr>
          <w:rFonts w:ascii="Simplified Arabic" w:hAnsi="Simplified Arabic" w:cs="Simplified Arabic"/>
          <w:sz w:val="28"/>
          <w:szCs w:val="28"/>
          <w:lang w:bidi="ar-JO"/>
        </w:rPr>
        <w:t xml:space="preserve">make an </w:t>
      </w:r>
      <w:r w:rsidR="0017236A" w:rsidRPr="000C7322">
        <w:rPr>
          <w:rFonts w:ascii="Simplified Arabic" w:hAnsi="Simplified Arabic" w:cs="Simplified Arabic"/>
          <w:sz w:val="28"/>
          <w:szCs w:val="28"/>
          <w:lang w:bidi="ar-JO"/>
        </w:rPr>
        <w:lastRenderedPageBreak/>
        <w:t xml:space="preserve">advertisement </w:t>
      </w:r>
      <w:r w:rsidR="007D7025" w:rsidRPr="000C7322">
        <w:rPr>
          <w:rFonts w:ascii="Simplified Arabic" w:hAnsi="Simplified Arabic" w:cs="Simplified Arabic"/>
          <w:sz w:val="28"/>
          <w:szCs w:val="28"/>
          <w:lang w:bidi="ar-JO"/>
        </w:rPr>
        <w:t xml:space="preserve">for this work to be exploited </w:t>
      </w:r>
      <w:r w:rsidR="00851D85" w:rsidRPr="000C7322">
        <w:rPr>
          <w:rFonts w:ascii="Simplified Arabic" w:hAnsi="Simplified Arabic" w:cs="Simplified Arabic"/>
          <w:sz w:val="28"/>
          <w:szCs w:val="28"/>
          <w:lang w:bidi="ar-JO"/>
        </w:rPr>
        <w:t>commercially</w:t>
      </w:r>
      <w:r w:rsidR="009E437B" w:rsidRPr="000C7322">
        <w:rPr>
          <w:rFonts w:ascii="Simplified Arabic" w:hAnsi="Simplified Arabic" w:cs="Simplified Arabic"/>
          <w:sz w:val="28"/>
          <w:szCs w:val="28"/>
          <w:lang w:bidi="ar-JO"/>
        </w:rPr>
        <w:t xml:space="preserve">. He shall also </w:t>
      </w:r>
      <w:r w:rsidR="005D5E8D" w:rsidRPr="000C7322">
        <w:rPr>
          <w:rFonts w:ascii="Simplified Arabic" w:hAnsi="Simplified Arabic" w:cs="Simplified Arabic"/>
          <w:sz w:val="28"/>
          <w:szCs w:val="28"/>
          <w:lang w:bidi="ar-JO"/>
        </w:rPr>
        <w:t xml:space="preserve">market this work. The publisher shall also put a list of the author’s works on the cover of </w:t>
      </w:r>
      <w:r w:rsidR="00274BD0" w:rsidRPr="000C7322">
        <w:rPr>
          <w:rFonts w:ascii="Simplified Arabic" w:hAnsi="Simplified Arabic" w:cs="Simplified Arabic"/>
          <w:sz w:val="28"/>
          <w:szCs w:val="28"/>
          <w:lang w:bidi="ar-JO"/>
        </w:rPr>
        <w:t>the book</w:t>
      </w:r>
      <w:r w:rsidR="00417429" w:rsidRPr="000C7322">
        <w:rPr>
          <w:rStyle w:val="FootnoteReference"/>
          <w:rFonts w:ascii="Simplified Arabic" w:hAnsi="Simplified Arabic" w:cs="Simplified Arabic"/>
          <w:sz w:val="28"/>
          <w:szCs w:val="28"/>
          <w:lang w:bidi="ar-JO"/>
        </w:rPr>
        <w:footnoteReference w:id="59"/>
      </w:r>
    </w:p>
    <w:p w:rsidR="00401E2D" w:rsidRPr="000C7322" w:rsidRDefault="00EA09BC" w:rsidP="000C7322">
      <w:p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9-</w:t>
      </w:r>
      <w:r w:rsidR="00857DBA" w:rsidRPr="000C7322">
        <w:rPr>
          <w:rFonts w:ascii="Simplified Arabic" w:hAnsi="Simplified Arabic" w:cs="Simplified Arabic"/>
          <w:sz w:val="28"/>
          <w:szCs w:val="28"/>
          <w:lang w:bidi="ar-JO"/>
        </w:rPr>
        <w:t xml:space="preserve">Protect the work from any </w:t>
      </w:r>
      <w:r w:rsidR="00612664" w:rsidRPr="000C7322">
        <w:rPr>
          <w:rFonts w:ascii="Simplified Arabic" w:hAnsi="Simplified Arabic" w:cs="Simplified Arabic"/>
          <w:sz w:val="28"/>
          <w:szCs w:val="28"/>
          <w:lang w:bidi="ar-JO"/>
        </w:rPr>
        <w:t>attack</w:t>
      </w:r>
      <w:r w:rsidR="00D0222D" w:rsidRPr="000C7322">
        <w:rPr>
          <w:rFonts w:ascii="Simplified Arabic" w:hAnsi="Simplified Arabic" w:cs="Simplified Arabic"/>
          <w:sz w:val="28"/>
          <w:szCs w:val="28"/>
          <w:lang w:bidi="ar-JO"/>
        </w:rPr>
        <w:t xml:space="preserve"> against it</w:t>
      </w:r>
    </w:p>
    <w:p w:rsidR="006648A3" w:rsidRPr="000C7322" w:rsidRDefault="00A103EA" w:rsidP="000C7322">
      <w:p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Article (46) from the</w:t>
      </w:r>
      <w:r w:rsidR="00151423" w:rsidRPr="000C7322">
        <w:rPr>
          <w:rFonts w:ascii="Simplified Arabic" w:hAnsi="Simplified Arabic" w:cs="Simplified Arabic"/>
          <w:sz w:val="28"/>
          <w:szCs w:val="28"/>
          <w:lang w:bidi="ar-JO"/>
        </w:rPr>
        <w:t xml:space="preserve"> Jordanian law of the author’s right protection </w:t>
      </w:r>
      <w:r w:rsidR="00432A93" w:rsidRPr="000C7322">
        <w:rPr>
          <w:rFonts w:ascii="Simplified Arabic" w:hAnsi="Simplified Arabic" w:cs="Simplified Arabic"/>
          <w:sz w:val="28"/>
          <w:szCs w:val="28"/>
          <w:lang w:bidi="ar-JO"/>
        </w:rPr>
        <w:t xml:space="preserve">has stated that </w:t>
      </w:r>
      <w:r w:rsidR="00794A36" w:rsidRPr="000C7322">
        <w:rPr>
          <w:rFonts w:ascii="Simplified Arabic" w:hAnsi="Simplified Arabic" w:cs="Simplified Arabic"/>
          <w:sz w:val="28"/>
          <w:szCs w:val="28"/>
          <w:lang w:bidi="ar-JO"/>
        </w:rPr>
        <w:t>the</w:t>
      </w:r>
      <w:r w:rsidR="009A7E25" w:rsidRPr="000C7322">
        <w:rPr>
          <w:rFonts w:ascii="Simplified Arabic" w:hAnsi="Simplified Arabic" w:cs="Simplified Arabic"/>
          <w:sz w:val="28"/>
          <w:szCs w:val="28"/>
          <w:lang w:bidi="ar-JO"/>
        </w:rPr>
        <w:t xml:space="preserve"> agreed upon</w:t>
      </w:r>
      <w:r w:rsidR="00794A36" w:rsidRPr="000C7322">
        <w:rPr>
          <w:rFonts w:ascii="Simplified Arabic" w:hAnsi="Simplified Arabic" w:cs="Simplified Arabic"/>
          <w:sz w:val="28"/>
          <w:szCs w:val="28"/>
          <w:lang w:bidi="ar-JO"/>
        </w:rPr>
        <w:t xml:space="preserve"> work shall be protected </w:t>
      </w:r>
      <w:r w:rsidR="0070685B" w:rsidRPr="000C7322">
        <w:rPr>
          <w:rFonts w:ascii="Simplified Arabic" w:hAnsi="Simplified Arabic" w:cs="Simplified Arabic"/>
          <w:sz w:val="28"/>
          <w:szCs w:val="28"/>
          <w:lang w:bidi="ar-JO"/>
        </w:rPr>
        <w:t xml:space="preserve">through protecting it from any </w:t>
      </w:r>
      <w:r w:rsidR="00644C8E" w:rsidRPr="000C7322">
        <w:rPr>
          <w:rFonts w:ascii="Simplified Arabic" w:hAnsi="Simplified Arabic" w:cs="Simplified Arabic"/>
          <w:sz w:val="28"/>
          <w:szCs w:val="28"/>
          <w:lang w:bidi="ar-JO"/>
        </w:rPr>
        <w:t>attack</w:t>
      </w:r>
      <w:r w:rsidR="0070685B" w:rsidRPr="000C7322">
        <w:rPr>
          <w:rFonts w:ascii="Simplified Arabic" w:hAnsi="Simplified Arabic" w:cs="Simplified Arabic"/>
          <w:sz w:val="28"/>
          <w:szCs w:val="28"/>
          <w:lang w:bidi="ar-JO"/>
        </w:rPr>
        <w:t xml:space="preserve"> against it</w:t>
      </w:r>
      <w:r w:rsidR="00D53782" w:rsidRPr="000C7322">
        <w:rPr>
          <w:rFonts w:ascii="Simplified Arabic" w:hAnsi="Simplified Arabic" w:cs="Simplified Arabic"/>
          <w:sz w:val="28"/>
          <w:szCs w:val="28"/>
          <w:lang w:bidi="ar-JO"/>
        </w:rPr>
        <w:t xml:space="preserve">. </w:t>
      </w:r>
      <w:r w:rsidR="00CD4F27" w:rsidRPr="000C7322">
        <w:rPr>
          <w:rFonts w:ascii="Simplified Arabic" w:hAnsi="Simplified Arabic" w:cs="Simplified Arabic"/>
          <w:sz w:val="28"/>
          <w:szCs w:val="28"/>
          <w:lang w:bidi="ar-JO"/>
        </w:rPr>
        <w:t>Upon the request of the owner or his heirs,</w:t>
      </w:r>
      <w:r w:rsidR="00F96F8F" w:rsidRPr="000C7322">
        <w:rPr>
          <w:rFonts w:ascii="Simplified Arabic" w:hAnsi="Simplified Arabic" w:cs="Simplified Arabic"/>
          <w:sz w:val="28"/>
          <w:szCs w:val="28"/>
          <w:lang w:bidi="ar-JO"/>
        </w:rPr>
        <w:t xml:space="preserve"> t</w:t>
      </w:r>
      <w:r w:rsidR="00CD4F27" w:rsidRPr="000C7322">
        <w:rPr>
          <w:rFonts w:ascii="Simplified Arabic" w:hAnsi="Simplified Arabic" w:cs="Simplified Arabic"/>
          <w:sz w:val="28"/>
          <w:szCs w:val="28"/>
          <w:lang w:bidi="ar-JO"/>
        </w:rPr>
        <w:t>h</w:t>
      </w:r>
      <w:r w:rsidR="00F4057B" w:rsidRPr="000C7322">
        <w:rPr>
          <w:rFonts w:ascii="Simplified Arabic" w:hAnsi="Simplified Arabic" w:cs="Simplified Arabic"/>
          <w:sz w:val="28"/>
          <w:szCs w:val="28"/>
          <w:lang w:bidi="ar-JO"/>
        </w:rPr>
        <w:t xml:space="preserve">e court is </w:t>
      </w:r>
      <w:r w:rsidR="00910022" w:rsidRPr="000C7322">
        <w:rPr>
          <w:rFonts w:ascii="Simplified Arabic" w:hAnsi="Simplified Arabic" w:cs="Simplified Arabic"/>
          <w:sz w:val="28"/>
          <w:szCs w:val="28"/>
          <w:lang w:bidi="ar-JO"/>
        </w:rPr>
        <w:t>entitled</w:t>
      </w:r>
      <w:r w:rsidR="00F4057B" w:rsidRPr="000C7322">
        <w:rPr>
          <w:rFonts w:ascii="Simplified Arabic" w:hAnsi="Simplified Arabic" w:cs="Simplified Arabic"/>
          <w:sz w:val="28"/>
          <w:szCs w:val="28"/>
          <w:lang w:bidi="ar-JO"/>
        </w:rPr>
        <w:t xml:space="preserve"> to take </w:t>
      </w:r>
      <w:r w:rsidR="00E50512" w:rsidRPr="000C7322">
        <w:rPr>
          <w:rFonts w:ascii="Simplified Arabic" w:hAnsi="Simplified Arabic" w:cs="Simplified Arabic"/>
          <w:sz w:val="28"/>
          <w:szCs w:val="28"/>
          <w:lang w:bidi="ar-JO"/>
        </w:rPr>
        <w:t xml:space="preserve">the </w:t>
      </w:r>
      <w:r w:rsidR="00910022" w:rsidRPr="000C7322">
        <w:rPr>
          <w:rFonts w:ascii="Simplified Arabic" w:hAnsi="Simplified Arabic" w:cs="Simplified Arabic"/>
          <w:sz w:val="28"/>
          <w:szCs w:val="28"/>
          <w:lang w:bidi="ar-JO"/>
        </w:rPr>
        <w:t>procedures</w:t>
      </w:r>
      <w:r w:rsidR="00E50512" w:rsidRPr="000C7322">
        <w:rPr>
          <w:rFonts w:ascii="Simplified Arabic" w:hAnsi="Simplified Arabic" w:cs="Simplified Arabic"/>
          <w:sz w:val="28"/>
          <w:szCs w:val="28"/>
          <w:lang w:bidi="ar-JO"/>
        </w:rPr>
        <w:t xml:space="preserve"> that are identified below</w:t>
      </w:r>
      <w:r w:rsidR="00612664" w:rsidRPr="000C7322">
        <w:rPr>
          <w:rFonts w:ascii="Simplified Arabic" w:hAnsi="Simplified Arabic" w:cs="Simplified Arabic"/>
          <w:sz w:val="28"/>
          <w:szCs w:val="28"/>
          <w:lang w:bidi="ar-JO"/>
        </w:rPr>
        <w:t xml:space="preserve"> against any </w:t>
      </w:r>
      <w:r w:rsidR="00E74D2F" w:rsidRPr="000C7322">
        <w:rPr>
          <w:rFonts w:ascii="Simplified Arabic" w:hAnsi="Simplified Arabic" w:cs="Simplified Arabic"/>
          <w:sz w:val="28"/>
          <w:szCs w:val="28"/>
          <w:lang w:bidi="ar-JO"/>
        </w:rPr>
        <w:t xml:space="preserve">attack or infringement done against </w:t>
      </w:r>
      <w:r w:rsidR="00E91ED6" w:rsidRPr="000C7322">
        <w:rPr>
          <w:rFonts w:ascii="Simplified Arabic" w:hAnsi="Simplified Arabic" w:cs="Simplified Arabic"/>
          <w:sz w:val="28"/>
          <w:szCs w:val="28"/>
          <w:lang w:bidi="ar-JO"/>
        </w:rPr>
        <w:t xml:space="preserve">the rights that were mentioned </w:t>
      </w:r>
      <w:r w:rsidR="0072438E" w:rsidRPr="000C7322">
        <w:rPr>
          <w:rFonts w:ascii="Simplified Arabic" w:hAnsi="Simplified Arabic" w:cs="Simplified Arabic"/>
          <w:sz w:val="28"/>
          <w:szCs w:val="28"/>
          <w:lang w:bidi="ar-JO"/>
        </w:rPr>
        <w:t>in articles (</w:t>
      </w:r>
      <w:r w:rsidR="00BD5F92" w:rsidRPr="000C7322">
        <w:rPr>
          <w:rFonts w:ascii="Simplified Arabic" w:hAnsi="Simplified Arabic" w:cs="Simplified Arabic"/>
          <w:sz w:val="28"/>
          <w:szCs w:val="28"/>
          <w:lang w:bidi="ar-JO"/>
        </w:rPr>
        <w:t>5,</w:t>
      </w:r>
      <w:r w:rsidR="00644C8E" w:rsidRPr="000C7322">
        <w:rPr>
          <w:rFonts w:ascii="Simplified Arabic" w:hAnsi="Simplified Arabic" w:cs="Simplified Arabic"/>
          <w:sz w:val="28"/>
          <w:szCs w:val="28"/>
          <w:lang w:bidi="ar-JO"/>
        </w:rPr>
        <w:t xml:space="preserve"> 9, 23) from this law</w:t>
      </w:r>
      <w:r w:rsidR="00592D4B" w:rsidRPr="000C7322">
        <w:rPr>
          <w:rStyle w:val="FootnoteReference"/>
          <w:rFonts w:ascii="Simplified Arabic" w:hAnsi="Simplified Arabic" w:cs="Simplified Arabic"/>
          <w:sz w:val="28"/>
          <w:szCs w:val="28"/>
          <w:lang w:bidi="ar-JO"/>
        </w:rPr>
        <w:footnoteReference w:id="60"/>
      </w:r>
      <w:r w:rsidR="00644C8E" w:rsidRPr="000C7322">
        <w:rPr>
          <w:rFonts w:ascii="Simplified Arabic" w:hAnsi="Simplified Arabic" w:cs="Simplified Arabic"/>
          <w:sz w:val="28"/>
          <w:szCs w:val="28"/>
          <w:lang w:bidi="ar-JO"/>
        </w:rPr>
        <w:t>.</w:t>
      </w:r>
    </w:p>
    <w:p w:rsidR="00644C8E" w:rsidRPr="000C7322" w:rsidRDefault="00610646" w:rsidP="000C7322">
      <w:p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In addition, article </w:t>
      </w:r>
      <w:r w:rsidR="00E47639" w:rsidRPr="000C7322">
        <w:rPr>
          <w:rFonts w:ascii="Simplified Arabic" w:hAnsi="Simplified Arabic" w:cs="Simplified Arabic"/>
          <w:sz w:val="28"/>
          <w:szCs w:val="28"/>
          <w:lang w:bidi="ar-JO"/>
        </w:rPr>
        <w:t>(81)</w:t>
      </w:r>
      <w:r w:rsidR="00306397" w:rsidRPr="000C7322">
        <w:rPr>
          <w:rFonts w:ascii="Simplified Arabic" w:hAnsi="Simplified Arabic" w:cs="Simplified Arabic"/>
          <w:sz w:val="28"/>
          <w:szCs w:val="28"/>
          <w:lang w:bidi="ar-JO"/>
        </w:rPr>
        <w:t xml:space="preserve"> from the</w:t>
      </w:r>
      <w:r w:rsidR="00C50B1E" w:rsidRPr="000C7322">
        <w:rPr>
          <w:rFonts w:ascii="Simplified Arabic" w:hAnsi="Simplified Arabic" w:cs="Simplified Arabic"/>
          <w:sz w:val="28"/>
          <w:szCs w:val="28"/>
          <w:lang w:bidi="ar-JO"/>
        </w:rPr>
        <w:t>Lebanese law of artistic and literary intellectual property protection</w:t>
      </w:r>
      <w:r w:rsidR="00B31A92" w:rsidRPr="000C7322">
        <w:rPr>
          <w:rStyle w:val="FootnoteReference"/>
          <w:rFonts w:ascii="Simplified Arabic" w:hAnsi="Simplified Arabic" w:cs="Simplified Arabic"/>
          <w:sz w:val="28"/>
          <w:szCs w:val="28"/>
          <w:lang w:bidi="ar-JO"/>
        </w:rPr>
        <w:footnoteReference w:id="61"/>
      </w:r>
      <w:r w:rsidR="00306397" w:rsidRPr="000C7322">
        <w:rPr>
          <w:rFonts w:ascii="Simplified Arabic" w:hAnsi="Simplified Arabic" w:cs="Simplified Arabic"/>
          <w:sz w:val="28"/>
          <w:szCs w:val="28"/>
          <w:lang w:bidi="ar-JO"/>
        </w:rPr>
        <w:t xml:space="preserve"> has stated that the </w:t>
      </w:r>
      <w:r w:rsidR="00DE1AF4" w:rsidRPr="000C7322">
        <w:rPr>
          <w:rFonts w:ascii="Simplified Arabic" w:hAnsi="Simplified Arabic" w:cs="Simplified Arabic"/>
          <w:sz w:val="28"/>
          <w:szCs w:val="28"/>
          <w:lang w:bidi="ar-JO"/>
        </w:rPr>
        <w:t xml:space="preserve">author, </w:t>
      </w:r>
      <w:r w:rsidR="009056C5" w:rsidRPr="000C7322">
        <w:rPr>
          <w:rFonts w:ascii="Simplified Arabic" w:hAnsi="Simplified Arabic" w:cs="Simplified Arabic"/>
          <w:sz w:val="28"/>
          <w:szCs w:val="28"/>
          <w:lang w:bidi="ar-JO"/>
        </w:rPr>
        <w:t xml:space="preserve">the holders of related rights, their private or public </w:t>
      </w:r>
      <w:r w:rsidR="00E85999" w:rsidRPr="000C7322">
        <w:rPr>
          <w:rFonts w:ascii="Simplified Arabic" w:hAnsi="Simplified Arabic" w:cs="Simplified Arabic"/>
          <w:sz w:val="28"/>
          <w:szCs w:val="28"/>
          <w:lang w:bidi="ar-JO"/>
        </w:rPr>
        <w:t xml:space="preserve">heirs, </w:t>
      </w:r>
      <w:r w:rsidR="00B77808" w:rsidRPr="000C7322">
        <w:rPr>
          <w:rFonts w:ascii="Simplified Arabic" w:hAnsi="Simplified Arabic" w:cs="Simplified Arabic"/>
          <w:sz w:val="28"/>
          <w:szCs w:val="28"/>
          <w:lang w:bidi="ar-JO"/>
        </w:rPr>
        <w:t xml:space="preserve">or the companies or associations of </w:t>
      </w:r>
      <w:r w:rsidR="00452414" w:rsidRPr="000C7322">
        <w:rPr>
          <w:rFonts w:ascii="Simplified Arabic" w:hAnsi="Simplified Arabic" w:cs="Simplified Arabic"/>
          <w:sz w:val="28"/>
          <w:szCs w:val="28"/>
          <w:lang w:bidi="ar-JO"/>
        </w:rPr>
        <w:t xml:space="preserve">collective rights management have all </w:t>
      </w:r>
      <w:r w:rsidR="005E4B4C" w:rsidRPr="000C7322">
        <w:rPr>
          <w:rFonts w:ascii="Simplified Arabic" w:hAnsi="Simplified Arabic" w:cs="Simplified Arabic"/>
          <w:sz w:val="28"/>
          <w:szCs w:val="28"/>
          <w:lang w:bidi="ar-JO"/>
        </w:rPr>
        <w:t xml:space="preserve">the right </w:t>
      </w:r>
      <w:r w:rsidR="00376F31" w:rsidRPr="000C7322">
        <w:rPr>
          <w:rFonts w:ascii="Simplified Arabic" w:hAnsi="Simplified Arabic" w:cs="Simplified Arabic"/>
          <w:sz w:val="28"/>
          <w:szCs w:val="28"/>
          <w:lang w:bidi="ar-JO"/>
        </w:rPr>
        <w:t xml:space="preserve">to take </w:t>
      </w:r>
      <w:hyperlink r:id="rId9" w:history="1">
        <w:r w:rsidR="00376F31" w:rsidRPr="000C7322">
          <w:rPr>
            <w:rFonts w:ascii="Simplified Arabic" w:hAnsi="Simplified Arabic" w:cs="Simplified Arabic"/>
            <w:sz w:val="28"/>
            <w:szCs w:val="28"/>
            <w:lang w:bidi="ar-JO"/>
          </w:rPr>
          <w:t>precautionary measure</w:t>
        </w:r>
      </w:hyperlink>
      <w:r w:rsidR="00030D8F" w:rsidRPr="000C7322">
        <w:rPr>
          <w:rFonts w:ascii="Simplified Arabic" w:hAnsi="Simplified Arabic" w:cs="Simplified Arabic"/>
          <w:sz w:val="28"/>
          <w:szCs w:val="28"/>
          <w:lang w:bidi="ar-JO"/>
        </w:rPr>
        <w:t xml:space="preserve">s that may be required </w:t>
      </w:r>
      <w:r w:rsidR="001D7C4F" w:rsidRPr="000C7322">
        <w:rPr>
          <w:rFonts w:ascii="Simplified Arabic" w:hAnsi="Simplified Arabic" w:cs="Simplified Arabic"/>
          <w:sz w:val="28"/>
          <w:szCs w:val="28"/>
          <w:lang w:bidi="ar-JO"/>
        </w:rPr>
        <w:t>to pr</w:t>
      </w:r>
      <w:r w:rsidR="002F2072" w:rsidRPr="000C7322">
        <w:rPr>
          <w:rFonts w:ascii="Simplified Arabic" w:hAnsi="Simplified Arabic" w:cs="Simplified Arabic"/>
          <w:sz w:val="28"/>
          <w:szCs w:val="28"/>
          <w:lang w:bidi="ar-JO"/>
        </w:rPr>
        <w:t xml:space="preserve">event any attack or </w:t>
      </w:r>
      <w:r w:rsidR="00500787" w:rsidRPr="000C7322">
        <w:rPr>
          <w:rFonts w:ascii="Simplified Arabic" w:hAnsi="Simplified Arabic" w:cs="Simplified Arabic"/>
          <w:sz w:val="28"/>
          <w:szCs w:val="28"/>
          <w:lang w:bidi="ar-JO"/>
        </w:rPr>
        <w:t xml:space="preserve">infringementagainstthe rights of the author </w:t>
      </w:r>
      <w:r w:rsidR="001D7C4F" w:rsidRPr="000C7322">
        <w:rPr>
          <w:rFonts w:ascii="Simplified Arabic" w:hAnsi="Simplified Arabic" w:cs="Simplified Arabic"/>
          <w:sz w:val="28"/>
          <w:szCs w:val="28"/>
          <w:lang w:bidi="ar-JO"/>
        </w:rPr>
        <w:t>before it happens</w:t>
      </w:r>
    </w:p>
    <w:p w:rsidR="00E02919" w:rsidRPr="000C7322" w:rsidRDefault="004E3843" w:rsidP="000C7322">
      <w:pPr>
        <w:tabs>
          <w:tab w:val="left" w:pos="3810"/>
        </w:tabs>
        <w:spacing w:line="360" w:lineRule="auto"/>
        <w:ind w:right="-270"/>
        <w:jc w:val="both"/>
        <w:rPr>
          <w:rFonts w:ascii="Simplified Arabic" w:hAnsi="Simplified Arabic" w:cs="Simplified Arabic"/>
          <w:b/>
          <w:bCs/>
          <w:sz w:val="28"/>
          <w:szCs w:val="28"/>
          <w:lang w:bidi="ar-JO"/>
        </w:rPr>
      </w:pPr>
      <w:r w:rsidRPr="000C7322">
        <w:rPr>
          <w:rFonts w:ascii="Simplified Arabic" w:hAnsi="Simplified Arabic" w:cs="Simplified Arabic"/>
          <w:b/>
          <w:bCs/>
          <w:sz w:val="28"/>
          <w:szCs w:val="28"/>
          <w:lang w:bidi="ar-JO"/>
        </w:rPr>
        <w:lastRenderedPageBreak/>
        <w:t>The second section</w:t>
      </w:r>
    </w:p>
    <w:p w:rsidR="00342DC1" w:rsidRPr="000C7322" w:rsidRDefault="00342DC1" w:rsidP="000C7322">
      <w:pPr>
        <w:tabs>
          <w:tab w:val="left" w:pos="3810"/>
        </w:tabs>
        <w:spacing w:line="360" w:lineRule="auto"/>
        <w:ind w:right="-270"/>
        <w:jc w:val="both"/>
        <w:rPr>
          <w:rFonts w:ascii="Simplified Arabic" w:hAnsi="Simplified Arabic" w:cs="Simplified Arabic"/>
          <w:b/>
          <w:bCs/>
          <w:sz w:val="28"/>
          <w:szCs w:val="28"/>
          <w:lang w:bidi="ar-JO"/>
        </w:rPr>
      </w:pPr>
      <w:r w:rsidRPr="000C7322">
        <w:rPr>
          <w:rFonts w:ascii="Simplified Arabic" w:hAnsi="Simplified Arabic" w:cs="Simplified Arabic"/>
          <w:b/>
          <w:bCs/>
          <w:sz w:val="28"/>
          <w:szCs w:val="28"/>
          <w:lang w:bidi="ar-JO"/>
        </w:rPr>
        <w:t xml:space="preserve">Termination of the publishing contract and the Liabilities that result from violating </w:t>
      </w:r>
      <w:r w:rsidR="00F66D04" w:rsidRPr="000C7322">
        <w:rPr>
          <w:rFonts w:ascii="Simplified Arabic" w:hAnsi="Simplified Arabic" w:cs="Simplified Arabic"/>
          <w:b/>
          <w:bCs/>
          <w:sz w:val="28"/>
          <w:szCs w:val="28"/>
          <w:lang w:bidi="ar-JO"/>
        </w:rPr>
        <w:t>the contract</w:t>
      </w:r>
    </w:p>
    <w:p w:rsidR="00433D0A" w:rsidRPr="000C7322" w:rsidRDefault="0033353D" w:rsidP="000C7322">
      <w:p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Contracts are termi</w:t>
      </w:r>
      <w:r w:rsidR="00B31121" w:rsidRPr="000C7322">
        <w:rPr>
          <w:rFonts w:ascii="Simplified Arabic" w:hAnsi="Simplified Arabic" w:cs="Simplified Arabic"/>
          <w:sz w:val="28"/>
          <w:szCs w:val="28"/>
          <w:lang w:bidi="ar-JO"/>
        </w:rPr>
        <w:t xml:space="preserve">nated for various reasons, such as </w:t>
      </w:r>
      <w:r w:rsidR="00502D54" w:rsidRPr="000C7322">
        <w:rPr>
          <w:rFonts w:ascii="Simplified Arabic" w:hAnsi="Simplified Arabic" w:cs="Simplified Arabic"/>
          <w:sz w:val="28"/>
          <w:szCs w:val="28"/>
          <w:lang w:bidi="ar-JO"/>
        </w:rPr>
        <w:t>termination of the contr</w:t>
      </w:r>
      <w:r w:rsidR="009D02A8" w:rsidRPr="000C7322">
        <w:rPr>
          <w:rFonts w:ascii="Simplified Arabic" w:hAnsi="Simplified Arabic" w:cs="Simplified Arabic"/>
          <w:sz w:val="28"/>
          <w:szCs w:val="28"/>
          <w:lang w:bidi="ar-JO"/>
        </w:rPr>
        <w:t xml:space="preserve">act upon the </w:t>
      </w:r>
      <w:r w:rsidR="00383F0E" w:rsidRPr="000C7322">
        <w:rPr>
          <w:rFonts w:ascii="Simplified Arabic" w:hAnsi="Simplified Arabic" w:cs="Simplified Arabic"/>
          <w:sz w:val="28"/>
          <w:szCs w:val="28"/>
          <w:lang w:bidi="ar-JO"/>
        </w:rPr>
        <w:t>expiration</w:t>
      </w:r>
      <w:r w:rsidR="009D02A8" w:rsidRPr="000C7322">
        <w:rPr>
          <w:rFonts w:ascii="Simplified Arabic" w:hAnsi="Simplified Arabic" w:cs="Simplified Arabic"/>
          <w:sz w:val="28"/>
          <w:szCs w:val="28"/>
          <w:lang w:bidi="ar-JO"/>
        </w:rPr>
        <w:t xml:space="preserve"> of i</w:t>
      </w:r>
      <w:r w:rsidR="00D21AB8" w:rsidRPr="000C7322">
        <w:rPr>
          <w:rFonts w:ascii="Simplified Arabic" w:hAnsi="Simplified Arabic" w:cs="Simplified Arabic"/>
          <w:sz w:val="28"/>
          <w:szCs w:val="28"/>
          <w:lang w:bidi="ar-JO"/>
        </w:rPr>
        <w:t>ts period</w:t>
      </w:r>
      <w:r w:rsidR="009370CB" w:rsidRPr="000C7322">
        <w:rPr>
          <w:rFonts w:ascii="Simplified Arabic" w:hAnsi="Simplified Arabic" w:cs="Simplified Arabic"/>
          <w:sz w:val="28"/>
          <w:szCs w:val="28"/>
          <w:lang w:bidi="ar-JO"/>
        </w:rPr>
        <w:t xml:space="preserve">, or </w:t>
      </w:r>
      <w:r w:rsidR="00EB04AF" w:rsidRPr="000C7322">
        <w:rPr>
          <w:rFonts w:ascii="Simplified Arabic" w:hAnsi="Simplified Arabic" w:cs="Simplified Arabic"/>
          <w:sz w:val="28"/>
          <w:szCs w:val="28"/>
          <w:lang w:bidi="ar-JO"/>
        </w:rPr>
        <w:t>upon</w:t>
      </w:r>
      <w:r w:rsidR="00A564BD" w:rsidRPr="000C7322">
        <w:rPr>
          <w:rFonts w:ascii="Simplified Arabic" w:hAnsi="Simplified Arabic" w:cs="Simplified Arabic"/>
          <w:sz w:val="28"/>
          <w:szCs w:val="28"/>
          <w:lang w:bidi="ar-JO"/>
        </w:rPr>
        <w:t>finishing</w:t>
      </w:r>
      <w:r w:rsidR="00E13CE4" w:rsidRPr="000C7322">
        <w:rPr>
          <w:rFonts w:ascii="Simplified Arabic" w:hAnsi="Simplified Arabic" w:cs="Simplified Arabic"/>
          <w:sz w:val="28"/>
          <w:szCs w:val="28"/>
          <w:lang w:bidi="ar-JO"/>
        </w:rPr>
        <w:t>the</w:t>
      </w:r>
      <w:r w:rsidR="00A564BD" w:rsidRPr="000C7322">
        <w:rPr>
          <w:rFonts w:ascii="Simplified Arabic" w:hAnsi="Simplified Arabic" w:cs="Simplified Arabic"/>
          <w:sz w:val="28"/>
          <w:szCs w:val="28"/>
          <w:lang w:bidi="ar-JO"/>
        </w:rPr>
        <w:t xml:space="preserve"> editions that have been specified in the contract</w:t>
      </w:r>
      <w:r w:rsidR="0082264C" w:rsidRPr="000C7322">
        <w:rPr>
          <w:rFonts w:ascii="Simplified Arabic" w:hAnsi="Simplified Arabic" w:cs="Simplified Arabic"/>
          <w:sz w:val="28"/>
          <w:szCs w:val="28"/>
          <w:lang w:bidi="ar-JO"/>
        </w:rPr>
        <w:t xml:space="preserve">. These cases are considered </w:t>
      </w:r>
      <w:r w:rsidR="007C5944" w:rsidRPr="000C7322">
        <w:rPr>
          <w:rFonts w:ascii="Simplified Arabic" w:hAnsi="Simplified Arabic" w:cs="Simplified Arabic"/>
          <w:sz w:val="28"/>
          <w:szCs w:val="28"/>
          <w:lang w:bidi="ar-JO"/>
        </w:rPr>
        <w:t>as normal cases of terminating the contract.</w:t>
      </w:r>
      <w:r w:rsidR="00837C89" w:rsidRPr="000C7322">
        <w:rPr>
          <w:rFonts w:ascii="Simplified Arabic" w:hAnsi="Simplified Arabic" w:cs="Simplified Arabic"/>
          <w:sz w:val="28"/>
          <w:szCs w:val="28"/>
          <w:lang w:bidi="ar-JO"/>
        </w:rPr>
        <w:t xml:space="preserve"> However, there are abnormal cases </w:t>
      </w:r>
      <w:r w:rsidR="00C008A6" w:rsidRPr="000C7322">
        <w:rPr>
          <w:rFonts w:ascii="Simplified Arabic" w:hAnsi="Simplified Arabic" w:cs="Simplified Arabic"/>
          <w:sz w:val="28"/>
          <w:szCs w:val="28"/>
          <w:lang w:bidi="ar-JO"/>
        </w:rPr>
        <w:t>in which the contract is terminated upon</w:t>
      </w:r>
      <w:r w:rsidR="00B757CC" w:rsidRPr="000C7322">
        <w:rPr>
          <w:rFonts w:ascii="Simplified Arabic" w:hAnsi="Simplified Arabic" w:cs="Simplified Arabic"/>
          <w:sz w:val="28"/>
          <w:szCs w:val="28"/>
          <w:lang w:bidi="ar-JO"/>
        </w:rPr>
        <w:t>.</w:t>
      </w:r>
      <w:r w:rsidR="00141484" w:rsidRPr="000C7322">
        <w:rPr>
          <w:rFonts w:ascii="Simplified Arabic" w:hAnsi="Simplified Arabic" w:cs="Simplified Arabic"/>
          <w:sz w:val="28"/>
          <w:szCs w:val="28"/>
          <w:lang w:bidi="ar-JO"/>
        </w:rPr>
        <w:t xml:space="preserve"> These </w:t>
      </w:r>
      <w:r w:rsidR="003D128C" w:rsidRPr="000C7322">
        <w:rPr>
          <w:rFonts w:ascii="Simplified Arabic" w:hAnsi="Simplified Arabic" w:cs="Simplified Arabic"/>
          <w:sz w:val="28"/>
          <w:szCs w:val="28"/>
          <w:lang w:bidi="ar-JO"/>
        </w:rPr>
        <w:t>abnormal</w:t>
      </w:r>
      <w:r w:rsidR="00141484" w:rsidRPr="000C7322">
        <w:rPr>
          <w:rFonts w:ascii="Simplified Arabic" w:hAnsi="Simplified Arabic" w:cs="Simplified Arabic"/>
          <w:sz w:val="28"/>
          <w:szCs w:val="28"/>
          <w:lang w:bidi="ar-JO"/>
        </w:rPr>
        <w:t xml:space="preserve"> reasons may include </w:t>
      </w:r>
      <w:r w:rsidR="00DF5AB7" w:rsidRPr="000C7322">
        <w:rPr>
          <w:rFonts w:ascii="Simplified Arabic" w:hAnsi="Simplified Arabic" w:cs="Simplified Arabic"/>
          <w:sz w:val="28"/>
          <w:szCs w:val="28"/>
          <w:lang w:bidi="ar-JO"/>
        </w:rPr>
        <w:t xml:space="preserve">reasons that appear before </w:t>
      </w:r>
      <w:r w:rsidR="003D128C" w:rsidRPr="000C7322">
        <w:rPr>
          <w:rFonts w:ascii="Simplified Arabic" w:hAnsi="Simplified Arabic" w:cs="Simplified Arabic"/>
          <w:sz w:val="28"/>
          <w:szCs w:val="28"/>
          <w:lang w:bidi="ar-JO"/>
        </w:rPr>
        <w:t xml:space="preserve">executing the work. For instance, one of the contract </w:t>
      </w:r>
      <w:r w:rsidR="008C2197" w:rsidRPr="000C7322">
        <w:rPr>
          <w:rFonts w:ascii="Simplified Arabic" w:hAnsi="Simplified Arabic" w:cs="Simplified Arabic"/>
          <w:sz w:val="28"/>
          <w:szCs w:val="28"/>
          <w:lang w:bidi="ar-JO"/>
        </w:rPr>
        <w:t>elements may not exist</w:t>
      </w:r>
      <w:r w:rsidR="009D488C" w:rsidRPr="000C7322">
        <w:rPr>
          <w:rFonts w:ascii="Simplified Arabic" w:hAnsi="Simplified Arabic" w:cs="Simplified Arabic"/>
          <w:sz w:val="28"/>
          <w:szCs w:val="28"/>
          <w:lang w:bidi="ar-JO"/>
        </w:rPr>
        <w:t xml:space="preserve">. These abnormal reasons may </w:t>
      </w:r>
      <w:r w:rsidR="003D1279" w:rsidRPr="000C7322">
        <w:rPr>
          <w:rFonts w:ascii="Simplified Arabic" w:hAnsi="Simplified Arabic" w:cs="Simplified Arabic"/>
          <w:sz w:val="28"/>
          <w:szCs w:val="28"/>
          <w:lang w:bidi="ar-JO"/>
        </w:rPr>
        <w:t>occur during the contract’s execution or after it</w:t>
      </w:r>
      <w:r w:rsidR="00242296" w:rsidRPr="000C7322">
        <w:rPr>
          <w:rFonts w:ascii="Simplified Arabic" w:hAnsi="Simplified Arabic" w:cs="Simplified Arabic"/>
          <w:sz w:val="28"/>
          <w:szCs w:val="28"/>
          <w:lang w:bidi="ar-JO"/>
        </w:rPr>
        <w:t xml:space="preserve">. For instance, one </w:t>
      </w:r>
      <w:r w:rsidR="005D445B" w:rsidRPr="000C7322">
        <w:rPr>
          <w:rFonts w:ascii="Simplified Arabic" w:hAnsi="Simplified Arabic" w:cs="Simplified Arabic"/>
          <w:sz w:val="28"/>
          <w:szCs w:val="28"/>
          <w:lang w:bidi="ar-JO"/>
        </w:rPr>
        <w:t xml:space="preserve">of its parties </w:t>
      </w:r>
      <w:r w:rsidR="00343F84" w:rsidRPr="000C7322">
        <w:rPr>
          <w:rFonts w:ascii="Simplified Arabic" w:hAnsi="Simplified Arabic" w:cs="Simplified Arabic"/>
          <w:sz w:val="28"/>
          <w:szCs w:val="28"/>
          <w:lang w:bidi="ar-JO"/>
        </w:rPr>
        <w:t xml:space="preserve">refuse to </w:t>
      </w:r>
      <w:r w:rsidR="00B75ED6" w:rsidRPr="000C7322">
        <w:rPr>
          <w:rFonts w:ascii="Simplified Arabic" w:hAnsi="Simplified Arabic" w:cs="Simplified Arabic"/>
          <w:sz w:val="28"/>
          <w:szCs w:val="28"/>
          <w:lang w:bidi="ar-JO"/>
        </w:rPr>
        <w:t>execute</w:t>
      </w:r>
      <w:r w:rsidR="00242296" w:rsidRPr="000C7322">
        <w:rPr>
          <w:rFonts w:ascii="Simplified Arabic" w:hAnsi="Simplified Arabic" w:cs="Simplified Arabic"/>
          <w:sz w:val="28"/>
          <w:szCs w:val="28"/>
          <w:lang w:bidi="ar-JO"/>
        </w:rPr>
        <w:t xml:space="preserve"> the contract. These abnormal reasons may include the invalidity</w:t>
      </w:r>
      <w:r w:rsidR="00433D0A" w:rsidRPr="000C7322">
        <w:rPr>
          <w:rFonts w:ascii="Simplified Arabic" w:hAnsi="Simplified Arabic" w:cs="Simplified Arabic"/>
          <w:sz w:val="28"/>
          <w:szCs w:val="28"/>
          <w:lang w:bidi="ar-JO"/>
        </w:rPr>
        <w:t xml:space="preserve"> of the contact.</w:t>
      </w:r>
    </w:p>
    <w:p w:rsidR="005102F7" w:rsidRPr="000C7322" w:rsidRDefault="00433D0A" w:rsidP="000C7322">
      <w:p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There are other</w:t>
      </w:r>
      <w:r w:rsidR="00185A79" w:rsidRPr="000C7322">
        <w:rPr>
          <w:rFonts w:ascii="Simplified Arabic" w:hAnsi="Simplified Arabic" w:cs="Simplified Arabic"/>
          <w:sz w:val="28"/>
          <w:szCs w:val="28"/>
          <w:lang w:bidi="ar-JO"/>
        </w:rPr>
        <w:t xml:space="preserve"> reasons such as </w:t>
      </w:r>
      <w:r w:rsidR="00381E5C" w:rsidRPr="000C7322">
        <w:rPr>
          <w:rFonts w:ascii="Simplified Arabic" w:hAnsi="Simplified Arabic" w:cs="Simplified Arabic"/>
          <w:sz w:val="28"/>
          <w:szCs w:val="28"/>
          <w:lang w:bidi="ar-JO"/>
        </w:rPr>
        <w:t>unforeseen circumstances</w:t>
      </w:r>
      <w:r w:rsidR="00185A79" w:rsidRPr="000C7322">
        <w:rPr>
          <w:rFonts w:ascii="Simplified Arabic" w:hAnsi="Simplified Arabic" w:cs="Simplified Arabic"/>
          <w:sz w:val="28"/>
          <w:szCs w:val="28"/>
          <w:lang w:bidi="ar-JO"/>
        </w:rPr>
        <w:t>.</w:t>
      </w:r>
      <w:r w:rsidR="002D3D14" w:rsidRPr="000C7322">
        <w:rPr>
          <w:rFonts w:ascii="Simplified Arabic" w:hAnsi="Simplified Arabic" w:cs="Simplified Arabic"/>
          <w:sz w:val="28"/>
          <w:szCs w:val="28"/>
          <w:lang w:bidi="ar-JO"/>
        </w:rPr>
        <w:t xml:space="preserve"> The publishing contract </w:t>
      </w:r>
      <w:r w:rsidR="00620779" w:rsidRPr="000C7322">
        <w:rPr>
          <w:rFonts w:ascii="Simplified Arabic" w:hAnsi="Simplified Arabic" w:cs="Simplified Arabic"/>
          <w:sz w:val="28"/>
          <w:szCs w:val="28"/>
          <w:lang w:bidi="ar-JO"/>
        </w:rPr>
        <w:t>is like any other contract</w:t>
      </w:r>
      <w:r w:rsidR="00B80323" w:rsidRPr="000C7322">
        <w:rPr>
          <w:rFonts w:ascii="Simplified Arabic" w:hAnsi="Simplified Arabic" w:cs="Simplified Arabic"/>
          <w:sz w:val="28"/>
          <w:szCs w:val="28"/>
          <w:lang w:bidi="ar-JO"/>
        </w:rPr>
        <w:t>. For ins</w:t>
      </w:r>
      <w:r w:rsidR="00E13435" w:rsidRPr="000C7322">
        <w:rPr>
          <w:rFonts w:ascii="Simplified Arabic" w:hAnsi="Simplified Arabic" w:cs="Simplified Arabic"/>
          <w:sz w:val="28"/>
          <w:szCs w:val="28"/>
          <w:lang w:bidi="ar-JO"/>
        </w:rPr>
        <w:t>tance, it is term</w:t>
      </w:r>
      <w:r w:rsidR="00EC162E" w:rsidRPr="000C7322">
        <w:rPr>
          <w:rFonts w:ascii="Simplified Arabic" w:hAnsi="Simplified Arabic" w:cs="Simplified Arabic"/>
          <w:sz w:val="28"/>
          <w:szCs w:val="28"/>
          <w:lang w:bidi="ar-JO"/>
        </w:rPr>
        <w:t xml:space="preserve">inated by the </w:t>
      </w:r>
      <w:r w:rsidR="000C285D" w:rsidRPr="000C7322">
        <w:rPr>
          <w:rFonts w:ascii="Simplified Arabic" w:hAnsi="Simplified Arabic" w:cs="Simplified Arabic"/>
          <w:sz w:val="28"/>
          <w:szCs w:val="28"/>
          <w:lang w:bidi="ar-JO"/>
        </w:rPr>
        <w:t>expiration</w:t>
      </w:r>
      <w:r w:rsidR="00EC162E" w:rsidRPr="000C7322">
        <w:rPr>
          <w:rFonts w:ascii="Simplified Arabic" w:hAnsi="Simplified Arabic" w:cs="Simplified Arabic"/>
          <w:sz w:val="28"/>
          <w:szCs w:val="28"/>
          <w:lang w:bidi="ar-JO"/>
        </w:rPr>
        <w:t xml:space="preserve"> of its period. It is terminated through cancelling </w:t>
      </w:r>
      <w:r w:rsidR="00A2705C" w:rsidRPr="000C7322">
        <w:rPr>
          <w:rFonts w:ascii="Simplified Arabic" w:hAnsi="Simplified Arabic" w:cs="Simplified Arabic"/>
          <w:sz w:val="28"/>
          <w:szCs w:val="28"/>
          <w:lang w:bidi="ar-JO"/>
        </w:rPr>
        <w:t xml:space="preserve">it. It is also terminated </w:t>
      </w:r>
      <w:r w:rsidR="00A85FDA" w:rsidRPr="000C7322">
        <w:rPr>
          <w:rFonts w:ascii="Simplified Arabic" w:hAnsi="Simplified Arabic" w:cs="Simplified Arabic"/>
          <w:sz w:val="28"/>
          <w:szCs w:val="28"/>
          <w:lang w:bidi="ar-JO"/>
        </w:rPr>
        <w:t xml:space="preserve">through </w:t>
      </w:r>
      <w:r w:rsidR="00CF1EBB" w:rsidRPr="000C7322">
        <w:rPr>
          <w:rFonts w:ascii="Simplified Arabic" w:hAnsi="Simplified Arabic" w:cs="Simplified Arabic"/>
          <w:sz w:val="28"/>
          <w:szCs w:val="28"/>
          <w:lang w:bidi="ar-JO"/>
        </w:rPr>
        <w:t xml:space="preserve">claiming for its invalidity </w:t>
      </w:r>
      <w:r w:rsidR="008675EA" w:rsidRPr="000C7322">
        <w:rPr>
          <w:rFonts w:ascii="Simplified Arabic" w:hAnsi="Simplified Arabic" w:cs="Simplified Arabic"/>
          <w:sz w:val="28"/>
          <w:szCs w:val="28"/>
          <w:lang w:bidi="ar-JO"/>
        </w:rPr>
        <w:t xml:space="preserve">due to a </w:t>
      </w:r>
      <w:r w:rsidR="00266E37" w:rsidRPr="000C7322">
        <w:rPr>
          <w:rFonts w:ascii="Simplified Arabic" w:hAnsi="Simplified Arabic" w:cs="Simplified Arabic"/>
          <w:sz w:val="28"/>
          <w:szCs w:val="28"/>
          <w:lang w:bidi="ar-JO"/>
        </w:rPr>
        <w:t>default</w:t>
      </w:r>
      <w:r w:rsidR="008675EA" w:rsidRPr="000C7322">
        <w:rPr>
          <w:rFonts w:ascii="Simplified Arabic" w:hAnsi="Simplified Arabic" w:cs="Simplified Arabic"/>
          <w:sz w:val="28"/>
          <w:szCs w:val="28"/>
          <w:lang w:bidi="ar-JO"/>
        </w:rPr>
        <w:t xml:space="preserve"> in one of its elements</w:t>
      </w:r>
      <w:r w:rsidR="00257D26" w:rsidRPr="000C7322">
        <w:rPr>
          <w:rFonts w:ascii="Simplified Arabic" w:hAnsi="Simplified Arabic" w:cs="Simplified Arabic"/>
          <w:sz w:val="28"/>
          <w:szCs w:val="28"/>
          <w:lang w:bidi="ar-JO"/>
        </w:rPr>
        <w:t xml:space="preserve"> at the time of concluding it</w:t>
      </w:r>
      <w:r w:rsidR="00266E37" w:rsidRPr="000C7322">
        <w:rPr>
          <w:rFonts w:ascii="Simplified Arabic" w:hAnsi="Simplified Arabic" w:cs="Simplified Arabic"/>
          <w:sz w:val="28"/>
          <w:szCs w:val="28"/>
          <w:lang w:bidi="ar-JO"/>
        </w:rPr>
        <w:t xml:space="preserve">. Thus, a </w:t>
      </w:r>
      <w:r w:rsidR="00D74C31" w:rsidRPr="000C7322">
        <w:rPr>
          <w:rFonts w:ascii="Simplified Arabic" w:hAnsi="Simplified Arabic" w:cs="Simplified Arabic"/>
          <w:sz w:val="28"/>
          <w:szCs w:val="28"/>
          <w:lang w:bidi="ar-JO"/>
        </w:rPr>
        <w:t xml:space="preserve">violation </w:t>
      </w:r>
      <w:r w:rsidR="00266E37" w:rsidRPr="000C7322">
        <w:rPr>
          <w:rFonts w:ascii="Simplified Arabic" w:hAnsi="Simplified Arabic" w:cs="Simplified Arabic"/>
          <w:sz w:val="28"/>
          <w:szCs w:val="28"/>
          <w:lang w:bidi="ar-JO"/>
        </w:rPr>
        <w:t>in the contract would result in liabilities</w:t>
      </w:r>
      <w:r w:rsidR="005102F7" w:rsidRPr="000C7322">
        <w:rPr>
          <w:rFonts w:ascii="Simplified Arabic" w:hAnsi="Simplified Arabic" w:cs="Simplified Arabic"/>
          <w:sz w:val="28"/>
          <w:szCs w:val="28"/>
          <w:lang w:bidi="ar-JO"/>
        </w:rPr>
        <w:t>.</w:t>
      </w:r>
    </w:p>
    <w:p w:rsidR="0012305E" w:rsidRPr="000C7322" w:rsidRDefault="005102F7" w:rsidP="000C7322">
      <w:p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lastRenderedPageBreak/>
        <w:t xml:space="preserve">This section </w:t>
      </w:r>
      <w:r w:rsidR="005322AB" w:rsidRPr="000C7322">
        <w:rPr>
          <w:rFonts w:ascii="Simplified Arabic" w:hAnsi="Simplified Arabic" w:cs="Simplified Arabic"/>
          <w:sz w:val="28"/>
          <w:szCs w:val="28"/>
          <w:lang w:bidi="ar-JO"/>
        </w:rPr>
        <w:t>has been divided into two parts, which are the following parts:</w:t>
      </w:r>
    </w:p>
    <w:p w:rsidR="00D74C31" w:rsidRPr="000C7322" w:rsidRDefault="0062551A" w:rsidP="000C7322">
      <w:pPr>
        <w:pStyle w:val="ListParagraph"/>
        <w:numPr>
          <w:ilvl w:val="0"/>
          <w:numId w:val="13"/>
        </w:num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The first part</w:t>
      </w:r>
      <w:r w:rsidR="00D74C31" w:rsidRPr="000C7322">
        <w:rPr>
          <w:rFonts w:ascii="Simplified Arabic" w:hAnsi="Simplified Arabic" w:cs="Simplified Arabic"/>
          <w:sz w:val="28"/>
          <w:szCs w:val="28"/>
          <w:lang w:bidi="ar-JO"/>
        </w:rPr>
        <w:t>:</w:t>
      </w:r>
      <w:r w:rsidR="00E12F74" w:rsidRPr="000C7322">
        <w:rPr>
          <w:rFonts w:ascii="Simplified Arabic" w:hAnsi="Simplified Arabic" w:cs="Simplified Arabic"/>
          <w:sz w:val="28"/>
          <w:szCs w:val="28"/>
          <w:lang w:bidi="ar-JO"/>
        </w:rPr>
        <w:t>Termination</w:t>
      </w:r>
      <w:r w:rsidR="0022143E" w:rsidRPr="000C7322">
        <w:rPr>
          <w:rFonts w:ascii="Simplified Arabic" w:hAnsi="Simplified Arabic" w:cs="Simplified Arabic"/>
          <w:sz w:val="28"/>
          <w:szCs w:val="28"/>
          <w:lang w:bidi="ar-JO"/>
        </w:rPr>
        <w:t xml:space="preserve"> of the publis</w:t>
      </w:r>
      <w:r w:rsidR="00972AD3" w:rsidRPr="000C7322">
        <w:rPr>
          <w:rFonts w:ascii="Simplified Arabic" w:hAnsi="Simplified Arabic" w:cs="Simplified Arabic"/>
          <w:sz w:val="28"/>
          <w:szCs w:val="28"/>
          <w:lang w:bidi="ar-JO"/>
        </w:rPr>
        <w:t xml:space="preserve">hing contract upon the </w:t>
      </w:r>
      <w:r w:rsidR="0052656D" w:rsidRPr="000C7322">
        <w:rPr>
          <w:rFonts w:ascii="Simplified Arabic" w:hAnsi="Simplified Arabic" w:cs="Simplified Arabic"/>
          <w:sz w:val="28"/>
          <w:szCs w:val="28"/>
          <w:lang w:bidi="ar-JO"/>
        </w:rPr>
        <w:t>expiration</w:t>
      </w:r>
      <w:r w:rsidR="00972AD3" w:rsidRPr="000C7322">
        <w:rPr>
          <w:rFonts w:ascii="Simplified Arabic" w:hAnsi="Simplified Arabic" w:cs="Simplified Arabic"/>
          <w:sz w:val="28"/>
          <w:szCs w:val="28"/>
          <w:lang w:bidi="ar-JO"/>
        </w:rPr>
        <w:t xml:space="preserve"> of its period</w:t>
      </w:r>
      <w:r w:rsidR="00A60E1C" w:rsidRPr="000C7322">
        <w:rPr>
          <w:rFonts w:ascii="Simplified Arabic" w:hAnsi="Simplified Arabic" w:cs="Simplified Arabic"/>
          <w:sz w:val="28"/>
          <w:szCs w:val="28"/>
          <w:lang w:bidi="ar-JO"/>
        </w:rPr>
        <w:t>,</w:t>
      </w:r>
      <w:r w:rsidR="00F23601" w:rsidRPr="000C7322">
        <w:rPr>
          <w:rFonts w:ascii="Simplified Arabic" w:hAnsi="Simplified Arabic" w:cs="Simplified Arabic"/>
          <w:sz w:val="28"/>
          <w:szCs w:val="28"/>
          <w:lang w:bidi="ar-JO"/>
        </w:rPr>
        <w:t>annulment</w:t>
      </w:r>
      <w:r w:rsidR="00C462AC" w:rsidRPr="000C7322">
        <w:rPr>
          <w:rFonts w:ascii="Simplified Arabic" w:hAnsi="Simplified Arabic" w:cs="Simplified Arabic"/>
          <w:sz w:val="28"/>
          <w:szCs w:val="28"/>
          <w:lang w:bidi="ar-JO"/>
        </w:rPr>
        <w:t xml:space="preserve"> it and its invalidity </w:t>
      </w:r>
    </w:p>
    <w:p w:rsidR="00185A79" w:rsidRPr="000C7322" w:rsidRDefault="0062551A" w:rsidP="000C7322">
      <w:pPr>
        <w:pStyle w:val="ListParagraph"/>
        <w:numPr>
          <w:ilvl w:val="0"/>
          <w:numId w:val="13"/>
        </w:num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The second part</w:t>
      </w:r>
      <w:r w:rsidR="00D74C31" w:rsidRPr="000C7322">
        <w:rPr>
          <w:rFonts w:ascii="Simplified Arabic" w:hAnsi="Simplified Arabic" w:cs="Simplified Arabic"/>
          <w:sz w:val="28"/>
          <w:szCs w:val="28"/>
          <w:lang w:bidi="ar-JO"/>
        </w:rPr>
        <w:t>:The liabilities resulting from violating the contract</w:t>
      </w:r>
    </w:p>
    <w:p w:rsidR="00266E37" w:rsidRPr="000C7322" w:rsidRDefault="00EE505A" w:rsidP="000C7322">
      <w:pPr>
        <w:tabs>
          <w:tab w:val="left" w:pos="3810"/>
        </w:tabs>
        <w:spacing w:line="360" w:lineRule="auto"/>
        <w:ind w:right="-270"/>
        <w:jc w:val="both"/>
        <w:rPr>
          <w:rFonts w:ascii="Simplified Arabic" w:hAnsi="Simplified Arabic" w:cs="Simplified Arabic"/>
          <w:b/>
          <w:bCs/>
          <w:sz w:val="28"/>
          <w:szCs w:val="28"/>
          <w:lang w:bidi="ar-JO"/>
        </w:rPr>
      </w:pPr>
      <w:r w:rsidRPr="000C7322">
        <w:rPr>
          <w:rFonts w:ascii="Simplified Arabic" w:hAnsi="Simplified Arabic" w:cs="Simplified Arabic"/>
          <w:b/>
          <w:bCs/>
          <w:sz w:val="28"/>
          <w:szCs w:val="28"/>
          <w:lang w:bidi="ar-JO"/>
        </w:rPr>
        <w:t>The first Part</w:t>
      </w:r>
    </w:p>
    <w:p w:rsidR="00F36F2F" w:rsidRPr="000C7322" w:rsidRDefault="0093139A" w:rsidP="000C7322">
      <w:pPr>
        <w:tabs>
          <w:tab w:val="left" w:pos="3810"/>
        </w:tabs>
        <w:spacing w:line="360" w:lineRule="auto"/>
        <w:ind w:right="-270"/>
        <w:jc w:val="both"/>
        <w:rPr>
          <w:rFonts w:ascii="Simplified Arabic" w:hAnsi="Simplified Arabic" w:cs="Simplified Arabic"/>
          <w:b/>
          <w:bCs/>
          <w:sz w:val="28"/>
          <w:szCs w:val="28"/>
          <w:lang w:bidi="ar-JO"/>
        </w:rPr>
      </w:pPr>
      <w:r w:rsidRPr="000C7322">
        <w:rPr>
          <w:rFonts w:ascii="Simplified Arabic" w:hAnsi="Simplified Arabic" w:cs="Simplified Arabic"/>
          <w:b/>
          <w:bCs/>
          <w:sz w:val="28"/>
          <w:szCs w:val="28"/>
          <w:lang w:bidi="ar-JO"/>
        </w:rPr>
        <w:t xml:space="preserve">Termination of the publishing contract upon the expiration of its period, </w:t>
      </w:r>
      <w:r w:rsidR="00B27DBD" w:rsidRPr="000C7322">
        <w:rPr>
          <w:rFonts w:ascii="Simplified Arabic" w:hAnsi="Simplified Arabic" w:cs="Simplified Arabic"/>
          <w:b/>
          <w:bCs/>
          <w:sz w:val="28"/>
          <w:szCs w:val="28"/>
          <w:lang w:bidi="ar-JO"/>
        </w:rPr>
        <w:t>annulment</w:t>
      </w:r>
      <w:r w:rsidRPr="000C7322">
        <w:rPr>
          <w:rFonts w:ascii="Simplified Arabic" w:hAnsi="Simplified Arabic" w:cs="Simplified Arabic"/>
          <w:b/>
          <w:bCs/>
          <w:sz w:val="28"/>
          <w:szCs w:val="28"/>
          <w:lang w:bidi="ar-JO"/>
        </w:rPr>
        <w:t xml:space="preserve"> it and its invalidity</w:t>
      </w:r>
    </w:p>
    <w:p w:rsidR="00E1458C" w:rsidRPr="000C7322" w:rsidRDefault="00E02277" w:rsidP="000C7322">
      <w:pPr>
        <w:tabs>
          <w:tab w:val="left" w:pos="3810"/>
        </w:tabs>
        <w:spacing w:line="360" w:lineRule="auto"/>
        <w:ind w:right="-270"/>
        <w:jc w:val="both"/>
        <w:rPr>
          <w:rFonts w:ascii="Simplified Arabic" w:hAnsi="Simplified Arabic" w:cs="Simplified Arabic"/>
          <w:b/>
          <w:bCs/>
          <w:sz w:val="28"/>
          <w:szCs w:val="28"/>
          <w:lang w:bidi="ar-JO"/>
        </w:rPr>
      </w:pPr>
      <w:r w:rsidRPr="000C7322">
        <w:rPr>
          <w:rFonts w:ascii="Simplified Arabic" w:hAnsi="Simplified Arabic" w:cs="Simplified Arabic"/>
          <w:b/>
          <w:bCs/>
          <w:sz w:val="28"/>
          <w:szCs w:val="28"/>
          <w:lang w:bidi="ar-JO"/>
        </w:rPr>
        <w:t xml:space="preserve">First: </w:t>
      </w:r>
      <w:r w:rsidR="00F72102" w:rsidRPr="000C7322">
        <w:rPr>
          <w:rFonts w:ascii="Simplified Arabic" w:hAnsi="Simplified Arabic" w:cs="Simplified Arabic"/>
          <w:b/>
          <w:bCs/>
          <w:sz w:val="28"/>
          <w:szCs w:val="28"/>
          <w:lang w:bidi="ar-JO"/>
        </w:rPr>
        <w:t xml:space="preserve">Expiration of the publishing </w:t>
      </w:r>
      <w:r w:rsidR="00864BD2" w:rsidRPr="000C7322">
        <w:rPr>
          <w:rFonts w:ascii="Simplified Arabic" w:hAnsi="Simplified Arabic" w:cs="Simplified Arabic"/>
          <w:b/>
          <w:bCs/>
          <w:sz w:val="28"/>
          <w:szCs w:val="28"/>
          <w:lang w:bidi="ar-JO"/>
        </w:rPr>
        <w:t xml:space="preserve">contract period </w:t>
      </w:r>
      <w:r w:rsidR="00F563A6" w:rsidRPr="000C7322">
        <w:rPr>
          <w:rFonts w:ascii="Simplified Arabic" w:hAnsi="Simplified Arabic" w:cs="Simplified Arabic"/>
          <w:b/>
          <w:bCs/>
          <w:sz w:val="28"/>
          <w:szCs w:val="28"/>
          <w:lang w:bidi="ar-JO"/>
        </w:rPr>
        <w:t>or fulfillment of its purpose</w:t>
      </w:r>
    </w:p>
    <w:p w:rsidR="00E1458C" w:rsidRPr="000C7322" w:rsidRDefault="00F36F2F" w:rsidP="000C7322">
      <w:p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The </w:t>
      </w:r>
      <w:r w:rsidR="00997C84" w:rsidRPr="000C7322">
        <w:rPr>
          <w:rFonts w:ascii="Simplified Arabic" w:hAnsi="Simplified Arabic" w:cs="Simplified Arabic"/>
          <w:sz w:val="28"/>
          <w:szCs w:val="28"/>
          <w:lang w:bidi="ar-JO"/>
        </w:rPr>
        <w:t xml:space="preserve">publishing contract is terminated </w:t>
      </w:r>
      <w:r w:rsidR="005D7D3C" w:rsidRPr="000C7322">
        <w:rPr>
          <w:rFonts w:ascii="Simplified Arabic" w:hAnsi="Simplified Arabic" w:cs="Simplified Arabic"/>
          <w:sz w:val="28"/>
          <w:szCs w:val="28"/>
          <w:lang w:bidi="ar-JO"/>
        </w:rPr>
        <w:t xml:space="preserve">upon the expiration of its period </w:t>
      </w:r>
      <w:r w:rsidR="00F563A6" w:rsidRPr="000C7322">
        <w:rPr>
          <w:rFonts w:ascii="Simplified Arabic" w:hAnsi="Simplified Arabic" w:cs="Simplified Arabic"/>
          <w:sz w:val="28"/>
          <w:szCs w:val="28"/>
          <w:lang w:bidi="ar-JO"/>
        </w:rPr>
        <w:t>or fulfillment of its purpose</w:t>
      </w:r>
      <w:r w:rsidR="00FD2C19" w:rsidRPr="000C7322">
        <w:rPr>
          <w:rFonts w:ascii="Simplified Arabic" w:hAnsi="Simplified Arabic" w:cs="Simplified Arabic"/>
          <w:sz w:val="28"/>
          <w:szCs w:val="28"/>
          <w:lang w:bidi="ar-JO"/>
        </w:rPr>
        <w:t xml:space="preserve"> that was concluded for</w:t>
      </w:r>
      <w:r w:rsidR="003D1DD9" w:rsidRPr="000C7322">
        <w:rPr>
          <w:rFonts w:ascii="Simplified Arabic" w:hAnsi="Simplified Arabic" w:cs="Simplified Arabic"/>
          <w:sz w:val="28"/>
          <w:szCs w:val="28"/>
          <w:lang w:bidi="ar-JO"/>
        </w:rPr>
        <w:t xml:space="preserve">. Publishing contracts are usually </w:t>
      </w:r>
      <w:r w:rsidR="00BF16F1" w:rsidRPr="000C7322">
        <w:rPr>
          <w:rFonts w:ascii="Simplified Arabic" w:hAnsi="Simplified Arabic" w:cs="Simplified Arabic"/>
          <w:sz w:val="28"/>
          <w:szCs w:val="28"/>
          <w:lang w:bidi="ar-JO"/>
        </w:rPr>
        <w:t xml:space="preserve">concluded </w:t>
      </w:r>
      <w:r w:rsidR="00B50940" w:rsidRPr="000C7322">
        <w:rPr>
          <w:rFonts w:ascii="Simplified Arabic" w:hAnsi="Simplified Arabic" w:cs="Simplified Arabic"/>
          <w:sz w:val="28"/>
          <w:szCs w:val="28"/>
          <w:lang w:bidi="ar-JO"/>
        </w:rPr>
        <w:t xml:space="preserve">for a certain period, </w:t>
      </w:r>
      <w:r w:rsidR="00E8590E" w:rsidRPr="000C7322">
        <w:rPr>
          <w:rFonts w:ascii="Simplified Arabic" w:hAnsi="Simplified Arabic" w:cs="Simplified Arabic"/>
          <w:sz w:val="28"/>
          <w:szCs w:val="28"/>
          <w:lang w:bidi="ar-JO"/>
        </w:rPr>
        <w:t xml:space="preserve">or upon </w:t>
      </w:r>
      <w:r w:rsidR="00366DEB" w:rsidRPr="000C7322">
        <w:rPr>
          <w:rFonts w:ascii="Simplified Arabic" w:hAnsi="Simplified Arabic" w:cs="Simplified Arabic"/>
          <w:sz w:val="28"/>
          <w:szCs w:val="28"/>
          <w:lang w:bidi="ar-JO"/>
        </w:rPr>
        <w:t xml:space="preserve">fulfillment of </w:t>
      </w:r>
      <w:r w:rsidR="00E659D4" w:rsidRPr="000C7322">
        <w:rPr>
          <w:rFonts w:ascii="Simplified Arabic" w:hAnsi="Simplified Arabic" w:cs="Simplified Arabic"/>
          <w:sz w:val="28"/>
          <w:szCs w:val="28"/>
          <w:lang w:bidi="ar-JO"/>
        </w:rPr>
        <w:t xml:space="preserve">certain </w:t>
      </w:r>
      <w:r w:rsidR="0077530A" w:rsidRPr="000C7322">
        <w:rPr>
          <w:rFonts w:ascii="Simplified Arabic" w:hAnsi="Simplified Arabic" w:cs="Simplified Arabic"/>
          <w:sz w:val="28"/>
          <w:szCs w:val="28"/>
          <w:lang w:bidi="ar-JO"/>
        </w:rPr>
        <w:t>editions</w:t>
      </w:r>
      <w:r w:rsidR="00442280" w:rsidRPr="000C7322">
        <w:rPr>
          <w:rFonts w:ascii="Simplified Arabic" w:hAnsi="Simplified Arabic" w:cs="Simplified Arabic"/>
          <w:sz w:val="28"/>
          <w:szCs w:val="28"/>
          <w:lang w:bidi="ar-JO"/>
        </w:rPr>
        <w:t xml:space="preserve"> or certain copies. They may be concluded to be performed </w:t>
      </w:r>
      <w:r w:rsidR="0003320D" w:rsidRPr="000C7322">
        <w:rPr>
          <w:rFonts w:ascii="Simplified Arabic" w:hAnsi="Simplified Arabic" w:cs="Simplified Arabic"/>
          <w:sz w:val="28"/>
          <w:szCs w:val="28"/>
          <w:lang w:bidi="ar-JO"/>
        </w:rPr>
        <w:t xml:space="preserve">on stage for a certain duration </w:t>
      </w:r>
      <w:r w:rsidR="00861A9D" w:rsidRPr="000C7322">
        <w:rPr>
          <w:rFonts w:ascii="Simplified Arabic" w:hAnsi="Simplified Arabic" w:cs="Simplified Arabic"/>
          <w:sz w:val="28"/>
          <w:szCs w:val="28"/>
          <w:lang w:bidi="ar-JO"/>
        </w:rPr>
        <w:t xml:space="preserve">or </w:t>
      </w:r>
      <w:r w:rsidR="007B64BE" w:rsidRPr="000C7322">
        <w:rPr>
          <w:rFonts w:ascii="Simplified Arabic" w:hAnsi="Simplified Arabic" w:cs="Simplified Arabic"/>
          <w:sz w:val="28"/>
          <w:szCs w:val="28"/>
          <w:lang w:bidi="ar-JO"/>
        </w:rPr>
        <w:t>to be performed for a certain number</w:t>
      </w:r>
      <w:r w:rsidR="008717B7" w:rsidRPr="000C7322">
        <w:rPr>
          <w:rFonts w:ascii="Simplified Arabic" w:hAnsi="Simplified Arabic" w:cs="Simplified Arabic"/>
          <w:sz w:val="28"/>
          <w:szCs w:val="28"/>
          <w:lang w:bidi="ar-JO"/>
        </w:rPr>
        <w:t>.</w:t>
      </w:r>
    </w:p>
    <w:p w:rsidR="00EA18C5" w:rsidRPr="000C7322" w:rsidRDefault="008717B7" w:rsidP="000C7322">
      <w:p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The </w:t>
      </w:r>
      <w:r w:rsidR="00AC3300" w:rsidRPr="000C7322">
        <w:rPr>
          <w:rFonts w:ascii="Simplified Arabic" w:hAnsi="Simplified Arabic" w:cs="Simplified Arabic"/>
          <w:sz w:val="28"/>
          <w:szCs w:val="28"/>
          <w:lang w:bidi="ar-JO"/>
        </w:rPr>
        <w:t xml:space="preserve">Lebanese legislator </w:t>
      </w:r>
      <w:r w:rsidR="00F76143" w:rsidRPr="000C7322">
        <w:rPr>
          <w:rFonts w:ascii="Simplified Arabic" w:hAnsi="Simplified Arabic" w:cs="Simplified Arabic"/>
          <w:sz w:val="28"/>
          <w:szCs w:val="28"/>
          <w:lang w:bidi="ar-JO"/>
        </w:rPr>
        <w:t xml:space="preserve">has set </w:t>
      </w:r>
      <w:r w:rsidR="00E629F6" w:rsidRPr="000C7322">
        <w:rPr>
          <w:rFonts w:ascii="Simplified Arabic" w:hAnsi="Simplified Arabic" w:cs="Simplified Arabic"/>
          <w:sz w:val="28"/>
          <w:szCs w:val="28"/>
          <w:lang w:bidi="ar-JO"/>
        </w:rPr>
        <w:t xml:space="preserve">a specific </w:t>
      </w:r>
      <w:r w:rsidR="00EA18C5" w:rsidRPr="000C7322">
        <w:rPr>
          <w:rFonts w:ascii="Simplified Arabic" w:hAnsi="Simplified Arabic" w:cs="Simplified Arabic"/>
          <w:sz w:val="28"/>
          <w:szCs w:val="28"/>
          <w:lang w:bidi="ar-JO"/>
        </w:rPr>
        <w:t>period</w:t>
      </w:r>
      <w:r w:rsidR="00D3427C" w:rsidRPr="000C7322">
        <w:rPr>
          <w:rFonts w:ascii="Simplified Arabic" w:hAnsi="Simplified Arabic" w:cs="Simplified Arabic"/>
          <w:sz w:val="28"/>
          <w:szCs w:val="28"/>
          <w:lang w:bidi="ar-JO"/>
        </w:rPr>
        <w:t>for the publishing contract</w:t>
      </w:r>
      <w:r w:rsidR="00EA18C5" w:rsidRPr="000C7322">
        <w:rPr>
          <w:rFonts w:ascii="Simplified Arabic" w:hAnsi="Simplified Arabic" w:cs="Simplified Arabic"/>
          <w:sz w:val="28"/>
          <w:szCs w:val="28"/>
          <w:lang w:bidi="ar-JO"/>
        </w:rPr>
        <w:t>, and has set the maximum of this period to be ten years</w:t>
      </w:r>
      <w:r w:rsidR="00AC36EF" w:rsidRPr="000C7322">
        <w:rPr>
          <w:rFonts w:ascii="Simplified Arabic" w:hAnsi="Simplified Arabic" w:cs="Simplified Arabic"/>
          <w:sz w:val="28"/>
          <w:szCs w:val="28"/>
          <w:lang w:bidi="ar-JO"/>
        </w:rPr>
        <w:t xml:space="preserve">. </w:t>
      </w:r>
      <w:r w:rsidR="0099069F" w:rsidRPr="000C7322">
        <w:rPr>
          <w:rFonts w:ascii="Simplified Arabic" w:hAnsi="Simplified Arabic" w:cs="Simplified Arabic"/>
          <w:sz w:val="28"/>
          <w:szCs w:val="28"/>
          <w:lang w:bidi="ar-JO"/>
        </w:rPr>
        <w:t xml:space="preserve">In case the contract did not set </w:t>
      </w:r>
      <w:r w:rsidR="00BA1CE8" w:rsidRPr="000C7322">
        <w:rPr>
          <w:rFonts w:ascii="Simplified Arabic" w:hAnsi="Simplified Arabic" w:cs="Simplified Arabic"/>
          <w:sz w:val="28"/>
          <w:szCs w:val="28"/>
          <w:lang w:bidi="ar-JO"/>
        </w:rPr>
        <w:t xml:space="preserve">a temporal period for it, then </w:t>
      </w:r>
      <w:r w:rsidR="00D71E79" w:rsidRPr="000C7322">
        <w:rPr>
          <w:rFonts w:ascii="Simplified Arabic" w:hAnsi="Simplified Arabic" w:cs="Simplified Arabic"/>
          <w:sz w:val="28"/>
          <w:szCs w:val="28"/>
          <w:lang w:bidi="ar-JO"/>
        </w:rPr>
        <w:t>the Lebanese legislator considered it as being concluded for ten years</w:t>
      </w:r>
      <w:r w:rsidR="00BE4EC7" w:rsidRPr="000C7322">
        <w:rPr>
          <w:rFonts w:ascii="Simplified Arabic" w:hAnsi="Simplified Arabic" w:cs="Simplified Arabic"/>
          <w:sz w:val="28"/>
          <w:szCs w:val="28"/>
          <w:lang w:bidi="ar-JO"/>
        </w:rPr>
        <w:t xml:space="preserve">. However, the Jordanian legislator </w:t>
      </w:r>
      <w:r w:rsidR="001020E6" w:rsidRPr="000C7322">
        <w:rPr>
          <w:rFonts w:ascii="Simplified Arabic" w:hAnsi="Simplified Arabic" w:cs="Simplified Arabic"/>
          <w:sz w:val="28"/>
          <w:szCs w:val="28"/>
          <w:lang w:bidi="ar-JO"/>
        </w:rPr>
        <w:t xml:space="preserve">did not set </w:t>
      </w:r>
      <w:r w:rsidR="009E4EBD" w:rsidRPr="000C7322">
        <w:rPr>
          <w:rFonts w:ascii="Simplified Arabic" w:hAnsi="Simplified Arabic" w:cs="Simplified Arabic"/>
          <w:sz w:val="28"/>
          <w:szCs w:val="28"/>
          <w:lang w:bidi="ar-JO"/>
        </w:rPr>
        <w:t>a period for the contract</w:t>
      </w:r>
      <w:r w:rsidR="00E66A83" w:rsidRPr="000C7322">
        <w:rPr>
          <w:rFonts w:ascii="Simplified Arabic" w:hAnsi="Simplified Arabic" w:cs="Simplified Arabic"/>
          <w:sz w:val="28"/>
          <w:szCs w:val="28"/>
          <w:lang w:bidi="ar-JO"/>
        </w:rPr>
        <w:t xml:space="preserve">. </w:t>
      </w:r>
      <w:r w:rsidR="00E66A83" w:rsidRPr="000C7322">
        <w:rPr>
          <w:rFonts w:ascii="Simplified Arabic" w:hAnsi="Simplified Arabic" w:cs="Simplified Arabic"/>
          <w:sz w:val="28"/>
          <w:szCs w:val="28"/>
          <w:lang w:bidi="ar-JO"/>
        </w:rPr>
        <w:lastRenderedPageBreak/>
        <w:t xml:space="preserve">It should be known that the Lebanese legislator has </w:t>
      </w:r>
      <w:r w:rsidR="00F50A77" w:rsidRPr="000C7322">
        <w:rPr>
          <w:rFonts w:ascii="Simplified Arabic" w:hAnsi="Simplified Arabic" w:cs="Simplified Arabic"/>
          <w:sz w:val="28"/>
          <w:szCs w:val="28"/>
          <w:lang w:bidi="ar-JO"/>
        </w:rPr>
        <w:t>set a period for the publishing contract</w:t>
      </w:r>
      <w:r w:rsidR="00932CB1" w:rsidRPr="000C7322">
        <w:rPr>
          <w:rFonts w:ascii="Simplified Arabic" w:hAnsi="Simplified Arabic" w:cs="Simplified Arabic"/>
          <w:sz w:val="28"/>
          <w:szCs w:val="28"/>
          <w:lang w:bidi="ar-JO"/>
        </w:rPr>
        <w:t xml:space="preserve">. </w:t>
      </w:r>
    </w:p>
    <w:p w:rsidR="00601C1B" w:rsidRPr="000C7322" w:rsidRDefault="00A27D15" w:rsidP="000C7322">
      <w:p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The author may </w:t>
      </w:r>
      <w:r w:rsidR="00C442E4" w:rsidRPr="000C7322">
        <w:rPr>
          <w:rFonts w:ascii="Simplified Arabic" w:hAnsi="Simplified Arabic" w:cs="Simplified Arabic"/>
          <w:sz w:val="28"/>
          <w:szCs w:val="28"/>
          <w:lang w:bidi="ar-JO"/>
        </w:rPr>
        <w:t xml:space="preserve">conclude an agreement with the publisher </w:t>
      </w:r>
      <w:r w:rsidR="004D753D" w:rsidRPr="000C7322">
        <w:rPr>
          <w:rFonts w:ascii="Simplified Arabic" w:hAnsi="Simplified Arabic" w:cs="Simplified Arabic"/>
          <w:sz w:val="28"/>
          <w:szCs w:val="28"/>
          <w:lang w:bidi="ar-JO"/>
        </w:rPr>
        <w:t xml:space="preserve">to fulfill a number of </w:t>
      </w:r>
      <w:r w:rsidR="000267AA" w:rsidRPr="000C7322">
        <w:rPr>
          <w:rFonts w:ascii="Simplified Arabic" w:hAnsi="Simplified Arabic" w:cs="Simplified Arabic"/>
          <w:sz w:val="28"/>
          <w:szCs w:val="28"/>
          <w:lang w:bidi="ar-JO"/>
        </w:rPr>
        <w:t xml:space="preserve">copies, </w:t>
      </w:r>
      <w:r w:rsidR="0071101E" w:rsidRPr="000C7322">
        <w:rPr>
          <w:rFonts w:ascii="Simplified Arabic" w:hAnsi="Simplified Arabic" w:cs="Simplified Arabic"/>
          <w:sz w:val="28"/>
          <w:szCs w:val="28"/>
          <w:lang w:bidi="ar-JO"/>
        </w:rPr>
        <w:t xml:space="preserve">editions, </w:t>
      </w:r>
      <w:r w:rsidR="00CF763A" w:rsidRPr="000C7322">
        <w:rPr>
          <w:rFonts w:ascii="Simplified Arabic" w:hAnsi="Simplified Arabic" w:cs="Simplified Arabic"/>
          <w:sz w:val="28"/>
          <w:szCs w:val="28"/>
          <w:lang w:bidi="ar-JO"/>
        </w:rPr>
        <w:t xml:space="preserve">theatrical exhibition, </w:t>
      </w:r>
      <w:r w:rsidR="006365B4" w:rsidRPr="000C7322">
        <w:rPr>
          <w:rFonts w:ascii="Simplified Arabic" w:hAnsi="Simplified Arabic" w:cs="Simplified Arabic"/>
          <w:sz w:val="28"/>
          <w:szCs w:val="28"/>
          <w:lang w:bidi="ar-JO"/>
        </w:rPr>
        <w:t>acting</w:t>
      </w:r>
      <w:r w:rsidR="00517971" w:rsidRPr="000C7322">
        <w:rPr>
          <w:rFonts w:ascii="Simplified Arabic" w:hAnsi="Simplified Arabic" w:cs="Simplified Arabic"/>
          <w:sz w:val="28"/>
          <w:szCs w:val="28"/>
          <w:lang w:bidi="ar-JO"/>
        </w:rPr>
        <w:t>the work</w:t>
      </w:r>
      <w:r w:rsidR="00BB521E" w:rsidRPr="000C7322">
        <w:rPr>
          <w:rFonts w:ascii="Simplified Arabic" w:hAnsi="Simplified Arabic" w:cs="Simplified Arabic"/>
          <w:sz w:val="28"/>
          <w:szCs w:val="28"/>
          <w:lang w:bidi="ar-JO"/>
        </w:rPr>
        <w:t>,</w:t>
      </w:r>
      <w:r w:rsidR="00A20C3A" w:rsidRPr="000C7322">
        <w:rPr>
          <w:rFonts w:ascii="Simplified Arabic" w:hAnsi="Simplified Arabic" w:cs="Simplified Arabic"/>
          <w:sz w:val="28"/>
          <w:szCs w:val="28"/>
          <w:lang w:bidi="ar-JO"/>
        </w:rPr>
        <w:t>or numbers of presenting the work on TV, radio</w:t>
      </w:r>
      <w:r w:rsidR="00035EA5" w:rsidRPr="000C7322">
        <w:rPr>
          <w:rFonts w:ascii="Simplified Arabic" w:hAnsi="Simplified Arabic" w:cs="Simplified Arabic"/>
          <w:sz w:val="28"/>
          <w:szCs w:val="28"/>
          <w:lang w:bidi="ar-JO"/>
        </w:rPr>
        <w:t>, or newspapers</w:t>
      </w:r>
      <w:r w:rsidR="003D2BF7" w:rsidRPr="000C7322">
        <w:rPr>
          <w:rFonts w:ascii="Simplified Arabic" w:hAnsi="Simplified Arabic" w:cs="Simplified Arabic"/>
          <w:sz w:val="28"/>
          <w:szCs w:val="28"/>
          <w:lang w:bidi="ar-JO"/>
        </w:rPr>
        <w:t xml:space="preserve">. In such cases, </w:t>
      </w:r>
      <w:r w:rsidR="00254BAE" w:rsidRPr="000C7322">
        <w:rPr>
          <w:rFonts w:ascii="Simplified Arabic" w:hAnsi="Simplified Arabic" w:cs="Simplified Arabic"/>
          <w:sz w:val="28"/>
          <w:szCs w:val="28"/>
          <w:lang w:bidi="ar-JO"/>
        </w:rPr>
        <w:t xml:space="preserve">the contract would </w:t>
      </w:r>
      <w:r w:rsidR="00247D2B" w:rsidRPr="000C7322">
        <w:rPr>
          <w:rFonts w:ascii="Simplified Arabic" w:hAnsi="Simplified Arabic" w:cs="Simplified Arabic"/>
          <w:sz w:val="28"/>
          <w:szCs w:val="28"/>
          <w:lang w:bidi="ar-JO"/>
        </w:rPr>
        <w:t>be terminated upon</w:t>
      </w:r>
      <w:r w:rsidR="0041000F" w:rsidRPr="000C7322">
        <w:rPr>
          <w:rFonts w:ascii="Simplified Arabic" w:hAnsi="Simplified Arabic" w:cs="Simplified Arabic"/>
          <w:sz w:val="28"/>
          <w:szCs w:val="28"/>
          <w:lang w:bidi="ar-JO"/>
        </w:rPr>
        <w:t xml:space="preserve"> the fulfillm</w:t>
      </w:r>
      <w:r w:rsidR="00A06186" w:rsidRPr="000C7322">
        <w:rPr>
          <w:rFonts w:ascii="Simplified Arabic" w:hAnsi="Simplified Arabic" w:cs="Simplified Arabic"/>
          <w:sz w:val="28"/>
          <w:szCs w:val="28"/>
          <w:lang w:bidi="ar-JO"/>
        </w:rPr>
        <w:t xml:space="preserve">ent of its purpose, or upon selling out all </w:t>
      </w:r>
      <w:r w:rsidR="00515C69" w:rsidRPr="000C7322">
        <w:rPr>
          <w:rFonts w:ascii="Simplified Arabic" w:hAnsi="Simplified Arabic" w:cs="Simplified Arabic"/>
          <w:sz w:val="28"/>
          <w:szCs w:val="28"/>
          <w:lang w:bidi="ar-JO"/>
        </w:rPr>
        <w:t>copies, editions,</w:t>
      </w:r>
      <w:r w:rsidR="003D2A58" w:rsidRPr="000C7322">
        <w:rPr>
          <w:rFonts w:ascii="Simplified Arabic" w:hAnsi="Simplified Arabic" w:cs="Simplified Arabic"/>
          <w:sz w:val="28"/>
          <w:szCs w:val="28"/>
          <w:lang w:bidi="ar-JO"/>
        </w:rPr>
        <w:t>theatrical exhibition or acting it</w:t>
      </w:r>
      <w:r w:rsidR="006E7971" w:rsidRPr="000C7322">
        <w:rPr>
          <w:rFonts w:ascii="Simplified Arabic" w:hAnsi="Simplified Arabic" w:cs="Simplified Arabic"/>
          <w:sz w:val="28"/>
          <w:szCs w:val="28"/>
          <w:lang w:bidi="ar-JO"/>
        </w:rPr>
        <w:t>.</w:t>
      </w:r>
    </w:p>
    <w:p w:rsidR="00950BEB" w:rsidRPr="000C7322" w:rsidRDefault="0018268E" w:rsidP="000C7322">
      <w:p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Both parties are entitled to terminate the contract before the expiration of its period </w:t>
      </w:r>
      <w:r w:rsidR="007E6072" w:rsidRPr="000C7322">
        <w:rPr>
          <w:rFonts w:ascii="Simplified Arabic" w:hAnsi="Simplified Arabic" w:cs="Simplified Arabic"/>
          <w:sz w:val="28"/>
          <w:szCs w:val="28"/>
          <w:lang w:bidi="ar-JO"/>
        </w:rPr>
        <w:t xml:space="preserve">through their free will. That shall be done through a “dismissal of </w:t>
      </w:r>
      <w:r w:rsidR="007A0D1D" w:rsidRPr="000C7322">
        <w:rPr>
          <w:rFonts w:ascii="Simplified Arabic" w:hAnsi="Simplified Arabic" w:cs="Simplified Arabic"/>
          <w:sz w:val="28"/>
          <w:szCs w:val="28"/>
          <w:lang w:bidi="ar-JO"/>
        </w:rPr>
        <w:t>the contract’s parties</w:t>
      </w:r>
      <w:r w:rsidR="00EF0FC4" w:rsidRPr="000C7322">
        <w:rPr>
          <w:rFonts w:ascii="Simplified Arabic" w:hAnsi="Simplified Arabic" w:cs="Simplified Arabic"/>
          <w:sz w:val="28"/>
          <w:szCs w:val="28"/>
          <w:lang w:bidi="ar-JO"/>
        </w:rPr>
        <w:t xml:space="preserve"> after concluding the contract with the free will of both parties</w:t>
      </w:r>
      <w:r w:rsidR="00C057A2" w:rsidRPr="000C7322">
        <w:rPr>
          <w:rFonts w:ascii="Simplified Arabic" w:hAnsi="Simplified Arabic" w:cs="Simplified Arabic"/>
          <w:sz w:val="28"/>
          <w:szCs w:val="28"/>
        </w:rPr>
        <w:footnoteReference w:id="62"/>
      </w:r>
      <w:r w:rsidR="00F43D8A" w:rsidRPr="000C7322">
        <w:rPr>
          <w:rFonts w:ascii="Simplified Arabic" w:hAnsi="Simplified Arabic" w:cs="Simplified Arabic"/>
          <w:sz w:val="28"/>
          <w:szCs w:val="28"/>
          <w:lang w:bidi="ar-JO"/>
        </w:rPr>
        <w:t>”</w:t>
      </w:r>
      <w:r w:rsidR="00C057A2" w:rsidRPr="000C7322">
        <w:rPr>
          <w:rFonts w:ascii="Simplified Arabic" w:hAnsi="Simplified Arabic" w:cs="Simplified Arabic"/>
          <w:sz w:val="28"/>
          <w:szCs w:val="28"/>
          <w:lang w:bidi="ar-JO"/>
        </w:rPr>
        <w:t>.</w:t>
      </w:r>
    </w:p>
    <w:p w:rsidR="00C057A2" w:rsidRPr="000C7322" w:rsidRDefault="008C5718" w:rsidP="000C7322">
      <w:p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In addition, </w:t>
      </w:r>
      <w:r w:rsidR="00DC0301" w:rsidRPr="000C7322">
        <w:rPr>
          <w:rFonts w:ascii="Simplified Arabic" w:hAnsi="Simplified Arabic" w:cs="Simplified Arabic"/>
          <w:sz w:val="28"/>
          <w:szCs w:val="28"/>
          <w:lang w:bidi="ar-JO"/>
        </w:rPr>
        <w:t xml:space="preserve">according to the </w:t>
      </w:r>
      <w:r w:rsidR="005E613A" w:rsidRPr="000C7322">
        <w:rPr>
          <w:rFonts w:ascii="Simplified Arabic" w:hAnsi="Simplified Arabic" w:cs="Simplified Arabic"/>
          <w:sz w:val="28"/>
          <w:szCs w:val="28"/>
          <w:lang w:bidi="ar-JO"/>
        </w:rPr>
        <w:t>general principles of the civil law</w:t>
      </w:r>
      <w:r w:rsidR="00CA6031" w:rsidRPr="000C7322">
        <w:rPr>
          <w:rFonts w:ascii="Simplified Arabic" w:hAnsi="Simplified Arabic" w:cs="Simplified Arabic"/>
          <w:sz w:val="28"/>
          <w:szCs w:val="28"/>
          <w:lang w:bidi="ar-JO"/>
        </w:rPr>
        <w:t xml:space="preserve">, </w:t>
      </w:r>
      <w:r w:rsidR="009C5C19" w:rsidRPr="000C7322">
        <w:rPr>
          <w:rFonts w:ascii="Simplified Arabic" w:hAnsi="Simplified Arabic" w:cs="Simplified Arabic"/>
          <w:sz w:val="28"/>
          <w:szCs w:val="28"/>
          <w:lang w:bidi="ar-JO"/>
        </w:rPr>
        <w:t xml:space="preserve">if it was </w:t>
      </w:r>
      <w:r w:rsidR="00381E5C" w:rsidRPr="000C7322">
        <w:rPr>
          <w:rFonts w:ascii="Simplified Arabic" w:hAnsi="Simplified Arabic" w:cs="Simplified Arabic"/>
          <w:sz w:val="28"/>
          <w:szCs w:val="28"/>
          <w:lang w:bidi="ar-JO"/>
        </w:rPr>
        <w:t>impossible</w:t>
      </w:r>
      <w:r w:rsidR="009C5C19" w:rsidRPr="000C7322">
        <w:rPr>
          <w:rFonts w:ascii="Simplified Arabic" w:hAnsi="Simplified Arabic" w:cs="Simplified Arabic"/>
          <w:sz w:val="28"/>
          <w:szCs w:val="28"/>
          <w:lang w:bidi="ar-JO"/>
        </w:rPr>
        <w:t xml:space="preserve"> to execute the contract due to unforeseen circumstances</w:t>
      </w:r>
      <w:r w:rsidR="00771503" w:rsidRPr="000C7322">
        <w:rPr>
          <w:rFonts w:ascii="Simplified Arabic" w:hAnsi="Simplified Arabic" w:cs="Simplified Arabic"/>
          <w:sz w:val="28"/>
          <w:szCs w:val="28"/>
          <w:lang w:bidi="ar-JO"/>
        </w:rPr>
        <w:t xml:space="preserve">, then this impossibility shall </w:t>
      </w:r>
      <w:r w:rsidR="005F624F" w:rsidRPr="000C7322">
        <w:rPr>
          <w:rFonts w:ascii="Simplified Arabic" w:hAnsi="Simplified Arabic" w:cs="Simplified Arabic"/>
          <w:sz w:val="28"/>
          <w:szCs w:val="28"/>
          <w:lang w:bidi="ar-JO"/>
        </w:rPr>
        <w:t>lead to terminating the contract</w:t>
      </w:r>
      <w:r w:rsidR="002603D4" w:rsidRPr="000C7322">
        <w:rPr>
          <w:rFonts w:ascii="Simplified Arabic" w:hAnsi="Simplified Arabic" w:cs="Simplified Arabic"/>
          <w:sz w:val="28"/>
          <w:szCs w:val="28"/>
          <w:lang w:bidi="ar-JO"/>
        </w:rPr>
        <w:t>atomically</w:t>
      </w:r>
      <w:r w:rsidR="004D64FA" w:rsidRPr="000C7322">
        <w:rPr>
          <w:rFonts w:ascii="Simplified Arabic" w:hAnsi="Simplified Arabic" w:cs="Simplified Arabic"/>
          <w:sz w:val="28"/>
          <w:szCs w:val="28"/>
          <w:lang w:bidi="ar-JO"/>
        </w:rPr>
        <w:t>upon p</w:t>
      </w:r>
      <w:r w:rsidR="00FB552B" w:rsidRPr="000C7322">
        <w:rPr>
          <w:rFonts w:ascii="Simplified Arabic" w:hAnsi="Simplified Arabic" w:cs="Simplified Arabic"/>
          <w:sz w:val="28"/>
          <w:szCs w:val="28"/>
          <w:lang w:bidi="ar-JO"/>
        </w:rPr>
        <w:t>r</w:t>
      </w:r>
      <w:r w:rsidR="004D64FA" w:rsidRPr="000C7322">
        <w:rPr>
          <w:rFonts w:ascii="Simplified Arabic" w:hAnsi="Simplified Arabic" w:cs="Simplified Arabic"/>
          <w:sz w:val="28"/>
          <w:szCs w:val="28"/>
          <w:lang w:bidi="ar-JO"/>
        </w:rPr>
        <w:t>ovisions of the law</w:t>
      </w:r>
      <w:r w:rsidR="00FB552B" w:rsidRPr="000C7322">
        <w:rPr>
          <w:rFonts w:ascii="Simplified Arabic" w:hAnsi="Simplified Arabic" w:cs="Simplified Arabic"/>
          <w:sz w:val="28"/>
          <w:szCs w:val="28"/>
          <w:lang w:bidi="ar-JO"/>
        </w:rPr>
        <w:t>.</w:t>
      </w:r>
      <w:r w:rsidR="00A81D35" w:rsidRPr="000C7322">
        <w:rPr>
          <w:rStyle w:val="FootnoteReference"/>
          <w:rFonts w:ascii="Simplified Arabic" w:hAnsi="Simplified Arabic" w:cs="Simplified Arabic"/>
          <w:sz w:val="28"/>
          <w:szCs w:val="28"/>
          <w:lang w:bidi="ar-JO"/>
        </w:rPr>
        <w:footnoteReference w:id="63"/>
      </w:r>
    </w:p>
    <w:p w:rsidR="00FB552B" w:rsidRPr="000C7322" w:rsidRDefault="00C616BD" w:rsidP="000C7322">
      <w:p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The impossibility of executing the contract may be attributed </w:t>
      </w:r>
      <w:r w:rsidR="00EA075C" w:rsidRPr="000C7322">
        <w:rPr>
          <w:rFonts w:ascii="Simplified Arabic" w:hAnsi="Simplified Arabic" w:cs="Simplified Arabic"/>
          <w:sz w:val="28"/>
          <w:szCs w:val="28"/>
          <w:lang w:bidi="ar-JO"/>
        </w:rPr>
        <w:t xml:space="preserve">to reasons </w:t>
      </w:r>
      <w:r w:rsidR="009E6933" w:rsidRPr="000C7322">
        <w:rPr>
          <w:rFonts w:ascii="Simplified Arabic" w:hAnsi="Simplified Arabic" w:cs="Simplified Arabic"/>
          <w:sz w:val="28"/>
          <w:szCs w:val="28"/>
          <w:lang w:bidi="ar-JO"/>
        </w:rPr>
        <w:t>that concern the author or the publisher</w:t>
      </w:r>
      <w:r w:rsidR="00694F0A" w:rsidRPr="000C7322">
        <w:rPr>
          <w:rFonts w:ascii="Simplified Arabic" w:hAnsi="Simplified Arabic" w:cs="Simplified Arabic"/>
          <w:sz w:val="28"/>
          <w:szCs w:val="28"/>
          <w:lang w:bidi="ar-JO"/>
        </w:rPr>
        <w:t xml:space="preserve">. For instance, </w:t>
      </w:r>
      <w:r w:rsidR="004E6CDD" w:rsidRPr="000C7322">
        <w:rPr>
          <w:rFonts w:ascii="Simplified Arabic" w:hAnsi="Simplified Arabic" w:cs="Simplified Arabic"/>
          <w:sz w:val="28"/>
          <w:szCs w:val="28"/>
          <w:lang w:bidi="ar-JO"/>
        </w:rPr>
        <w:t>the author</w:t>
      </w:r>
      <w:r w:rsidR="005C719A" w:rsidRPr="000C7322">
        <w:rPr>
          <w:rFonts w:ascii="Simplified Arabic" w:hAnsi="Simplified Arabic" w:cs="Simplified Arabic"/>
          <w:sz w:val="28"/>
          <w:szCs w:val="28"/>
          <w:lang w:bidi="ar-JO"/>
        </w:rPr>
        <w:t xml:space="preserve"> may be affected by a mental </w:t>
      </w:r>
      <w:r w:rsidR="00C51F0E" w:rsidRPr="000C7322">
        <w:rPr>
          <w:rFonts w:ascii="Simplified Arabic" w:hAnsi="Simplified Arabic" w:cs="Simplified Arabic"/>
          <w:sz w:val="28"/>
          <w:szCs w:val="28"/>
          <w:lang w:bidi="ar-JO"/>
        </w:rPr>
        <w:t xml:space="preserve">disease </w:t>
      </w:r>
      <w:r w:rsidR="009C5452" w:rsidRPr="000C7322">
        <w:rPr>
          <w:rFonts w:ascii="Simplified Arabic" w:hAnsi="Simplified Arabic" w:cs="Simplified Arabic"/>
          <w:sz w:val="28"/>
          <w:szCs w:val="28"/>
          <w:lang w:bidi="ar-JO"/>
        </w:rPr>
        <w:t xml:space="preserve">which would make him </w:t>
      </w:r>
      <w:r w:rsidR="003F1CBF" w:rsidRPr="000C7322">
        <w:rPr>
          <w:rFonts w:ascii="Simplified Arabic" w:hAnsi="Simplified Arabic" w:cs="Simplified Arabic"/>
          <w:sz w:val="28"/>
          <w:szCs w:val="28"/>
          <w:lang w:bidi="ar-JO"/>
        </w:rPr>
        <w:t xml:space="preserve">unable to </w:t>
      </w:r>
      <w:r w:rsidR="00302510" w:rsidRPr="000C7322">
        <w:rPr>
          <w:rFonts w:ascii="Simplified Arabic" w:hAnsi="Simplified Arabic" w:cs="Simplified Arabic"/>
          <w:sz w:val="28"/>
          <w:szCs w:val="28"/>
          <w:lang w:bidi="ar-JO"/>
        </w:rPr>
        <w:t>decide publishing the work</w:t>
      </w:r>
      <w:r w:rsidR="00D63869" w:rsidRPr="000C7322">
        <w:rPr>
          <w:rFonts w:ascii="Simplified Arabic" w:hAnsi="Simplified Arabic" w:cs="Simplified Arabic"/>
          <w:sz w:val="28"/>
          <w:szCs w:val="28"/>
          <w:lang w:bidi="ar-JO"/>
        </w:rPr>
        <w:t xml:space="preserve">. Another </w:t>
      </w:r>
      <w:r w:rsidR="00D63869" w:rsidRPr="000C7322">
        <w:rPr>
          <w:rFonts w:ascii="Simplified Arabic" w:hAnsi="Simplified Arabic" w:cs="Simplified Arabic"/>
          <w:sz w:val="28"/>
          <w:szCs w:val="28"/>
          <w:lang w:bidi="ar-JO"/>
        </w:rPr>
        <w:lastRenderedPageBreak/>
        <w:t xml:space="preserve">unforeseen </w:t>
      </w:r>
      <w:r w:rsidR="002510DF" w:rsidRPr="000C7322">
        <w:rPr>
          <w:rFonts w:ascii="Simplified Arabic" w:hAnsi="Simplified Arabic" w:cs="Simplified Arabic"/>
          <w:sz w:val="28"/>
          <w:szCs w:val="28"/>
          <w:lang w:bidi="ar-JO"/>
        </w:rPr>
        <w:t>circumstances</w:t>
      </w:r>
      <w:r w:rsidR="00D63869" w:rsidRPr="000C7322">
        <w:rPr>
          <w:rFonts w:ascii="Simplified Arabic" w:hAnsi="Simplified Arabic" w:cs="Simplified Arabic"/>
          <w:sz w:val="28"/>
          <w:szCs w:val="28"/>
          <w:lang w:bidi="ar-JO"/>
        </w:rPr>
        <w:t xml:space="preserve"> is the publisher </w:t>
      </w:r>
      <w:r w:rsidR="002510DF" w:rsidRPr="000C7322">
        <w:rPr>
          <w:rFonts w:ascii="Simplified Arabic" w:hAnsi="Simplified Arabic" w:cs="Simplified Arabic"/>
          <w:sz w:val="28"/>
          <w:szCs w:val="28"/>
          <w:lang w:bidi="ar-JO"/>
        </w:rPr>
        <w:t xml:space="preserve">– whether he was an artificial entityor a company </w:t>
      </w:r>
      <w:r w:rsidR="0040682F" w:rsidRPr="000C7322">
        <w:rPr>
          <w:rFonts w:ascii="Simplified Arabic" w:hAnsi="Simplified Arabic" w:cs="Simplified Arabic"/>
          <w:sz w:val="28"/>
          <w:szCs w:val="28"/>
          <w:lang w:bidi="ar-JO"/>
        </w:rPr>
        <w:t xml:space="preserve">–declaring his bankruptcy, liquidation, or being </w:t>
      </w:r>
      <w:r w:rsidR="00D66817" w:rsidRPr="000C7322">
        <w:rPr>
          <w:rFonts w:ascii="Simplified Arabic" w:hAnsi="Simplified Arabic" w:cs="Simplified Arabic"/>
          <w:sz w:val="28"/>
          <w:szCs w:val="28"/>
          <w:lang w:bidi="ar-JO"/>
        </w:rPr>
        <w:t>under seizure</w:t>
      </w:r>
      <w:r w:rsidR="00AC05F4" w:rsidRPr="000C7322">
        <w:rPr>
          <w:rFonts w:ascii="Simplified Arabic" w:hAnsi="Simplified Arabic" w:cs="Simplified Arabic"/>
          <w:sz w:val="28"/>
          <w:szCs w:val="28"/>
          <w:lang w:bidi="ar-JO"/>
        </w:rPr>
        <w:t xml:space="preserve">. </w:t>
      </w:r>
      <w:r w:rsidR="007641B1" w:rsidRPr="000C7322">
        <w:rPr>
          <w:rFonts w:ascii="Simplified Arabic" w:hAnsi="Simplified Arabic" w:cs="Simplified Arabic"/>
          <w:sz w:val="28"/>
          <w:szCs w:val="28"/>
          <w:lang w:bidi="ar-JO"/>
        </w:rPr>
        <w:t xml:space="preserve">Unforeseen circumstances may also include any reason that the publisher did not have </w:t>
      </w:r>
      <w:r w:rsidR="00727764" w:rsidRPr="000C7322">
        <w:rPr>
          <w:rFonts w:ascii="Simplified Arabic" w:hAnsi="Simplified Arabic" w:cs="Simplified Arabic"/>
          <w:sz w:val="28"/>
          <w:szCs w:val="28"/>
          <w:lang w:bidi="ar-JO"/>
        </w:rPr>
        <w:t>relation to it. An example to that if the publisher was subjected to a fire</w:t>
      </w:r>
      <w:r w:rsidR="00200B65" w:rsidRPr="000C7322">
        <w:rPr>
          <w:rFonts w:ascii="Simplified Arabic" w:hAnsi="Simplified Arabic" w:cs="Simplified Arabic"/>
          <w:sz w:val="28"/>
          <w:szCs w:val="28"/>
          <w:lang w:bidi="ar-JO"/>
        </w:rPr>
        <w:t xml:space="preserve"> that reunited </w:t>
      </w:r>
      <w:r w:rsidR="00AD24FC" w:rsidRPr="000C7322">
        <w:rPr>
          <w:rFonts w:ascii="Simplified Arabic" w:hAnsi="Simplified Arabic" w:cs="Simplified Arabic"/>
          <w:sz w:val="28"/>
          <w:szCs w:val="28"/>
          <w:lang w:bidi="ar-JO"/>
        </w:rPr>
        <w:t>his institution</w:t>
      </w:r>
      <w:r w:rsidR="00E37DBE" w:rsidRPr="000C7322">
        <w:rPr>
          <w:rFonts w:ascii="Simplified Arabic" w:hAnsi="Simplified Arabic" w:cs="Simplified Arabic"/>
          <w:sz w:val="28"/>
          <w:szCs w:val="28"/>
          <w:lang w:bidi="ar-JO"/>
        </w:rPr>
        <w:t>.</w:t>
      </w:r>
    </w:p>
    <w:p w:rsidR="00E37DBE" w:rsidRPr="000C7322" w:rsidRDefault="003566FE" w:rsidP="000C7322">
      <w:p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Article (11) from the Arab agreement for the protection of the author’s rights and related rights</w:t>
      </w:r>
      <w:r w:rsidR="008B2428" w:rsidRPr="000C7322">
        <w:rPr>
          <w:rFonts w:ascii="Simplified Arabic" w:hAnsi="Simplified Arabic" w:cs="Simplified Arabic"/>
          <w:sz w:val="28"/>
          <w:szCs w:val="28"/>
          <w:lang w:bidi="ar-JO"/>
        </w:rPr>
        <w:t xml:space="preserve"> has stated that </w:t>
      </w:r>
      <w:r w:rsidR="0052762B" w:rsidRPr="000C7322">
        <w:rPr>
          <w:rFonts w:ascii="Simplified Arabic" w:hAnsi="Simplified Arabic" w:cs="Simplified Arabic"/>
          <w:sz w:val="28"/>
          <w:szCs w:val="28"/>
          <w:lang w:bidi="ar-JO"/>
        </w:rPr>
        <w:t>that author is entitled to terminate the contract</w:t>
      </w:r>
      <w:r w:rsidR="00CB22DA" w:rsidRPr="000C7322">
        <w:rPr>
          <w:rFonts w:ascii="Simplified Arabic" w:hAnsi="Simplified Arabic" w:cs="Simplified Arabic"/>
          <w:sz w:val="28"/>
          <w:szCs w:val="28"/>
          <w:lang w:bidi="ar-JO"/>
        </w:rPr>
        <w:t xml:space="preserve"> in case </w:t>
      </w:r>
      <w:r w:rsidR="00AA1373" w:rsidRPr="000C7322">
        <w:rPr>
          <w:rFonts w:ascii="Simplified Arabic" w:hAnsi="Simplified Arabic" w:cs="Simplified Arabic"/>
          <w:sz w:val="28"/>
          <w:szCs w:val="28"/>
          <w:lang w:bidi="ar-JO"/>
        </w:rPr>
        <w:t xml:space="preserve">the other party did not exploit </w:t>
      </w:r>
      <w:r w:rsidR="002A7BAB" w:rsidRPr="000C7322">
        <w:rPr>
          <w:rFonts w:ascii="Simplified Arabic" w:hAnsi="Simplified Arabic" w:cs="Simplified Arabic"/>
          <w:sz w:val="28"/>
          <w:szCs w:val="28"/>
          <w:lang w:bidi="ar-JO"/>
        </w:rPr>
        <w:t>the work w</w:t>
      </w:r>
      <w:r w:rsidR="00912C95" w:rsidRPr="000C7322">
        <w:rPr>
          <w:rFonts w:ascii="Simplified Arabic" w:hAnsi="Simplified Arabic" w:cs="Simplified Arabic"/>
          <w:sz w:val="28"/>
          <w:szCs w:val="28"/>
          <w:lang w:bidi="ar-JO"/>
        </w:rPr>
        <w:t>ithin the agreed</w:t>
      </w:r>
      <w:r w:rsidR="00E464A8" w:rsidRPr="000C7322">
        <w:rPr>
          <w:rFonts w:ascii="Simplified Arabic" w:hAnsi="Simplified Arabic" w:cs="Simplified Arabic"/>
          <w:sz w:val="28"/>
          <w:szCs w:val="28"/>
          <w:lang w:bidi="ar-JO"/>
        </w:rPr>
        <w:t xml:space="preserve"> upon period, or within a duration that exceeds one year</w:t>
      </w:r>
      <w:r w:rsidR="00344D5F" w:rsidRPr="000C7322">
        <w:rPr>
          <w:rFonts w:ascii="Simplified Arabic" w:hAnsi="Simplified Arabic" w:cs="Simplified Arabic"/>
          <w:sz w:val="28"/>
          <w:szCs w:val="28"/>
          <w:lang w:bidi="ar-JO"/>
        </w:rPr>
        <w:t>. In such case, the author is ent</w:t>
      </w:r>
      <w:r w:rsidR="006A1C31" w:rsidRPr="000C7322">
        <w:rPr>
          <w:rFonts w:ascii="Simplified Arabic" w:hAnsi="Simplified Arabic" w:cs="Simplified Arabic"/>
          <w:sz w:val="28"/>
          <w:szCs w:val="28"/>
          <w:lang w:bidi="ar-JO"/>
        </w:rPr>
        <w:t xml:space="preserve">itled to terminate the contract, without </w:t>
      </w:r>
      <w:r w:rsidR="00621DE2" w:rsidRPr="000C7322">
        <w:rPr>
          <w:rFonts w:ascii="Simplified Arabic" w:hAnsi="Simplified Arabic" w:cs="Simplified Arabic"/>
          <w:sz w:val="28"/>
          <w:szCs w:val="28"/>
          <w:lang w:bidi="ar-JO"/>
        </w:rPr>
        <w:t xml:space="preserve">violating the other party’s right in being compensated </w:t>
      </w:r>
      <w:r w:rsidR="00C56A73" w:rsidRPr="000C7322">
        <w:rPr>
          <w:rFonts w:ascii="Simplified Arabic" w:hAnsi="Simplified Arabic" w:cs="Simplified Arabic"/>
          <w:sz w:val="28"/>
          <w:szCs w:val="28"/>
          <w:lang w:bidi="ar-JO"/>
        </w:rPr>
        <w:t xml:space="preserve">for the </w:t>
      </w:r>
      <w:r w:rsidR="00C301FD" w:rsidRPr="000C7322">
        <w:rPr>
          <w:rFonts w:ascii="Simplified Arabic" w:hAnsi="Simplified Arabic" w:cs="Simplified Arabic"/>
          <w:sz w:val="28"/>
          <w:szCs w:val="28"/>
          <w:lang w:bidi="ar-JO"/>
        </w:rPr>
        <w:t>damages that has affected him</w:t>
      </w:r>
      <w:r w:rsidR="00E90CA5" w:rsidRPr="000C7322">
        <w:rPr>
          <w:rFonts w:ascii="Simplified Arabic" w:hAnsi="Simplified Arabic" w:cs="Simplified Arabic"/>
          <w:sz w:val="28"/>
          <w:szCs w:val="28"/>
          <w:lang w:bidi="ar-JO"/>
        </w:rPr>
        <w:t xml:space="preserve"> in case that was required</w:t>
      </w:r>
      <w:r w:rsidR="00714746" w:rsidRPr="000C7322">
        <w:rPr>
          <w:rStyle w:val="FootnoteReference"/>
          <w:rFonts w:ascii="Simplified Arabic" w:hAnsi="Simplified Arabic" w:cs="Simplified Arabic"/>
          <w:sz w:val="28"/>
          <w:szCs w:val="28"/>
          <w:lang w:bidi="ar-JO"/>
        </w:rPr>
        <w:footnoteReference w:id="64"/>
      </w:r>
      <w:r w:rsidR="00313A25" w:rsidRPr="000C7322">
        <w:rPr>
          <w:rFonts w:ascii="Simplified Arabic" w:hAnsi="Simplified Arabic" w:cs="Simplified Arabic"/>
          <w:sz w:val="28"/>
          <w:szCs w:val="28"/>
          <w:lang w:bidi="ar-JO"/>
        </w:rPr>
        <w:t>”</w:t>
      </w:r>
      <w:r w:rsidR="00EE7FF9" w:rsidRPr="000C7322">
        <w:rPr>
          <w:rFonts w:ascii="Simplified Arabic" w:hAnsi="Simplified Arabic" w:cs="Simplified Arabic"/>
          <w:sz w:val="28"/>
          <w:szCs w:val="28"/>
          <w:lang w:bidi="ar-JO"/>
        </w:rPr>
        <w:t>.</w:t>
      </w:r>
    </w:p>
    <w:p w:rsidR="0052762B" w:rsidRPr="000C7322" w:rsidRDefault="00C3527B" w:rsidP="000C7322">
      <w:p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Thus, “the contract shall be terminated </w:t>
      </w:r>
      <w:r w:rsidR="00950C86" w:rsidRPr="000C7322">
        <w:rPr>
          <w:rFonts w:ascii="Simplified Arabic" w:hAnsi="Simplified Arabic" w:cs="Simplified Arabic"/>
          <w:sz w:val="28"/>
          <w:szCs w:val="28"/>
          <w:lang w:bidi="ar-JO"/>
        </w:rPr>
        <w:t>if an unforeseen circumstances occurred which make the execution of this contract as impossible</w:t>
      </w:r>
      <w:r w:rsidR="00153E9F" w:rsidRPr="000C7322">
        <w:rPr>
          <w:rFonts w:ascii="Simplified Arabic" w:hAnsi="Simplified Arabic" w:cs="Simplified Arabic"/>
          <w:sz w:val="28"/>
          <w:szCs w:val="28"/>
          <w:lang w:bidi="ar-JO"/>
        </w:rPr>
        <w:t xml:space="preserve">. In such case, </w:t>
      </w:r>
      <w:r w:rsidR="00DE5A6A" w:rsidRPr="000C7322">
        <w:rPr>
          <w:rFonts w:ascii="Simplified Arabic" w:hAnsi="Simplified Arabic" w:cs="Simplified Arabic"/>
          <w:sz w:val="28"/>
          <w:szCs w:val="28"/>
          <w:lang w:bidi="ar-JO"/>
        </w:rPr>
        <w:t xml:space="preserve">there shall be a </w:t>
      </w:r>
      <w:r w:rsidR="006C27E1" w:rsidRPr="000C7322">
        <w:rPr>
          <w:rFonts w:ascii="Simplified Arabic" w:hAnsi="Simplified Arabic" w:cs="Simplified Arabic"/>
          <w:sz w:val="28"/>
          <w:szCs w:val="28"/>
          <w:lang w:bidi="ar-JO"/>
        </w:rPr>
        <w:t>liability towards the other party</w:t>
      </w:r>
      <w:r w:rsidR="00F81ACD" w:rsidRPr="000C7322">
        <w:rPr>
          <w:rFonts w:ascii="Simplified Arabic" w:hAnsi="Simplified Arabic" w:cs="Simplified Arabic"/>
          <w:sz w:val="28"/>
          <w:szCs w:val="28"/>
          <w:lang w:bidi="ar-JO"/>
        </w:rPr>
        <w:t>”</w:t>
      </w:r>
      <w:r w:rsidR="00F81ACD" w:rsidRPr="000C7322">
        <w:rPr>
          <w:rStyle w:val="FootnoteReference"/>
          <w:rFonts w:ascii="Simplified Arabic" w:hAnsi="Simplified Arabic" w:cs="Simplified Arabic"/>
          <w:sz w:val="28"/>
          <w:szCs w:val="28"/>
          <w:lang w:bidi="ar-JO"/>
        </w:rPr>
        <w:footnoteReference w:id="65"/>
      </w:r>
    </w:p>
    <w:p w:rsidR="00AC1C74" w:rsidRPr="000C7322" w:rsidRDefault="00AC1C74" w:rsidP="000C7322">
      <w:pPr>
        <w:tabs>
          <w:tab w:val="left" w:pos="3810"/>
        </w:tabs>
        <w:spacing w:line="360" w:lineRule="auto"/>
        <w:ind w:right="-270"/>
        <w:jc w:val="both"/>
        <w:rPr>
          <w:rFonts w:ascii="Simplified Arabic" w:hAnsi="Simplified Arabic" w:cs="Simplified Arabic"/>
          <w:sz w:val="28"/>
          <w:szCs w:val="28"/>
          <w:lang w:bidi="ar-JO"/>
        </w:rPr>
      </w:pPr>
    </w:p>
    <w:p w:rsidR="0052762B" w:rsidRPr="000C7322" w:rsidRDefault="0093139A" w:rsidP="000C7322">
      <w:pPr>
        <w:tabs>
          <w:tab w:val="left" w:pos="3810"/>
        </w:tabs>
        <w:spacing w:line="360" w:lineRule="auto"/>
        <w:ind w:right="-270"/>
        <w:jc w:val="both"/>
        <w:rPr>
          <w:rFonts w:ascii="Simplified Arabic" w:hAnsi="Simplified Arabic" w:cs="Simplified Arabic"/>
          <w:b/>
          <w:bCs/>
          <w:sz w:val="28"/>
          <w:szCs w:val="28"/>
          <w:lang w:bidi="ar-JO"/>
        </w:rPr>
      </w:pPr>
      <w:r w:rsidRPr="000C7322">
        <w:rPr>
          <w:rFonts w:ascii="Simplified Arabic" w:hAnsi="Simplified Arabic" w:cs="Simplified Arabic"/>
          <w:b/>
          <w:bCs/>
          <w:sz w:val="28"/>
          <w:szCs w:val="28"/>
          <w:lang w:bidi="ar-JO"/>
        </w:rPr>
        <w:t xml:space="preserve">Second: </w:t>
      </w:r>
      <w:r w:rsidR="00E77285" w:rsidRPr="000C7322">
        <w:rPr>
          <w:rFonts w:ascii="Simplified Arabic" w:hAnsi="Simplified Arabic" w:cs="Simplified Arabic"/>
          <w:b/>
          <w:bCs/>
          <w:sz w:val="28"/>
          <w:szCs w:val="28"/>
          <w:lang w:bidi="ar-JO"/>
        </w:rPr>
        <w:t>Invalidity of the contract &amp;</w:t>
      </w:r>
      <w:r w:rsidR="00BC62DB" w:rsidRPr="000C7322">
        <w:rPr>
          <w:rFonts w:ascii="Simplified Arabic" w:hAnsi="Simplified Arabic" w:cs="Simplified Arabic"/>
          <w:b/>
          <w:bCs/>
          <w:sz w:val="28"/>
          <w:szCs w:val="28"/>
          <w:lang w:bidi="ar-JO"/>
        </w:rPr>
        <w:t xml:space="preserve">and </w:t>
      </w:r>
      <w:r w:rsidR="0091735B" w:rsidRPr="000C7322">
        <w:rPr>
          <w:rFonts w:ascii="Simplified Arabic" w:hAnsi="Simplified Arabic" w:cs="Simplified Arabic"/>
          <w:b/>
          <w:bCs/>
          <w:sz w:val="28"/>
          <w:szCs w:val="28"/>
          <w:lang w:bidi="ar-JO"/>
        </w:rPr>
        <w:t>annulment of it</w:t>
      </w:r>
    </w:p>
    <w:p w:rsidR="00933857" w:rsidRPr="000C7322" w:rsidRDefault="00A479D9" w:rsidP="000C7322">
      <w:pPr>
        <w:tabs>
          <w:tab w:val="left" w:pos="3810"/>
        </w:tabs>
        <w:spacing w:line="360" w:lineRule="auto"/>
        <w:ind w:right="-270"/>
        <w:jc w:val="both"/>
        <w:rPr>
          <w:rFonts w:ascii="Simplified Arabic" w:hAnsi="Simplified Arabic" w:cs="Simplified Arabic"/>
          <w:sz w:val="28"/>
          <w:szCs w:val="28"/>
          <w:rtl/>
          <w:lang w:bidi="ar-JO"/>
        </w:rPr>
      </w:pPr>
      <w:r w:rsidRPr="000C7322">
        <w:rPr>
          <w:rFonts w:ascii="Simplified Arabic" w:hAnsi="Simplified Arabic" w:cs="Simplified Arabic"/>
          <w:sz w:val="28"/>
          <w:szCs w:val="28"/>
          <w:lang w:bidi="ar-JO"/>
        </w:rPr>
        <w:lastRenderedPageBreak/>
        <w:t xml:space="preserve">The valid contract </w:t>
      </w:r>
      <w:r w:rsidR="000B0829" w:rsidRPr="000C7322">
        <w:rPr>
          <w:rFonts w:ascii="Simplified Arabic" w:hAnsi="Simplified Arabic" w:cs="Simplified Arabic"/>
          <w:sz w:val="28"/>
          <w:szCs w:val="28"/>
          <w:lang w:bidi="ar-JO"/>
        </w:rPr>
        <w:t xml:space="preserve">is the </w:t>
      </w:r>
      <w:r w:rsidR="0064597B" w:rsidRPr="000C7322">
        <w:rPr>
          <w:rFonts w:ascii="Simplified Arabic" w:hAnsi="Simplified Arabic" w:cs="Simplified Arabic"/>
          <w:sz w:val="28"/>
          <w:szCs w:val="28"/>
          <w:lang w:bidi="ar-JO"/>
        </w:rPr>
        <w:t xml:space="preserve">contract that is free from </w:t>
      </w:r>
      <w:r w:rsidR="00C14BDC" w:rsidRPr="000C7322">
        <w:rPr>
          <w:rFonts w:ascii="Simplified Arabic" w:hAnsi="Simplified Arabic" w:cs="Simplified Arabic"/>
          <w:sz w:val="28"/>
          <w:szCs w:val="28"/>
          <w:lang w:bidi="ar-JO"/>
        </w:rPr>
        <w:t xml:space="preserve">any default in its elements </w:t>
      </w:r>
      <w:r w:rsidR="00A240DA" w:rsidRPr="000C7322">
        <w:rPr>
          <w:rFonts w:ascii="Simplified Arabic" w:hAnsi="Simplified Arabic" w:cs="Simplified Arabic"/>
          <w:sz w:val="28"/>
          <w:szCs w:val="28"/>
          <w:lang w:bidi="ar-JO"/>
        </w:rPr>
        <w:t>or features</w:t>
      </w:r>
      <w:r w:rsidR="001C4ACF" w:rsidRPr="000C7322">
        <w:rPr>
          <w:rFonts w:ascii="Simplified Arabic" w:hAnsi="Simplified Arabic" w:cs="Simplified Arabic"/>
          <w:sz w:val="28"/>
          <w:szCs w:val="28"/>
          <w:lang w:bidi="ar-JO"/>
        </w:rPr>
        <w:t xml:space="preserve">. </w:t>
      </w:r>
      <w:r w:rsidR="00A91336" w:rsidRPr="000C7322">
        <w:rPr>
          <w:rFonts w:ascii="Simplified Arabic" w:hAnsi="Simplified Arabic" w:cs="Simplified Arabic"/>
          <w:sz w:val="28"/>
          <w:szCs w:val="28"/>
          <w:lang w:bidi="ar-JO"/>
        </w:rPr>
        <w:t xml:space="preserve">The validity shall exist through </w:t>
      </w:r>
      <w:r w:rsidR="00A57EA4" w:rsidRPr="000C7322">
        <w:rPr>
          <w:rFonts w:ascii="Simplified Arabic" w:hAnsi="Simplified Arabic" w:cs="Simplified Arabic"/>
          <w:sz w:val="28"/>
          <w:szCs w:val="28"/>
          <w:lang w:bidi="ar-JO"/>
        </w:rPr>
        <w:t xml:space="preserve">having eligibility at both </w:t>
      </w:r>
      <w:r w:rsidR="00DD6F9F" w:rsidRPr="000C7322">
        <w:rPr>
          <w:rFonts w:ascii="Simplified Arabic" w:hAnsi="Simplified Arabic" w:cs="Simplified Arabic"/>
          <w:sz w:val="28"/>
          <w:szCs w:val="28"/>
          <w:lang w:bidi="ar-JO"/>
        </w:rPr>
        <w:t xml:space="preserve">of the contract parties. </w:t>
      </w:r>
      <w:r w:rsidR="00AC1C74" w:rsidRPr="000C7322">
        <w:rPr>
          <w:rFonts w:ascii="Simplified Arabic" w:hAnsi="Simplified Arabic" w:cs="Simplified Arabic"/>
          <w:sz w:val="28"/>
          <w:szCs w:val="28"/>
          <w:lang w:bidi="ar-JO"/>
        </w:rPr>
        <w:t xml:space="preserve"> It shall be considered valid upon stating </w:t>
      </w:r>
      <w:r w:rsidR="005B2D1C" w:rsidRPr="000C7322">
        <w:rPr>
          <w:rFonts w:ascii="Simplified Arabic" w:hAnsi="Simplified Arabic" w:cs="Simplified Arabic"/>
          <w:sz w:val="28"/>
          <w:szCs w:val="28"/>
          <w:lang w:bidi="ar-JO"/>
        </w:rPr>
        <w:t xml:space="preserve">the requirements </w:t>
      </w:r>
      <w:r w:rsidR="00137ACA" w:rsidRPr="000C7322">
        <w:rPr>
          <w:rFonts w:ascii="Simplified Arabic" w:hAnsi="Simplified Arabic" w:cs="Simplified Arabic"/>
          <w:sz w:val="28"/>
          <w:szCs w:val="28"/>
          <w:lang w:bidi="ar-JO"/>
        </w:rPr>
        <w:t>and purpose of the contract.</w:t>
      </w:r>
      <w:r w:rsidR="002650BA" w:rsidRPr="000C7322">
        <w:rPr>
          <w:rFonts w:ascii="Simplified Arabic" w:hAnsi="Simplified Arabic" w:cs="Simplified Arabic"/>
          <w:sz w:val="28"/>
          <w:szCs w:val="28"/>
          <w:lang w:bidi="ar-JO"/>
        </w:rPr>
        <w:t>However, if there was a default in any of the contract’</w:t>
      </w:r>
      <w:r w:rsidR="007F45A1" w:rsidRPr="000C7322">
        <w:rPr>
          <w:rFonts w:ascii="Simplified Arabic" w:hAnsi="Simplified Arabic" w:cs="Simplified Arabic"/>
          <w:sz w:val="28"/>
          <w:szCs w:val="28"/>
          <w:lang w:bidi="ar-JO"/>
        </w:rPr>
        <w:t xml:space="preserve">s elements, </w:t>
      </w:r>
      <w:r w:rsidR="007F5078" w:rsidRPr="000C7322">
        <w:rPr>
          <w:rFonts w:ascii="Simplified Arabic" w:hAnsi="Simplified Arabic" w:cs="Simplified Arabic"/>
          <w:sz w:val="28"/>
          <w:szCs w:val="28"/>
          <w:lang w:bidi="ar-JO"/>
        </w:rPr>
        <w:t xml:space="preserve">or </w:t>
      </w:r>
      <w:r w:rsidR="006A67A5" w:rsidRPr="000C7322">
        <w:rPr>
          <w:rFonts w:ascii="Simplified Arabic" w:hAnsi="Simplified Arabic" w:cs="Simplified Arabic"/>
          <w:sz w:val="28"/>
          <w:szCs w:val="28"/>
          <w:lang w:bidi="ar-JO"/>
        </w:rPr>
        <w:t xml:space="preserve">did not match the form that was </w:t>
      </w:r>
      <w:r w:rsidR="008B2A28" w:rsidRPr="000C7322">
        <w:rPr>
          <w:rFonts w:ascii="Simplified Arabic" w:hAnsi="Simplified Arabic" w:cs="Simplified Arabic"/>
          <w:sz w:val="28"/>
          <w:szCs w:val="28"/>
          <w:lang w:bidi="ar-JO"/>
        </w:rPr>
        <w:t xml:space="preserve">required </w:t>
      </w:r>
      <w:r w:rsidR="00D4794A" w:rsidRPr="000C7322">
        <w:rPr>
          <w:rFonts w:ascii="Simplified Arabic" w:hAnsi="Simplified Arabic" w:cs="Simplified Arabic"/>
          <w:sz w:val="28"/>
          <w:szCs w:val="28"/>
          <w:lang w:bidi="ar-JO"/>
        </w:rPr>
        <w:t xml:space="preserve">by the law, then the contract shall be considered </w:t>
      </w:r>
      <w:r w:rsidR="00A3570D" w:rsidRPr="000C7322">
        <w:rPr>
          <w:rFonts w:ascii="Simplified Arabic" w:hAnsi="Simplified Arabic" w:cs="Simplified Arabic"/>
          <w:sz w:val="28"/>
          <w:szCs w:val="28"/>
          <w:lang w:bidi="ar-JO"/>
        </w:rPr>
        <w:t xml:space="preserve">as </w:t>
      </w:r>
      <w:r w:rsidR="00064ED9" w:rsidRPr="000C7322">
        <w:rPr>
          <w:rFonts w:ascii="Simplified Arabic" w:hAnsi="Simplified Arabic" w:cs="Simplified Arabic"/>
          <w:sz w:val="28"/>
          <w:szCs w:val="28"/>
          <w:lang w:bidi="ar-JO"/>
        </w:rPr>
        <w:t>invalid.</w:t>
      </w:r>
      <w:r w:rsidR="00D85722" w:rsidRPr="000C7322">
        <w:rPr>
          <w:rFonts w:ascii="Simplified Arabic" w:hAnsi="Simplified Arabic" w:cs="Simplified Arabic"/>
          <w:sz w:val="28"/>
          <w:szCs w:val="28"/>
          <w:lang w:bidi="ar-JO"/>
        </w:rPr>
        <w:t xml:space="preserve"> This contract that is considered as invalid – due to a </w:t>
      </w:r>
      <w:r w:rsidR="00365F0A" w:rsidRPr="000C7322">
        <w:rPr>
          <w:rFonts w:ascii="Simplified Arabic" w:hAnsi="Simplified Arabic" w:cs="Simplified Arabic"/>
          <w:sz w:val="28"/>
          <w:szCs w:val="28"/>
          <w:lang w:bidi="ar-JO"/>
        </w:rPr>
        <w:t>concluding it for illegal purpose</w:t>
      </w:r>
      <w:r w:rsidR="007631D5" w:rsidRPr="000C7322">
        <w:rPr>
          <w:rFonts w:ascii="Simplified Arabic" w:hAnsi="Simplified Arabic" w:cs="Simplified Arabic"/>
          <w:sz w:val="28"/>
          <w:szCs w:val="28"/>
          <w:lang w:bidi="ar-JO"/>
        </w:rPr>
        <w:t xml:space="preserve"> or due having a </w:t>
      </w:r>
      <w:r w:rsidR="00F6730E" w:rsidRPr="000C7322">
        <w:rPr>
          <w:rFonts w:ascii="Simplified Arabic" w:hAnsi="Simplified Arabic" w:cs="Simplified Arabic"/>
          <w:sz w:val="28"/>
          <w:szCs w:val="28"/>
          <w:lang w:bidi="ar-JO"/>
        </w:rPr>
        <w:t>default in its element, purpose or its form that was required by the law</w:t>
      </w:r>
      <w:r w:rsidR="005C4024" w:rsidRPr="000C7322">
        <w:rPr>
          <w:rFonts w:ascii="Simplified Arabic" w:hAnsi="Simplified Arabic" w:cs="Simplified Arabic"/>
          <w:sz w:val="28"/>
          <w:szCs w:val="28"/>
          <w:lang w:bidi="ar-JO"/>
        </w:rPr>
        <w:t xml:space="preserve"> to be concluded upon – has no </w:t>
      </w:r>
      <w:r w:rsidR="008A57F2" w:rsidRPr="000C7322">
        <w:rPr>
          <w:rFonts w:ascii="Simplified Arabic" w:hAnsi="Simplified Arabic" w:cs="Simplified Arabic"/>
          <w:sz w:val="28"/>
          <w:szCs w:val="28"/>
          <w:lang w:bidi="ar-JO"/>
        </w:rPr>
        <w:t>effect nor any implication.</w:t>
      </w:r>
      <w:r w:rsidR="002E3521" w:rsidRPr="000C7322">
        <w:rPr>
          <w:rFonts w:ascii="Simplified Arabic" w:hAnsi="Simplified Arabic" w:cs="Simplified Arabic"/>
          <w:sz w:val="28"/>
          <w:szCs w:val="28"/>
          <w:lang w:bidi="ar-JO"/>
        </w:rPr>
        <w:t xml:space="preserve"> There are no liabilities </w:t>
      </w:r>
      <w:r w:rsidR="00101641" w:rsidRPr="000C7322">
        <w:rPr>
          <w:rFonts w:ascii="Simplified Arabic" w:hAnsi="Simplified Arabic" w:cs="Simplified Arabic"/>
          <w:sz w:val="28"/>
          <w:szCs w:val="28"/>
          <w:lang w:bidi="ar-JO"/>
        </w:rPr>
        <w:t>that result from such</w:t>
      </w:r>
      <w:r w:rsidR="002E3521" w:rsidRPr="000C7322">
        <w:rPr>
          <w:rFonts w:ascii="Simplified Arabic" w:hAnsi="Simplified Arabic" w:cs="Simplified Arabic"/>
          <w:sz w:val="28"/>
          <w:szCs w:val="28"/>
          <w:lang w:bidi="ar-JO"/>
        </w:rPr>
        <w:t xml:space="preserve"> invalid contract</w:t>
      </w:r>
      <w:r w:rsidR="00F25642" w:rsidRPr="000C7322">
        <w:rPr>
          <w:rFonts w:ascii="Simplified Arabic" w:hAnsi="Simplified Arabic" w:cs="Simplified Arabic"/>
          <w:sz w:val="28"/>
          <w:szCs w:val="28"/>
          <w:lang w:bidi="ar-JO"/>
        </w:rPr>
        <w:t>. There shall be no author</w:t>
      </w:r>
      <w:r w:rsidR="0088672C" w:rsidRPr="000C7322">
        <w:rPr>
          <w:rFonts w:ascii="Simplified Arabic" w:hAnsi="Simplified Arabic" w:cs="Simplified Arabic"/>
          <w:sz w:val="28"/>
          <w:szCs w:val="28"/>
          <w:lang w:bidi="ar-JO"/>
        </w:rPr>
        <w:t>ization given upon the contract.</w:t>
      </w:r>
    </w:p>
    <w:p w:rsidR="004415E9" w:rsidRPr="000C7322" w:rsidRDefault="004327AB" w:rsidP="000C7322">
      <w:p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Any interested party should </w:t>
      </w:r>
      <w:r w:rsidR="004A0E92" w:rsidRPr="000C7322">
        <w:rPr>
          <w:rFonts w:ascii="Simplified Arabic" w:hAnsi="Simplified Arabic" w:cs="Simplified Arabic"/>
          <w:sz w:val="28"/>
          <w:szCs w:val="28"/>
          <w:lang w:bidi="ar-JO"/>
        </w:rPr>
        <w:t xml:space="preserve">claim for the invalidity of the contract. In such case, the court shall </w:t>
      </w:r>
      <w:r w:rsidR="003535A1" w:rsidRPr="000C7322">
        <w:rPr>
          <w:rFonts w:ascii="Simplified Arabic" w:hAnsi="Simplified Arabic" w:cs="Simplified Arabic"/>
          <w:sz w:val="28"/>
          <w:szCs w:val="28"/>
          <w:lang w:bidi="ar-JO"/>
        </w:rPr>
        <w:t xml:space="preserve">rule </w:t>
      </w:r>
      <w:r w:rsidR="002B73C3" w:rsidRPr="000C7322">
        <w:rPr>
          <w:rFonts w:ascii="Simplified Arabic" w:hAnsi="Simplified Arabic" w:cs="Simplified Arabic"/>
          <w:sz w:val="28"/>
          <w:szCs w:val="28"/>
          <w:lang w:bidi="ar-JO"/>
        </w:rPr>
        <w:t>that the contract is invalid on its own</w:t>
      </w:r>
      <w:r w:rsidR="002B73C3" w:rsidRPr="000C7322">
        <w:rPr>
          <w:rStyle w:val="FootnoteReference"/>
          <w:rFonts w:ascii="Simplified Arabic" w:hAnsi="Simplified Arabic" w:cs="Simplified Arabic"/>
          <w:sz w:val="28"/>
          <w:szCs w:val="28"/>
          <w:lang w:bidi="ar-JO"/>
        </w:rPr>
        <w:footnoteReference w:id="66"/>
      </w:r>
      <w:r w:rsidR="00995817" w:rsidRPr="000C7322">
        <w:rPr>
          <w:rFonts w:ascii="Simplified Arabic" w:hAnsi="Simplified Arabic" w:cs="Simplified Arabic"/>
          <w:sz w:val="28"/>
          <w:szCs w:val="28"/>
          <w:lang w:bidi="ar-JO"/>
        </w:rPr>
        <w:t>.</w:t>
      </w:r>
    </w:p>
    <w:p w:rsidR="00995817" w:rsidRPr="000C7322" w:rsidRDefault="00995817" w:rsidP="000C7322">
      <w:p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The question that arises here is: When shall we consider the contract as </w:t>
      </w:r>
      <w:r w:rsidR="00D57E42" w:rsidRPr="000C7322">
        <w:rPr>
          <w:rFonts w:ascii="Simplified Arabic" w:hAnsi="Simplified Arabic" w:cs="Simplified Arabic"/>
          <w:sz w:val="28"/>
          <w:szCs w:val="28"/>
          <w:lang w:bidi="ar-JO"/>
        </w:rPr>
        <w:t>invalid?</w:t>
      </w:r>
    </w:p>
    <w:p w:rsidR="0002759F" w:rsidRPr="000C7322" w:rsidRDefault="005C5AEC" w:rsidP="000C7322">
      <w:p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The general principles </w:t>
      </w:r>
      <w:r w:rsidR="001A5E55" w:rsidRPr="000C7322">
        <w:rPr>
          <w:rFonts w:ascii="Simplified Arabic" w:hAnsi="Simplified Arabic" w:cs="Simplified Arabic"/>
          <w:sz w:val="28"/>
          <w:szCs w:val="28"/>
          <w:lang w:bidi="ar-JO"/>
        </w:rPr>
        <w:t xml:space="preserve">in considering the contract as invalid </w:t>
      </w:r>
      <w:r w:rsidR="00F12CB7" w:rsidRPr="000C7322">
        <w:rPr>
          <w:rFonts w:ascii="Simplified Arabic" w:hAnsi="Simplified Arabic" w:cs="Simplified Arabic"/>
          <w:sz w:val="28"/>
          <w:szCs w:val="28"/>
          <w:lang w:bidi="ar-JO"/>
        </w:rPr>
        <w:t xml:space="preserve">include </w:t>
      </w:r>
      <w:r w:rsidR="00C71C54" w:rsidRPr="000C7322">
        <w:rPr>
          <w:rFonts w:ascii="Simplified Arabic" w:hAnsi="Simplified Arabic" w:cs="Simplified Arabic"/>
          <w:sz w:val="28"/>
          <w:szCs w:val="28"/>
          <w:lang w:bidi="ar-JO"/>
        </w:rPr>
        <w:t xml:space="preserve">having </w:t>
      </w:r>
      <w:r w:rsidR="004325D7" w:rsidRPr="000C7322">
        <w:rPr>
          <w:rFonts w:ascii="Simplified Arabic" w:hAnsi="Simplified Arabic" w:cs="Simplified Arabic"/>
          <w:sz w:val="28"/>
          <w:szCs w:val="28"/>
          <w:lang w:bidi="ar-JO"/>
        </w:rPr>
        <w:t xml:space="preserve">a default </w:t>
      </w:r>
      <w:r w:rsidR="00C17771" w:rsidRPr="000C7322">
        <w:rPr>
          <w:rFonts w:ascii="Simplified Arabic" w:hAnsi="Simplified Arabic" w:cs="Simplified Arabic"/>
          <w:sz w:val="28"/>
          <w:szCs w:val="28"/>
          <w:lang w:bidi="ar-JO"/>
        </w:rPr>
        <w:t>in one of the contract’s elements</w:t>
      </w:r>
      <w:r w:rsidR="0078554B" w:rsidRPr="000C7322">
        <w:rPr>
          <w:rFonts w:ascii="Simplified Arabic" w:hAnsi="Simplified Arabic" w:cs="Simplified Arabic"/>
          <w:sz w:val="28"/>
          <w:szCs w:val="28"/>
          <w:lang w:bidi="ar-JO"/>
        </w:rPr>
        <w:t>, and such default s</w:t>
      </w:r>
      <w:r w:rsidR="00261ECF" w:rsidRPr="000C7322">
        <w:rPr>
          <w:rFonts w:ascii="Simplified Arabic" w:hAnsi="Simplified Arabic" w:cs="Simplified Arabic"/>
          <w:sz w:val="28"/>
          <w:szCs w:val="28"/>
          <w:lang w:bidi="ar-JO"/>
        </w:rPr>
        <w:t xml:space="preserve">hall make the contract </w:t>
      </w:r>
      <w:r w:rsidR="00853F0F" w:rsidRPr="000C7322">
        <w:rPr>
          <w:rFonts w:ascii="Simplified Arabic" w:hAnsi="Simplified Arabic" w:cs="Simplified Arabic"/>
          <w:sz w:val="28"/>
          <w:szCs w:val="28"/>
          <w:lang w:bidi="ar-JO"/>
        </w:rPr>
        <w:lastRenderedPageBreak/>
        <w:t xml:space="preserve">considered </w:t>
      </w:r>
      <w:r w:rsidR="00261ECF" w:rsidRPr="000C7322">
        <w:rPr>
          <w:rFonts w:ascii="Simplified Arabic" w:hAnsi="Simplified Arabic" w:cs="Simplified Arabic"/>
          <w:sz w:val="28"/>
          <w:szCs w:val="28"/>
          <w:lang w:bidi="ar-JO"/>
        </w:rPr>
        <w:t>as invalid</w:t>
      </w:r>
      <w:r w:rsidR="002E64D6" w:rsidRPr="000C7322">
        <w:rPr>
          <w:rFonts w:ascii="Simplified Arabic" w:hAnsi="Simplified Arabic" w:cs="Simplified Arabic"/>
          <w:sz w:val="28"/>
          <w:szCs w:val="28"/>
          <w:lang w:bidi="ar-JO"/>
        </w:rPr>
        <w:t>. The Jordanian legislator</w:t>
      </w:r>
      <w:r w:rsidR="00E50D00" w:rsidRPr="000C7322">
        <w:rPr>
          <w:rFonts w:ascii="Simplified Arabic" w:hAnsi="Simplified Arabic" w:cs="Simplified Arabic"/>
          <w:sz w:val="28"/>
          <w:szCs w:val="28"/>
          <w:lang w:bidi="ar-JO"/>
        </w:rPr>
        <w:t xml:space="preserve"> – in article (13)</w:t>
      </w:r>
      <w:r w:rsidR="008C1B96" w:rsidRPr="000C7322">
        <w:rPr>
          <w:rStyle w:val="FootnoteReference"/>
          <w:rFonts w:ascii="Simplified Arabic" w:hAnsi="Simplified Arabic" w:cs="Simplified Arabic"/>
          <w:sz w:val="28"/>
          <w:szCs w:val="28"/>
          <w:lang w:bidi="ar-JO"/>
        </w:rPr>
        <w:footnoteReference w:id="67"/>
      </w:r>
      <w:r w:rsidR="00E50D00" w:rsidRPr="000C7322">
        <w:rPr>
          <w:rFonts w:ascii="Simplified Arabic" w:hAnsi="Simplified Arabic" w:cs="Simplified Arabic"/>
          <w:sz w:val="28"/>
          <w:szCs w:val="28"/>
          <w:lang w:bidi="ar-JO"/>
        </w:rPr>
        <w:t xml:space="preserve"> from the Jordanian law of the author’s right protection -</w:t>
      </w:r>
      <w:r w:rsidR="00F41BA7" w:rsidRPr="000C7322">
        <w:rPr>
          <w:rFonts w:ascii="Simplified Arabic" w:hAnsi="Simplified Arabic" w:cs="Simplified Arabic"/>
          <w:sz w:val="28"/>
          <w:szCs w:val="28"/>
          <w:lang w:bidi="ar-JO"/>
        </w:rPr>
        <w:t xml:space="preserve">did not require </w:t>
      </w:r>
      <w:r w:rsidR="00707484" w:rsidRPr="000C7322">
        <w:rPr>
          <w:rFonts w:ascii="Simplified Arabic" w:hAnsi="Simplified Arabic" w:cs="Simplified Arabic"/>
          <w:sz w:val="28"/>
          <w:szCs w:val="28"/>
          <w:lang w:bidi="ar-JO"/>
        </w:rPr>
        <w:t xml:space="preserve">writing </w:t>
      </w:r>
      <w:r w:rsidR="003506B8" w:rsidRPr="000C7322">
        <w:rPr>
          <w:rFonts w:ascii="Simplified Arabic" w:hAnsi="Simplified Arabic" w:cs="Simplified Arabic"/>
          <w:sz w:val="28"/>
          <w:szCs w:val="28"/>
          <w:lang w:bidi="ar-JO"/>
        </w:rPr>
        <w:t xml:space="preserve">as a </w:t>
      </w:r>
      <w:r w:rsidR="0002759F" w:rsidRPr="000C7322">
        <w:rPr>
          <w:rFonts w:ascii="Simplified Arabic" w:hAnsi="Simplified Arabic" w:cs="Simplified Arabic"/>
          <w:sz w:val="28"/>
          <w:szCs w:val="28"/>
          <w:lang w:bidi="ar-JO"/>
        </w:rPr>
        <w:t>requirement</w:t>
      </w:r>
      <w:r w:rsidR="00A352FC" w:rsidRPr="000C7322">
        <w:rPr>
          <w:rFonts w:ascii="Simplified Arabic" w:hAnsi="Simplified Arabic" w:cs="Simplified Arabic"/>
          <w:sz w:val="28"/>
          <w:szCs w:val="28"/>
          <w:lang w:bidi="ar-JO"/>
        </w:rPr>
        <w:t xml:space="preserve"> for concluding the contract which </w:t>
      </w:r>
      <w:r w:rsidR="00BE2638" w:rsidRPr="000C7322">
        <w:rPr>
          <w:rFonts w:ascii="Simplified Arabic" w:hAnsi="Simplified Arabic" w:cs="Simplified Arabic"/>
          <w:sz w:val="28"/>
          <w:szCs w:val="28"/>
          <w:lang w:bidi="ar-JO"/>
        </w:rPr>
        <w:t>is the basis of considering the contract as valid. However,</w:t>
      </w:r>
      <w:r w:rsidR="007B6BAC" w:rsidRPr="000C7322">
        <w:rPr>
          <w:rFonts w:ascii="Simplified Arabic" w:hAnsi="Simplified Arabic" w:cs="Simplified Arabic"/>
          <w:sz w:val="28"/>
          <w:szCs w:val="28"/>
          <w:lang w:bidi="ar-JO"/>
        </w:rPr>
        <w:t xml:space="preserve">he considered writing </w:t>
      </w:r>
      <w:r w:rsidR="00DA2C45" w:rsidRPr="000C7322">
        <w:rPr>
          <w:rFonts w:ascii="Simplified Arabic" w:hAnsi="Simplified Arabic" w:cs="Simplified Arabic"/>
          <w:sz w:val="28"/>
          <w:szCs w:val="28"/>
          <w:lang w:bidi="ar-JO"/>
        </w:rPr>
        <w:t>as a requirement for verification</w:t>
      </w:r>
      <w:r w:rsidR="001D6DFC" w:rsidRPr="000C7322">
        <w:rPr>
          <w:rFonts w:ascii="Simplified Arabic" w:hAnsi="Simplified Arabic" w:cs="Simplified Arabic"/>
          <w:sz w:val="28"/>
          <w:szCs w:val="28"/>
          <w:lang w:bidi="ar-JO"/>
        </w:rPr>
        <w:t xml:space="preserve">. </w:t>
      </w:r>
    </w:p>
    <w:p w:rsidR="00D57E42" w:rsidRPr="000C7322" w:rsidRDefault="004B66E3" w:rsidP="000C7322">
      <w:p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However,</w:t>
      </w:r>
      <w:r w:rsidR="00854A85" w:rsidRPr="000C7322">
        <w:rPr>
          <w:rFonts w:ascii="Simplified Arabic" w:hAnsi="Simplified Arabic" w:cs="Simplified Arabic"/>
          <w:sz w:val="28"/>
          <w:szCs w:val="28"/>
          <w:lang w:bidi="ar-JO"/>
        </w:rPr>
        <w:t xml:space="preserve"> according to article (</w:t>
      </w:r>
      <w:r w:rsidR="00246439" w:rsidRPr="000C7322">
        <w:rPr>
          <w:rFonts w:ascii="Simplified Arabic" w:hAnsi="Simplified Arabic" w:cs="Simplified Arabic"/>
          <w:sz w:val="28"/>
          <w:szCs w:val="28"/>
          <w:lang w:bidi="ar-JO"/>
        </w:rPr>
        <w:t>17)</w:t>
      </w:r>
      <w:r w:rsidR="003A2927" w:rsidRPr="000C7322">
        <w:rPr>
          <w:rStyle w:val="FootnoteReference"/>
          <w:rFonts w:ascii="Simplified Arabic" w:hAnsi="Simplified Arabic" w:cs="Simplified Arabic"/>
          <w:sz w:val="28"/>
          <w:szCs w:val="28"/>
          <w:lang w:bidi="ar-JO"/>
        </w:rPr>
        <w:footnoteReference w:id="68"/>
      </w:r>
      <w:r w:rsidR="00246439" w:rsidRPr="000C7322">
        <w:rPr>
          <w:rFonts w:ascii="Simplified Arabic" w:hAnsi="Simplified Arabic" w:cs="Simplified Arabic"/>
          <w:sz w:val="28"/>
          <w:szCs w:val="28"/>
          <w:lang w:bidi="ar-JO"/>
        </w:rPr>
        <w:t>, the</w:t>
      </w:r>
      <w:r w:rsidR="00336DBD" w:rsidRPr="000C7322">
        <w:rPr>
          <w:rFonts w:ascii="Simplified Arabic" w:hAnsi="Simplified Arabic" w:cs="Simplified Arabic"/>
          <w:sz w:val="28"/>
          <w:szCs w:val="28"/>
          <w:lang w:bidi="ar-JO"/>
        </w:rPr>
        <w:t xml:space="preserve"> Lebanese legislator believed that the </w:t>
      </w:r>
      <w:r w:rsidR="00185FC7" w:rsidRPr="000C7322">
        <w:rPr>
          <w:rFonts w:ascii="Simplified Arabic" w:hAnsi="Simplified Arabic" w:cs="Simplified Arabic"/>
          <w:sz w:val="28"/>
          <w:szCs w:val="28"/>
          <w:lang w:bidi="ar-JO"/>
        </w:rPr>
        <w:t xml:space="preserve">contracts of </w:t>
      </w:r>
      <w:r w:rsidR="00BE6D29" w:rsidRPr="000C7322">
        <w:rPr>
          <w:rFonts w:ascii="Simplified Arabic" w:hAnsi="Simplified Arabic" w:cs="Simplified Arabic"/>
          <w:sz w:val="28"/>
          <w:szCs w:val="28"/>
          <w:lang w:bidi="ar-JO"/>
        </w:rPr>
        <w:t xml:space="preserve">the financial </w:t>
      </w:r>
      <w:r w:rsidR="00CC2923" w:rsidRPr="000C7322">
        <w:rPr>
          <w:rFonts w:ascii="Simplified Arabic" w:hAnsi="Simplified Arabic" w:cs="Simplified Arabic"/>
          <w:sz w:val="28"/>
          <w:szCs w:val="28"/>
          <w:lang w:bidi="ar-JO"/>
        </w:rPr>
        <w:t>rights</w:t>
      </w:r>
      <w:r w:rsidR="007F55F6" w:rsidRPr="000C7322">
        <w:rPr>
          <w:rFonts w:ascii="Simplified Arabic" w:hAnsi="Simplified Arabic" w:cs="Simplified Arabic"/>
          <w:sz w:val="28"/>
          <w:szCs w:val="28"/>
          <w:lang w:bidi="ar-JO"/>
        </w:rPr>
        <w:t xml:space="preserve"> exploitation</w:t>
      </w:r>
      <w:r w:rsidR="00CC2923" w:rsidRPr="000C7322">
        <w:rPr>
          <w:rFonts w:ascii="Simplified Arabic" w:hAnsi="Simplified Arabic" w:cs="Simplified Arabic"/>
          <w:sz w:val="28"/>
          <w:szCs w:val="28"/>
          <w:lang w:bidi="ar-JO"/>
        </w:rPr>
        <w:t xml:space="preserve"> or practicing them</w:t>
      </w:r>
      <w:r w:rsidR="00336DBD" w:rsidRPr="000C7322">
        <w:rPr>
          <w:rFonts w:ascii="Simplified Arabic" w:hAnsi="Simplified Arabic" w:cs="Simplified Arabic"/>
          <w:sz w:val="28"/>
          <w:szCs w:val="28"/>
          <w:lang w:bidi="ar-JO"/>
        </w:rPr>
        <w:t xml:space="preserve"> as should be concluded in writing, otherwise they shall be considered as being </w:t>
      </w:r>
      <w:r w:rsidR="00566EEC" w:rsidRPr="000C7322">
        <w:rPr>
          <w:rFonts w:ascii="Simplified Arabic" w:hAnsi="Simplified Arabic" w:cs="Simplified Arabic"/>
          <w:sz w:val="28"/>
          <w:szCs w:val="28"/>
          <w:lang w:bidi="ar-JO"/>
        </w:rPr>
        <w:t>invalid.</w:t>
      </w:r>
    </w:p>
    <w:p w:rsidR="00DD1AA4" w:rsidRPr="000C7322" w:rsidRDefault="00C56A87" w:rsidP="000C7322">
      <w:p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The Lebanese </w:t>
      </w:r>
      <w:r w:rsidR="00C45B33" w:rsidRPr="000C7322">
        <w:rPr>
          <w:rFonts w:ascii="Simplified Arabic" w:hAnsi="Simplified Arabic" w:cs="Simplified Arabic"/>
          <w:sz w:val="28"/>
          <w:szCs w:val="28"/>
          <w:lang w:bidi="ar-JO"/>
        </w:rPr>
        <w:t xml:space="preserve">legislator </w:t>
      </w:r>
      <w:r w:rsidR="006C3CEA" w:rsidRPr="000C7322">
        <w:rPr>
          <w:rFonts w:ascii="Simplified Arabic" w:hAnsi="Simplified Arabic" w:cs="Simplified Arabic"/>
          <w:sz w:val="28"/>
          <w:szCs w:val="28"/>
          <w:lang w:bidi="ar-JO"/>
        </w:rPr>
        <w:t xml:space="preserve">considered </w:t>
      </w:r>
      <w:r w:rsidR="00C459B6" w:rsidRPr="000C7322">
        <w:rPr>
          <w:rFonts w:ascii="Simplified Arabic" w:hAnsi="Simplified Arabic" w:cs="Simplified Arabic"/>
          <w:sz w:val="28"/>
          <w:szCs w:val="28"/>
          <w:lang w:bidi="ar-JO"/>
        </w:rPr>
        <w:t xml:space="preserve">the requirement of </w:t>
      </w:r>
      <w:r w:rsidR="006C3CEA" w:rsidRPr="000C7322">
        <w:rPr>
          <w:rFonts w:ascii="Simplified Arabic" w:hAnsi="Simplified Arabic" w:cs="Simplified Arabic"/>
          <w:sz w:val="28"/>
          <w:szCs w:val="28"/>
          <w:lang w:bidi="ar-JO"/>
        </w:rPr>
        <w:t xml:space="preserve">writing </w:t>
      </w:r>
      <w:r w:rsidR="00C459B6" w:rsidRPr="000C7322">
        <w:rPr>
          <w:rFonts w:ascii="Simplified Arabic" w:hAnsi="Simplified Arabic" w:cs="Simplified Arabic"/>
          <w:sz w:val="28"/>
          <w:szCs w:val="28"/>
          <w:lang w:bidi="ar-JO"/>
        </w:rPr>
        <w:t xml:space="preserve">as </w:t>
      </w:r>
      <w:r w:rsidR="00CD73A8" w:rsidRPr="000C7322">
        <w:rPr>
          <w:rFonts w:ascii="Simplified Arabic" w:hAnsi="Simplified Arabic" w:cs="Simplified Arabic"/>
          <w:sz w:val="28"/>
          <w:szCs w:val="28"/>
          <w:lang w:bidi="ar-JO"/>
        </w:rPr>
        <w:t xml:space="preserve">a matter of </w:t>
      </w:r>
      <w:r w:rsidR="00DC6EDE" w:rsidRPr="000C7322">
        <w:rPr>
          <w:rFonts w:ascii="Simplified Arabic" w:hAnsi="Simplified Arabic" w:cs="Simplified Arabic"/>
          <w:sz w:val="28"/>
          <w:szCs w:val="28"/>
          <w:lang w:bidi="ar-JO"/>
        </w:rPr>
        <w:t>formality. He also considered it as being one of the contract’s</w:t>
      </w:r>
      <w:r w:rsidR="00AC6FBC" w:rsidRPr="000C7322">
        <w:rPr>
          <w:rFonts w:ascii="Simplified Arabic" w:hAnsi="Simplified Arabic" w:cs="Simplified Arabic"/>
          <w:sz w:val="28"/>
          <w:szCs w:val="28"/>
          <w:lang w:bidi="ar-JO"/>
        </w:rPr>
        <w:t xml:space="preserve"> element</w:t>
      </w:r>
      <w:r w:rsidR="00022C0B" w:rsidRPr="000C7322">
        <w:rPr>
          <w:rFonts w:ascii="Simplified Arabic" w:hAnsi="Simplified Arabic" w:cs="Simplified Arabic"/>
          <w:sz w:val="28"/>
          <w:szCs w:val="28"/>
          <w:lang w:bidi="ar-JO"/>
        </w:rPr>
        <w:t xml:space="preserve">s </w:t>
      </w:r>
      <w:r w:rsidR="006B39AA" w:rsidRPr="000C7322">
        <w:rPr>
          <w:rFonts w:ascii="Simplified Arabic" w:hAnsi="Simplified Arabic" w:cs="Simplified Arabic"/>
          <w:sz w:val="28"/>
          <w:szCs w:val="28"/>
          <w:lang w:bidi="ar-JO"/>
        </w:rPr>
        <w:t>and not fulfilling this requirement would lead to conside</w:t>
      </w:r>
      <w:r w:rsidR="0024142C" w:rsidRPr="000C7322">
        <w:rPr>
          <w:rFonts w:ascii="Simplified Arabic" w:hAnsi="Simplified Arabic" w:cs="Simplified Arabic"/>
          <w:sz w:val="28"/>
          <w:szCs w:val="28"/>
          <w:lang w:bidi="ar-JO"/>
        </w:rPr>
        <w:t>r such contracts as being invalid</w:t>
      </w:r>
      <w:r w:rsidR="00681D0A" w:rsidRPr="000C7322">
        <w:rPr>
          <w:rFonts w:ascii="Simplified Arabic" w:hAnsi="Simplified Arabic" w:cs="Simplified Arabic"/>
          <w:sz w:val="28"/>
          <w:szCs w:val="28"/>
          <w:lang w:bidi="ar-JO"/>
        </w:rPr>
        <w:t xml:space="preserve">. It looks like the Lebanese legislator was </w:t>
      </w:r>
      <w:r w:rsidR="001700B7" w:rsidRPr="000C7322">
        <w:rPr>
          <w:rFonts w:ascii="Simplified Arabic" w:hAnsi="Simplified Arabic" w:cs="Simplified Arabic"/>
          <w:sz w:val="28"/>
          <w:szCs w:val="28"/>
          <w:lang w:bidi="ar-JO"/>
        </w:rPr>
        <w:t>strict in the contract’</w:t>
      </w:r>
      <w:r w:rsidR="00BD4C9E" w:rsidRPr="000C7322">
        <w:rPr>
          <w:rFonts w:ascii="Simplified Arabic" w:hAnsi="Simplified Arabic" w:cs="Simplified Arabic"/>
          <w:sz w:val="28"/>
          <w:szCs w:val="28"/>
          <w:lang w:bidi="ar-JO"/>
        </w:rPr>
        <w:t xml:space="preserve">s formality. That applies on the contracts of printing, </w:t>
      </w:r>
      <w:r w:rsidR="009A55A8" w:rsidRPr="000C7322">
        <w:rPr>
          <w:rFonts w:ascii="Simplified Arabic" w:hAnsi="Simplified Arabic" w:cs="Simplified Arabic"/>
          <w:sz w:val="28"/>
          <w:szCs w:val="28"/>
          <w:lang w:bidi="ar-JO"/>
        </w:rPr>
        <w:t xml:space="preserve">theatrical </w:t>
      </w:r>
      <w:r w:rsidR="00D634B4" w:rsidRPr="000C7322">
        <w:rPr>
          <w:rFonts w:ascii="Simplified Arabic" w:hAnsi="Simplified Arabic" w:cs="Simplified Arabic"/>
          <w:sz w:val="28"/>
          <w:szCs w:val="28"/>
          <w:lang w:bidi="ar-JO"/>
        </w:rPr>
        <w:t>performance</w:t>
      </w:r>
      <w:r w:rsidR="009A55A8" w:rsidRPr="000C7322">
        <w:rPr>
          <w:rFonts w:ascii="Simplified Arabic" w:hAnsi="Simplified Arabic" w:cs="Simplified Arabic"/>
          <w:sz w:val="28"/>
          <w:szCs w:val="28"/>
          <w:lang w:bidi="ar-JO"/>
        </w:rPr>
        <w:t xml:space="preserve"> and </w:t>
      </w:r>
      <w:r w:rsidR="00DD1AA4" w:rsidRPr="000C7322">
        <w:rPr>
          <w:rFonts w:ascii="Simplified Arabic" w:hAnsi="Simplified Arabic" w:cs="Simplified Arabic"/>
          <w:sz w:val="28"/>
          <w:szCs w:val="28"/>
          <w:lang w:bidi="ar-JO"/>
        </w:rPr>
        <w:t xml:space="preserve">acting, </w:t>
      </w:r>
      <w:r w:rsidR="00203735" w:rsidRPr="000C7322">
        <w:rPr>
          <w:rFonts w:ascii="Simplified Arabic" w:hAnsi="Simplified Arabic" w:cs="Simplified Arabic"/>
          <w:sz w:val="28"/>
          <w:szCs w:val="28"/>
          <w:lang w:bidi="ar-JO"/>
        </w:rPr>
        <w:t xml:space="preserve">and </w:t>
      </w:r>
      <w:r w:rsidR="00DD1AA4" w:rsidRPr="000C7322">
        <w:rPr>
          <w:rFonts w:ascii="Simplified Arabic" w:hAnsi="Simplified Arabic" w:cs="Simplified Arabic"/>
          <w:sz w:val="28"/>
          <w:szCs w:val="28"/>
          <w:lang w:bidi="ar-JO"/>
        </w:rPr>
        <w:t xml:space="preserve">audio and </w:t>
      </w:r>
      <w:r w:rsidR="00391B84" w:rsidRPr="000C7322">
        <w:rPr>
          <w:rFonts w:ascii="Simplified Arabic" w:hAnsi="Simplified Arabic" w:cs="Simplified Arabic"/>
          <w:sz w:val="28"/>
          <w:szCs w:val="28"/>
          <w:lang w:bidi="ar-JO"/>
        </w:rPr>
        <w:t>visual performance</w:t>
      </w:r>
      <w:r w:rsidR="00203735" w:rsidRPr="000C7322">
        <w:rPr>
          <w:rFonts w:ascii="Simplified Arabic" w:hAnsi="Simplified Arabic" w:cs="Simplified Arabic"/>
          <w:sz w:val="28"/>
          <w:szCs w:val="28"/>
          <w:lang w:bidi="ar-JO"/>
        </w:rPr>
        <w:t xml:space="preserve">. Thus not having this requirement </w:t>
      </w:r>
      <w:r w:rsidR="00632FE3" w:rsidRPr="000C7322">
        <w:rPr>
          <w:rFonts w:ascii="Simplified Arabic" w:hAnsi="Simplified Arabic" w:cs="Simplified Arabic"/>
          <w:sz w:val="28"/>
          <w:szCs w:val="28"/>
          <w:lang w:bidi="ar-JO"/>
        </w:rPr>
        <w:t>in the contract would lead to making the contract as being invalid</w:t>
      </w:r>
      <w:r w:rsidR="003E579E" w:rsidRPr="000C7322">
        <w:rPr>
          <w:rFonts w:ascii="Simplified Arabic" w:hAnsi="Simplified Arabic" w:cs="Simplified Arabic"/>
          <w:sz w:val="28"/>
          <w:szCs w:val="28"/>
          <w:lang w:bidi="ar-JO"/>
        </w:rPr>
        <w:t xml:space="preserve">. The </w:t>
      </w:r>
      <w:r w:rsidR="0019003E" w:rsidRPr="000C7322">
        <w:rPr>
          <w:rFonts w:ascii="Simplified Arabic" w:hAnsi="Simplified Arabic" w:cs="Simplified Arabic"/>
          <w:sz w:val="28"/>
          <w:szCs w:val="28"/>
          <w:lang w:bidi="ar-JO"/>
        </w:rPr>
        <w:t>Lebanese</w:t>
      </w:r>
      <w:r w:rsidR="003E579E" w:rsidRPr="000C7322">
        <w:rPr>
          <w:rFonts w:ascii="Simplified Arabic" w:hAnsi="Simplified Arabic" w:cs="Simplified Arabic"/>
          <w:sz w:val="28"/>
          <w:szCs w:val="28"/>
          <w:lang w:bidi="ar-JO"/>
        </w:rPr>
        <w:t xml:space="preserve"> legislator believed </w:t>
      </w:r>
      <w:r w:rsidR="00A97EC3" w:rsidRPr="000C7322">
        <w:rPr>
          <w:rFonts w:ascii="Simplified Arabic" w:hAnsi="Simplified Arabic" w:cs="Simplified Arabic"/>
          <w:sz w:val="28"/>
          <w:szCs w:val="28"/>
          <w:lang w:bidi="ar-JO"/>
        </w:rPr>
        <w:t xml:space="preserve">that the renounced </w:t>
      </w:r>
      <w:r w:rsidR="00A97EC3" w:rsidRPr="000C7322">
        <w:rPr>
          <w:rFonts w:ascii="Simplified Arabic" w:hAnsi="Simplified Arabic" w:cs="Simplified Arabic"/>
          <w:sz w:val="28"/>
          <w:szCs w:val="28"/>
          <w:lang w:bidi="ar-JO"/>
        </w:rPr>
        <w:lastRenderedPageBreak/>
        <w:t xml:space="preserve">rights should be identified </w:t>
      </w:r>
      <w:r w:rsidR="0041662A" w:rsidRPr="000C7322">
        <w:rPr>
          <w:rFonts w:ascii="Simplified Arabic" w:hAnsi="Simplified Arabic" w:cs="Simplified Arabic"/>
          <w:sz w:val="28"/>
          <w:szCs w:val="28"/>
          <w:lang w:bidi="ar-JO"/>
        </w:rPr>
        <w:t>s</w:t>
      </w:r>
      <w:r w:rsidR="004B4D5D" w:rsidRPr="000C7322">
        <w:rPr>
          <w:rFonts w:ascii="Simplified Arabic" w:hAnsi="Simplified Arabic" w:cs="Simplified Arabic"/>
          <w:sz w:val="28"/>
          <w:szCs w:val="28"/>
          <w:lang w:bidi="ar-JO"/>
        </w:rPr>
        <w:t xml:space="preserve">eparately, in addition to identifying the purpose </w:t>
      </w:r>
      <w:r w:rsidR="005D05F9" w:rsidRPr="000C7322">
        <w:rPr>
          <w:rFonts w:ascii="Simplified Arabic" w:hAnsi="Simplified Arabic" w:cs="Simplified Arabic"/>
          <w:sz w:val="28"/>
          <w:szCs w:val="28"/>
          <w:lang w:bidi="ar-JO"/>
        </w:rPr>
        <w:t xml:space="preserve">of renouncing </w:t>
      </w:r>
      <w:r w:rsidR="005C5A6B" w:rsidRPr="000C7322">
        <w:rPr>
          <w:rFonts w:ascii="Simplified Arabic" w:hAnsi="Simplified Arabic" w:cs="Simplified Arabic"/>
          <w:sz w:val="28"/>
          <w:szCs w:val="28"/>
          <w:lang w:bidi="ar-JO"/>
        </w:rPr>
        <w:t>to protect the author’s right</w:t>
      </w:r>
      <w:r w:rsidR="00A76A95" w:rsidRPr="000C7322">
        <w:rPr>
          <w:rFonts w:ascii="Simplified Arabic" w:hAnsi="Simplified Arabic" w:cs="Simplified Arabic"/>
          <w:sz w:val="28"/>
          <w:szCs w:val="28"/>
          <w:lang w:bidi="ar-JO"/>
        </w:rPr>
        <w:t>.</w:t>
      </w:r>
    </w:p>
    <w:p w:rsidR="00CA118A" w:rsidRPr="000C7322" w:rsidRDefault="00A76A95" w:rsidP="000C7322">
      <w:p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In addition, </w:t>
      </w:r>
      <w:r w:rsidR="00DE4F36" w:rsidRPr="000C7322">
        <w:rPr>
          <w:rFonts w:ascii="Simplified Arabic" w:hAnsi="Simplified Arabic" w:cs="Simplified Arabic"/>
          <w:sz w:val="28"/>
          <w:szCs w:val="28"/>
          <w:lang w:bidi="ar-JO"/>
        </w:rPr>
        <w:t xml:space="preserve">there is a case in which </w:t>
      </w:r>
      <w:r w:rsidR="00033489" w:rsidRPr="000C7322">
        <w:rPr>
          <w:rFonts w:ascii="Simplified Arabic" w:hAnsi="Simplified Arabic" w:cs="Simplified Arabic"/>
          <w:sz w:val="28"/>
          <w:szCs w:val="28"/>
          <w:lang w:bidi="ar-JO"/>
        </w:rPr>
        <w:t xml:space="preserve">the author is entitled to </w:t>
      </w:r>
      <w:r w:rsidR="00A079BD" w:rsidRPr="000C7322">
        <w:rPr>
          <w:rFonts w:ascii="Simplified Arabic" w:hAnsi="Simplified Arabic" w:cs="Simplified Arabic"/>
          <w:sz w:val="28"/>
          <w:szCs w:val="28"/>
          <w:lang w:bidi="ar-JO"/>
        </w:rPr>
        <w:t xml:space="preserve">file for a lawsuit to the court claiming for considering the contract </w:t>
      </w:r>
      <w:r w:rsidR="00C96118" w:rsidRPr="000C7322">
        <w:rPr>
          <w:rFonts w:ascii="Simplified Arabic" w:hAnsi="Simplified Arabic" w:cs="Simplified Arabic"/>
          <w:sz w:val="28"/>
          <w:szCs w:val="28"/>
          <w:lang w:bidi="ar-JO"/>
        </w:rPr>
        <w:t xml:space="preserve">as being </w:t>
      </w:r>
      <w:r w:rsidR="00251AFF" w:rsidRPr="000C7322">
        <w:rPr>
          <w:rFonts w:ascii="Simplified Arabic" w:hAnsi="Simplified Arabic" w:cs="Simplified Arabic"/>
          <w:sz w:val="28"/>
          <w:szCs w:val="28"/>
          <w:lang w:bidi="ar-JO"/>
        </w:rPr>
        <w:t>invalid, because it viola</w:t>
      </w:r>
      <w:r w:rsidR="004F4C0E" w:rsidRPr="000C7322">
        <w:rPr>
          <w:rFonts w:ascii="Simplified Arabic" w:hAnsi="Simplified Arabic" w:cs="Simplified Arabic"/>
          <w:sz w:val="28"/>
          <w:szCs w:val="28"/>
          <w:lang w:bidi="ar-JO"/>
        </w:rPr>
        <w:t>tes the publi</w:t>
      </w:r>
      <w:r w:rsidR="00A27DCA" w:rsidRPr="000C7322">
        <w:rPr>
          <w:rFonts w:ascii="Simplified Arabic" w:hAnsi="Simplified Arabic" w:cs="Simplified Arabic"/>
          <w:sz w:val="28"/>
          <w:szCs w:val="28"/>
          <w:lang w:bidi="ar-JO"/>
        </w:rPr>
        <w:t xml:space="preserve">c morals and system. </w:t>
      </w:r>
      <w:r w:rsidR="000440F8" w:rsidRPr="000C7322">
        <w:rPr>
          <w:rFonts w:ascii="Simplified Arabic" w:hAnsi="Simplified Arabic" w:cs="Simplified Arabic"/>
          <w:sz w:val="28"/>
          <w:szCs w:val="28"/>
          <w:lang w:bidi="ar-JO"/>
        </w:rPr>
        <w:t xml:space="preserve">That shall occur in case </w:t>
      </w:r>
      <w:r w:rsidR="00552B4E" w:rsidRPr="000C7322">
        <w:rPr>
          <w:rFonts w:ascii="Simplified Arabic" w:hAnsi="Simplified Arabic" w:cs="Simplified Arabic"/>
          <w:sz w:val="28"/>
          <w:szCs w:val="28"/>
          <w:lang w:bidi="ar-JO"/>
        </w:rPr>
        <w:t xml:space="preserve">the publisher refused </w:t>
      </w:r>
      <w:r w:rsidR="00264CDA" w:rsidRPr="000C7322">
        <w:rPr>
          <w:rFonts w:ascii="Simplified Arabic" w:hAnsi="Simplified Arabic" w:cs="Simplified Arabic"/>
          <w:sz w:val="28"/>
          <w:szCs w:val="28"/>
          <w:lang w:bidi="ar-JO"/>
        </w:rPr>
        <w:t xml:space="preserve">to delete </w:t>
      </w:r>
      <w:r w:rsidR="00971CCD" w:rsidRPr="000C7322">
        <w:rPr>
          <w:rFonts w:ascii="Simplified Arabic" w:hAnsi="Simplified Arabic" w:cs="Simplified Arabic"/>
          <w:sz w:val="28"/>
          <w:szCs w:val="28"/>
          <w:lang w:bidi="ar-JO"/>
        </w:rPr>
        <w:t>some words in the work</w:t>
      </w:r>
      <w:r w:rsidR="00751FC5" w:rsidRPr="000C7322">
        <w:rPr>
          <w:rFonts w:ascii="Simplified Arabic" w:hAnsi="Simplified Arabic" w:cs="Simplified Arabic"/>
          <w:sz w:val="28"/>
          <w:szCs w:val="28"/>
          <w:lang w:bidi="ar-JO"/>
        </w:rPr>
        <w:t xml:space="preserve">, </w:t>
      </w:r>
      <w:r w:rsidR="00903D5C" w:rsidRPr="000C7322">
        <w:rPr>
          <w:rFonts w:ascii="Simplified Arabic" w:hAnsi="Simplified Arabic" w:cs="Simplified Arabic"/>
          <w:sz w:val="28"/>
          <w:szCs w:val="28"/>
          <w:lang w:bidi="ar-JO"/>
        </w:rPr>
        <w:t xml:space="preserve">or in case he refused to burn </w:t>
      </w:r>
      <w:r w:rsidR="00E40844" w:rsidRPr="000C7322">
        <w:rPr>
          <w:rFonts w:ascii="Simplified Arabic" w:hAnsi="Simplified Arabic" w:cs="Simplified Arabic"/>
          <w:sz w:val="28"/>
          <w:szCs w:val="28"/>
          <w:lang w:bidi="ar-JO"/>
        </w:rPr>
        <w:t xml:space="preserve">or withdraw </w:t>
      </w:r>
      <w:r w:rsidR="009C1F0B" w:rsidRPr="000C7322">
        <w:rPr>
          <w:rFonts w:ascii="Simplified Arabic" w:hAnsi="Simplified Arabic" w:cs="Simplified Arabic"/>
          <w:sz w:val="28"/>
          <w:szCs w:val="28"/>
          <w:lang w:bidi="ar-JO"/>
        </w:rPr>
        <w:t>the work from the</w:t>
      </w:r>
      <w:r w:rsidR="00C7412F" w:rsidRPr="000C7322">
        <w:rPr>
          <w:rFonts w:ascii="Simplified Arabic" w:hAnsi="Simplified Arabic" w:cs="Simplified Arabic"/>
          <w:sz w:val="28"/>
          <w:szCs w:val="28"/>
          <w:lang w:bidi="ar-JO"/>
        </w:rPr>
        <w:t xml:space="preserve"> market. This is in case </w:t>
      </w:r>
      <w:r w:rsidR="009C1F0B" w:rsidRPr="000C7322">
        <w:rPr>
          <w:rFonts w:ascii="Simplified Arabic" w:hAnsi="Simplified Arabic" w:cs="Simplified Arabic"/>
          <w:sz w:val="28"/>
          <w:szCs w:val="28"/>
          <w:lang w:bidi="ar-JO"/>
        </w:rPr>
        <w:t xml:space="preserve">having things in the work that are considered as </w:t>
      </w:r>
      <w:r w:rsidR="00D5777F" w:rsidRPr="000C7322">
        <w:rPr>
          <w:rFonts w:ascii="Simplified Arabic" w:hAnsi="Simplified Arabic" w:cs="Simplified Arabic"/>
          <w:sz w:val="28"/>
          <w:szCs w:val="28"/>
          <w:lang w:bidi="ar-JO"/>
        </w:rPr>
        <w:t xml:space="preserve">an insult </w:t>
      </w:r>
      <w:r w:rsidR="00C7412F" w:rsidRPr="000C7322">
        <w:rPr>
          <w:rFonts w:ascii="Simplified Arabic" w:hAnsi="Simplified Arabic" w:cs="Simplified Arabic"/>
          <w:sz w:val="28"/>
          <w:szCs w:val="28"/>
          <w:lang w:bidi="ar-JO"/>
        </w:rPr>
        <w:t xml:space="preserve">to certain people, or in case the work is considered as </w:t>
      </w:r>
      <w:r w:rsidR="000651F5" w:rsidRPr="000C7322">
        <w:rPr>
          <w:rFonts w:ascii="Simplified Arabic" w:hAnsi="Simplified Arabic" w:cs="Simplified Arabic"/>
          <w:sz w:val="28"/>
          <w:szCs w:val="28"/>
          <w:lang w:bidi="ar-JO"/>
        </w:rPr>
        <w:t>would be subjecting the author to liability</w:t>
      </w:r>
      <w:r w:rsidR="00CA118A" w:rsidRPr="000C7322">
        <w:rPr>
          <w:rFonts w:ascii="Simplified Arabic" w:hAnsi="Simplified Arabic" w:cs="Simplified Arabic"/>
          <w:sz w:val="28"/>
          <w:szCs w:val="28"/>
          <w:lang w:bidi="ar-JO"/>
        </w:rPr>
        <w:t>.</w:t>
      </w:r>
    </w:p>
    <w:p w:rsidR="0078554B" w:rsidRPr="000C7322" w:rsidRDefault="00BC6E3E" w:rsidP="000C7322">
      <w:p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The same applies if </w:t>
      </w:r>
      <w:r w:rsidR="002E1438" w:rsidRPr="000C7322">
        <w:rPr>
          <w:rFonts w:ascii="Simplified Arabic" w:hAnsi="Simplified Arabic" w:cs="Simplified Arabic"/>
          <w:sz w:val="28"/>
          <w:szCs w:val="28"/>
          <w:lang w:bidi="ar-JO"/>
        </w:rPr>
        <w:t xml:space="preserve">the author refused </w:t>
      </w:r>
      <w:r w:rsidR="0076079B" w:rsidRPr="000C7322">
        <w:rPr>
          <w:rFonts w:ascii="Simplified Arabic" w:hAnsi="Simplified Arabic" w:cs="Simplified Arabic"/>
          <w:sz w:val="28"/>
          <w:szCs w:val="28"/>
          <w:lang w:bidi="ar-JO"/>
        </w:rPr>
        <w:t xml:space="preserve">to delete some words that are considered as </w:t>
      </w:r>
      <w:r w:rsidR="0081751E" w:rsidRPr="000C7322">
        <w:rPr>
          <w:rFonts w:ascii="Simplified Arabic" w:hAnsi="Simplified Arabic" w:cs="Simplified Arabic"/>
          <w:sz w:val="28"/>
          <w:szCs w:val="28"/>
          <w:lang w:bidi="ar-JO"/>
        </w:rPr>
        <w:t xml:space="preserve">an insult or harmful to </w:t>
      </w:r>
      <w:r w:rsidR="00565437" w:rsidRPr="000C7322">
        <w:rPr>
          <w:rFonts w:ascii="Simplified Arabic" w:hAnsi="Simplified Arabic" w:cs="Simplified Arabic"/>
          <w:sz w:val="28"/>
          <w:szCs w:val="28"/>
          <w:lang w:bidi="ar-JO"/>
        </w:rPr>
        <w:t>certain people reputation, or i</w:t>
      </w:r>
      <w:r w:rsidR="007D188A" w:rsidRPr="000C7322">
        <w:rPr>
          <w:rFonts w:ascii="Simplified Arabic" w:hAnsi="Simplified Arabic" w:cs="Simplified Arabic"/>
          <w:sz w:val="28"/>
          <w:szCs w:val="28"/>
          <w:lang w:bidi="ar-JO"/>
        </w:rPr>
        <w:t xml:space="preserve">f these words </w:t>
      </w:r>
      <w:r w:rsidR="0001756D" w:rsidRPr="000C7322">
        <w:rPr>
          <w:rFonts w:ascii="Simplified Arabic" w:hAnsi="Simplified Arabic" w:cs="Simplified Arabic"/>
          <w:sz w:val="28"/>
          <w:szCs w:val="28"/>
          <w:lang w:bidi="ar-JO"/>
        </w:rPr>
        <w:t xml:space="preserve">violate the public morals and system. In such case, the publisher may request the court </w:t>
      </w:r>
      <w:r w:rsidR="00882469" w:rsidRPr="000C7322">
        <w:rPr>
          <w:rFonts w:ascii="Simplified Arabic" w:hAnsi="Simplified Arabic" w:cs="Simplified Arabic"/>
          <w:sz w:val="28"/>
          <w:szCs w:val="28"/>
          <w:lang w:bidi="ar-JO"/>
        </w:rPr>
        <w:t>to consider the contract as invalid.</w:t>
      </w:r>
      <w:r w:rsidR="00882469" w:rsidRPr="000C7322">
        <w:rPr>
          <w:rStyle w:val="FootnoteReference"/>
          <w:rFonts w:ascii="Simplified Arabic" w:hAnsi="Simplified Arabic" w:cs="Simplified Arabic"/>
          <w:sz w:val="28"/>
          <w:szCs w:val="28"/>
          <w:lang w:bidi="ar-JO"/>
        </w:rPr>
        <w:footnoteReference w:id="69"/>
      </w:r>
    </w:p>
    <w:p w:rsidR="0076079B" w:rsidRPr="000C7322" w:rsidRDefault="00C86B1E" w:rsidP="000C7322">
      <w:pPr>
        <w:tabs>
          <w:tab w:val="left" w:pos="3810"/>
        </w:tabs>
        <w:spacing w:line="360" w:lineRule="auto"/>
        <w:ind w:right="-270"/>
        <w:jc w:val="both"/>
        <w:rPr>
          <w:rFonts w:ascii="Simplified Arabic" w:hAnsi="Simplified Arabic" w:cs="Simplified Arabic"/>
          <w:sz w:val="28"/>
          <w:szCs w:val="28"/>
          <w:rtl/>
          <w:lang w:bidi="ar-JO"/>
        </w:rPr>
      </w:pPr>
      <w:r w:rsidRPr="000C7322">
        <w:rPr>
          <w:rFonts w:ascii="Simplified Arabic" w:hAnsi="Simplified Arabic" w:cs="Simplified Arabic"/>
          <w:sz w:val="28"/>
          <w:szCs w:val="28"/>
          <w:lang w:bidi="ar-JO"/>
        </w:rPr>
        <w:t xml:space="preserve">The third reason for terminating the contract is </w:t>
      </w:r>
      <w:r w:rsidR="00ED2C74" w:rsidRPr="000C7322">
        <w:rPr>
          <w:rFonts w:ascii="Simplified Arabic" w:hAnsi="Simplified Arabic" w:cs="Simplified Arabic"/>
          <w:sz w:val="28"/>
          <w:szCs w:val="28"/>
          <w:lang w:bidi="ar-JO"/>
        </w:rPr>
        <w:t xml:space="preserve">when one of the contract parties </w:t>
      </w:r>
      <w:r w:rsidR="00451C6B" w:rsidRPr="000C7322">
        <w:rPr>
          <w:rFonts w:ascii="Simplified Arabic" w:hAnsi="Simplified Arabic" w:cs="Simplified Arabic"/>
          <w:sz w:val="28"/>
          <w:szCs w:val="28"/>
          <w:lang w:bidi="ar-JO"/>
        </w:rPr>
        <w:t xml:space="preserve">violate </w:t>
      </w:r>
      <w:r w:rsidR="00B61880" w:rsidRPr="000C7322">
        <w:rPr>
          <w:rFonts w:ascii="Simplified Arabic" w:hAnsi="Simplified Arabic" w:cs="Simplified Arabic"/>
          <w:sz w:val="28"/>
          <w:szCs w:val="28"/>
          <w:lang w:bidi="ar-JO"/>
        </w:rPr>
        <w:t>his commitment towards the other party</w:t>
      </w:r>
      <w:r w:rsidR="008A45F0" w:rsidRPr="000C7322">
        <w:rPr>
          <w:rFonts w:ascii="Simplified Arabic" w:hAnsi="Simplified Arabic" w:cs="Simplified Arabic"/>
          <w:sz w:val="28"/>
          <w:szCs w:val="28"/>
          <w:lang w:bidi="ar-JO"/>
        </w:rPr>
        <w:t>. This shall be decided upon the court’s ruling</w:t>
      </w:r>
      <w:r w:rsidR="00516A48" w:rsidRPr="000C7322">
        <w:rPr>
          <w:rFonts w:ascii="Simplified Arabic" w:hAnsi="Simplified Arabic" w:cs="Simplified Arabic"/>
          <w:sz w:val="28"/>
          <w:szCs w:val="28"/>
          <w:lang w:bidi="ar-JO"/>
        </w:rPr>
        <w:t xml:space="preserve">. </w:t>
      </w:r>
      <w:r w:rsidR="003C367C" w:rsidRPr="000C7322">
        <w:rPr>
          <w:rFonts w:ascii="Simplified Arabic" w:hAnsi="Simplified Arabic" w:cs="Simplified Arabic"/>
          <w:sz w:val="28"/>
          <w:szCs w:val="28"/>
          <w:lang w:bidi="ar-JO"/>
        </w:rPr>
        <w:t>For instance, article (</w:t>
      </w:r>
      <w:r w:rsidR="002B5FEE" w:rsidRPr="000C7322">
        <w:rPr>
          <w:rFonts w:ascii="Simplified Arabic" w:hAnsi="Simplified Arabic" w:cs="Simplified Arabic"/>
          <w:sz w:val="28"/>
          <w:szCs w:val="28"/>
          <w:lang w:bidi="ar-JO"/>
        </w:rPr>
        <w:t xml:space="preserve">246) </w:t>
      </w:r>
      <w:r w:rsidR="006B7E0D" w:rsidRPr="000C7322">
        <w:rPr>
          <w:rFonts w:ascii="Simplified Arabic" w:hAnsi="Simplified Arabic" w:cs="Simplified Arabic"/>
          <w:sz w:val="28"/>
          <w:szCs w:val="28"/>
          <w:lang w:bidi="ar-JO"/>
        </w:rPr>
        <w:t xml:space="preserve">– clause </w:t>
      </w:r>
      <w:r w:rsidR="00603185" w:rsidRPr="000C7322">
        <w:rPr>
          <w:rFonts w:ascii="Simplified Arabic" w:hAnsi="Simplified Arabic" w:cs="Simplified Arabic"/>
          <w:sz w:val="28"/>
          <w:szCs w:val="28"/>
          <w:lang w:bidi="ar-JO"/>
        </w:rPr>
        <w:t xml:space="preserve">(1) </w:t>
      </w:r>
      <w:r w:rsidR="002B5FEE" w:rsidRPr="000C7322">
        <w:rPr>
          <w:rFonts w:ascii="Simplified Arabic" w:hAnsi="Simplified Arabic" w:cs="Simplified Arabic"/>
          <w:sz w:val="28"/>
          <w:szCs w:val="28"/>
          <w:lang w:bidi="ar-JO"/>
        </w:rPr>
        <w:t xml:space="preserve">from the </w:t>
      </w:r>
      <w:r w:rsidR="007E2A15" w:rsidRPr="000C7322">
        <w:rPr>
          <w:rFonts w:ascii="Simplified Arabic" w:hAnsi="Simplified Arabic" w:cs="Simplified Arabic"/>
          <w:sz w:val="28"/>
          <w:szCs w:val="28"/>
          <w:lang w:bidi="ar-JO"/>
        </w:rPr>
        <w:t xml:space="preserve">Jordanian civil law </w:t>
      </w:r>
      <w:r w:rsidR="007E2A15" w:rsidRPr="000C7322">
        <w:rPr>
          <w:rFonts w:ascii="Simplified Arabic" w:hAnsi="Simplified Arabic" w:cs="Simplified Arabic"/>
          <w:sz w:val="28"/>
          <w:szCs w:val="28"/>
          <w:lang w:bidi="ar-JO"/>
        </w:rPr>
        <w:lastRenderedPageBreak/>
        <w:t>states that: “</w:t>
      </w:r>
      <w:r w:rsidR="009D4841" w:rsidRPr="000C7322">
        <w:rPr>
          <w:rFonts w:ascii="Simplified Arabic" w:hAnsi="Simplified Arabic" w:cs="Simplified Arabic"/>
          <w:sz w:val="28"/>
          <w:szCs w:val="28"/>
          <w:lang w:bidi="ar-JO"/>
        </w:rPr>
        <w:t xml:space="preserve">in the contracts that hold responsibility to both parties: </w:t>
      </w:r>
      <w:r w:rsidR="007E2A15" w:rsidRPr="000C7322">
        <w:rPr>
          <w:rFonts w:ascii="Simplified Arabic" w:hAnsi="Simplified Arabic" w:cs="Simplified Arabic"/>
          <w:sz w:val="28"/>
          <w:szCs w:val="28"/>
          <w:lang w:bidi="ar-JO"/>
        </w:rPr>
        <w:t xml:space="preserve">If </w:t>
      </w:r>
      <w:r w:rsidR="00E927EF" w:rsidRPr="000C7322">
        <w:rPr>
          <w:rFonts w:ascii="Simplified Arabic" w:hAnsi="Simplified Arabic" w:cs="Simplified Arabic"/>
          <w:sz w:val="28"/>
          <w:szCs w:val="28"/>
          <w:lang w:bidi="ar-JO"/>
        </w:rPr>
        <w:t xml:space="preserve">one of </w:t>
      </w:r>
      <w:r w:rsidR="009D4841" w:rsidRPr="000C7322">
        <w:rPr>
          <w:rFonts w:ascii="Simplified Arabic" w:hAnsi="Simplified Arabic" w:cs="Simplified Arabic"/>
          <w:sz w:val="28"/>
          <w:szCs w:val="28"/>
          <w:lang w:bidi="ar-JO"/>
        </w:rPr>
        <w:t>the parties was not committed to his responsibilities</w:t>
      </w:r>
      <w:r w:rsidR="007074A0" w:rsidRPr="000C7322">
        <w:rPr>
          <w:rFonts w:ascii="Simplified Arabic" w:hAnsi="Simplified Arabic" w:cs="Simplified Arabic"/>
          <w:sz w:val="28"/>
          <w:szCs w:val="28"/>
          <w:lang w:bidi="ar-JO"/>
        </w:rPr>
        <w:t xml:space="preserve">, then after notifying the other patty, the concerned party is entitled </w:t>
      </w:r>
      <w:r w:rsidR="00E73791" w:rsidRPr="000C7322">
        <w:rPr>
          <w:rFonts w:ascii="Simplified Arabic" w:hAnsi="Simplified Arabic" w:cs="Simplified Arabic"/>
          <w:sz w:val="28"/>
          <w:szCs w:val="28"/>
          <w:lang w:bidi="ar-JO"/>
        </w:rPr>
        <w:t>to</w:t>
      </w:r>
      <w:r w:rsidR="00232FDC" w:rsidRPr="000C7322">
        <w:rPr>
          <w:rFonts w:ascii="Simplified Arabic" w:hAnsi="Simplified Arabic" w:cs="Simplified Arabic"/>
          <w:sz w:val="28"/>
          <w:szCs w:val="28"/>
          <w:lang w:bidi="ar-JO"/>
        </w:rPr>
        <w:t xml:space="preserve"> claim for executing or terminating the contract</w:t>
      </w:r>
      <w:r w:rsidR="006E52A0" w:rsidRPr="000C7322">
        <w:rPr>
          <w:rStyle w:val="FootnoteReference"/>
          <w:rFonts w:ascii="Simplified Arabic" w:hAnsi="Simplified Arabic" w:cs="Simplified Arabic"/>
          <w:sz w:val="28"/>
          <w:szCs w:val="28"/>
          <w:lang w:bidi="ar-JO"/>
        </w:rPr>
        <w:footnoteReference w:id="70"/>
      </w:r>
    </w:p>
    <w:p w:rsidR="008C09EB" w:rsidRPr="000C7322" w:rsidRDefault="00F90B8F" w:rsidP="000C7322">
      <w:p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If the </w:t>
      </w:r>
      <w:r w:rsidR="00750A64" w:rsidRPr="000C7322">
        <w:rPr>
          <w:rFonts w:ascii="Simplified Arabic" w:hAnsi="Simplified Arabic" w:cs="Simplified Arabic"/>
          <w:sz w:val="28"/>
          <w:szCs w:val="28"/>
          <w:lang w:bidi="ar-JO"/>
        </w:rPr>
        <w:t>annulment</w:t>
      </w:r>
      <w:r w:rsidR="00625436" w:rsidRPr="000C7322">
        <w:rPr>
          <w:rFonts w:ascii="Simplified Arabic" w:hAnsi="Simplified Arabic" w:cs="Simplified Arabic"/>
          <w:sz w:val="28"/>
          <w:szCs w:val="28"/>
          <w:lang w:bidi="ar-JO"/>
        </w:rPr>
        <w:t xml:space="preserve">was </w:t>
      </w:r>
      <w:r w:rsidR="00E606B7" w:rsidRPr="000C7322">
        <w:rPr>
          <w:rFonts w:ascii="Simplified Arabic" w:hAnsi="Simplified Arabic" w:cs="Simplified Arabic"/>
          <w:sz w:val="28"/>
          <w:szCs w:val="28"/>
          <w:lang w:bidi="ar-JO"/>
        </w:rPr>
        <w:t>due to such cases</w:t>
      </w:r>
      <w:r w:rsidR="00EB3C4E" w:rsidRPr="000C7322">
        <w:rPr>
          <w:rFonts w:ascii="Simplified Arabic" w:hAnsi="Simplified Arabic" w:cs="Simplified Arabic"/>
          <w:sz w:val="28"/>
          <w:szCs w:val="28"/>
          <w:lang w:bidi="ar-JO"/>
        </w:rPr>
        <w:t>, then it shall be</w:t>
      </w:r>
      <w:r w:rsidR="009A26B2" w:rsidRPr="000C7322">
        <w:rPr>
          <w:rFonts w:ascii="Simplified Arabic" w:hAnsi="Simplified Arabic" w:cs="Simplified Arabic"/>
          <w:sz w:val="28"/>
          <w:szCs w:val="28"/>
          <w:lang w:bidi="ar-JO"/>
        </w:rPr>
        <w:t xml:space="preserve"> decided by judiciary </w:t>
      </w:r>
      <w:r w:rsidR="00625436" w:rsidRPr="000C7322">
        <w:rPr>
          <w:rFonts w:ascii="Simplified Arabic" w:hAnsi="Simplified Arabic" w:cs="Simplified Arabic"/>
          <w:sz w:val="28"/>
          <w:szCs w:val="28"/>
          <w:lang w:bidi="ar-JO"/>
        </w:rPr>
        <w:t xml:space="preserve">that both </w:t>
      </w:r>
      <w:r w:rsidR="00295CB0" w:rsidRPr="000C7322">
        <w:rPr>
          <w:rFonts w:ascii="Simplified Arabic" w:hAnsi="Simplified Arabic" w:cs="Simplified Arabic"/>
          <w:sz w:val="28"/>
          <w:szCs w:val="28"/>
          <w:lang w:bidi="ar-JO"/>
        </w:rPr>
        <w:t xml:space="preserve">parties </w:t>
      </w:r>
      <w:r w:rsidR="00322985" w:rsidRPr="000C7322">
        <w:rPr>
          <w:rFonts w:ascii="Simplified Arabic" w:hAnsi="Simplified Arabic" w:cs="Simplified Arabic"/>
          <w:sz w:val="28"/>
          <w:szCs w:val="28"/>
          <w:lang w:bidi="ar-JO"/>
        </w:rPr>
        <w:t>are en</w:t>
      </w:r>
      <w:r w:rsidR="001017F8" w:rsidRPr="000C7322">
        <w:rPr>
          <w:rFonts w:ascii="Simplified Arabic" w:hAnsi="Simplified Arabic" w:cs="Simplified Arabic"/>
          <w:sz w:val="28"/>
          <w:szCs w:val="28"/>
          <w:lang w:bidi="ar-JO"/>
        </w:rPr>
        <w:t>titled to c</w:t>
      </w:r>
      <w:r w:rsidR="00491BEF" w:rsidRPr="000C7322">
        <w:rPr>
          <w:rFonts w:ascii="Simplified Arabic" w:hAnsi="Simplified Arabic" w:cs="Simplified Arabic"/>
          <w:sz w:val="28"/>
          <w:szCs w:val="28"/>
          <w:lang w:bidi="ar-JO"/>
        </w:rPr>
        <w:t xml:space="preserve">onclude an agreement, </w:t>
      </w:r>
      <w:r w:rsidR="00AF3053" w:rsidRPr="000C7322">
        <w:rPr>
          <w:rFonts w:ascii="Simplified Arabic" w:hAnsi="Simplified Arabic" w:cs="Simplified Arabic"/>
          <w:sz w:val="28"/>
          <w:szCs w:val="28"/>
          <w:lang w:bidi="ar-JO"/>
        </w:rPr>
        <w:t>on the basis</w:t>
      </w:r>
      <w:r w:rsidR="00A643A9" w:rsidRPr="000C7322">
        <w:rPr>
          <w:rFonts w:ascii="Simplified Arabic" w:hAnsi="Simplified Arabic" w:cs="Simplified Arabic"/>
          <w:sz w:val="28"/>
          <w:szCs w:val="28"/>
          <w:lang w:bidi="ar-JO"/>
        </w:rPr>
        <w:t xml:space="preserve"> o</w:t>
      </w:r>
      <w:r w:rsidR="00D96090" w:rsidRPr="000C7322">
        <w:rPr>
          <w:rFonts w:ascii="Simplified Arabic" w:hAnsi="Simplified Arabic" w:cs="Simplified Arabic"/>
          <w:sz w:val="28"/>
          <w:szCs w:val="28"/>
          <w:lang w:bidi="ar-JO"/>
        </w:rPr>
        <w:t xml:space="preserve">f considering the contract as being </w:t>
      </w:r>
      <w:r w:rsidR="006A05E0" w:rsidRPr="000C7322">
        <w:rPr>
          <w:rFonts w:ascii="Simplified Arabic" w:hAnsi="Simplified Arabic" w:cs="Simplified Arabic"/>
          <w:sz w:val="28"/>
          <w:szCs w:val="28"/>
          <w:lang w:bidi="ar-JO"/>
        </w:rPr>
        <w:t xml:space="preserve">terminated by itself </w:t>
      </w:r>
      <w:r w:rsidR="004474FF" w:rsidRPr="000C7322">
        <w:rPr>
          <w:rFonts w:ascii="Simplified Arabic" w:hAnsi="Simplified Arabic" w:cs="Simplified Arabic"/>
          <w:sz w:val="28"/>
          <w:szCs w:val="28"/>
          <w:lang w:bidi="ar-JO"/>
        </w:rPr>
        <w:t xml:space="preserve">without </w:t>
      </w:r>
      <w:r w:rsidR="00D96090" w:rsidRPr="000C7322">
        <w:rPr>
          <w:rFonts w:ascii="Simplified Arabic" w:hAnsi="Simplified Arabic" w:cs="Simplified Arabic"/>
          <w:sz w:val="28"/>
          <w:szCs w:val="28"/>
          <w:lang w:bidi="ar-JO"/>
        </w:rPr>
        <w:t>the need</w:t>
      </w:r>
      <w:r w:rsidR="00274B63" w:rsidRPr="000C7322">
        <w:rPr>
          <w:rFonts w:ascii="Simplified Arabic" w:hAnsi="Simplified Arabic" w:cs="Simplified Arabic"/>
          <w:sz w:val="28"/>
          <w:szCs w:val="28"/>
          <w:lang w:bidi="ar-JO"/>
        </w:rPr>
        <w:t xml:space="preserve"> to issue a court judgment</w:t>
      </w:r>
      <w:r w:rsidR="008935FE" w:rsidRPr="000C7322">
        <w:rPr>
          <w:rFonts w:ascii="Simplified Arabic" w:hAnsi="Simplified Arabic" w:cs="Simplified Arabic"/>
          <w:sz w:val="28"/>
          <w:szCs w:val="28"/>
          <w:lang w:bidi="ar-JO"/>
        </w:rPr>
        <w:t>. That shall occur</w:t>
      </w:r>
      <w:r w:rsidR="00274B63" w:rsidRPr="000C7322">
        <w:rPr>
          <w:rFonts w:ascii="Simplified Arabic" w:hAnsi="Simplified Arabic" w:cs="Simplified Arabic"/>
          <w:sz w:val="28"/>
          <w:szCs w:val="28"/>
          <w:lang w:bidi="ar-JO"/>
        </w:rPr>
        <w:t xml:space="preserve"> when one of </w:t>
      </w:r>
      <w:r w:rsidR="008935FE" w:rsidRPr="000C7322">
        <w:rPr>
          <w:rFonts w:ascii="Simplified Arabic" w:hAnsi="Simplified Arabic" w:cs="Simplified Arabic"/>
          <w:sz w:val="28"/>
          <w:szCs w:val="28"/>
          <w:lang w:bidi="ar-JO"/>
        </w:rPr>
        <w:t>the contract’s</w:t>
      </w:r>
      <w:r w:rsidR="002F3CA9" w:rsidRPr="000C7322">
        <w:rPr>
          <w:rFonts w:ascii="Simplified Arabic" w:hAnsi="Simplified Arabic" w:cs="Simplified Arabic"/>
          <w:sz w:val="28"/>
          <w:szCs w:val="28"/>
          <w:lang w:bidi="ar-JO"/>
        </w:rPr>
        <w:t xml:space="preserve"> parties </w:t>
      </w:r>
      <w:r w:rsidR="00A77A80" w:rsidRPr="000C7322">
        <w:rPr>
          <w:rFonts w:ascii="Simplified Arabic" w:hAnsi="Simplified Arabic" w:cs="Simplified Arabic"/>
          <w:sz w:val="28"/>
          <w:szCs w:val="28"/>
          <w:lang w:bidi="ar-JO"/>
        </w:rPr>
        <w:t xml:space="preserve">commits a serious </w:t>
      </w:r>
      <w:r w:rsidR="00D93281" w:rsidRPr="000C7322">
        <w:rPr>
          <w:rFonts w:ascii="Simplified Arabic" w:hAnsi="Simplified Arabic" w:cs="Simplified Arabic"/>
          <w:sz w:val="28"/>
          <w:szCs w:val="28"/>
          <w:lang w:bidi="ar-JO"/>
        </w:rPr>
        <w:t>violation in his commitments towards</w:t>
      </w:r>
      <w:r w:rsidR="00287BE2" w:rsidRPr="000C7322">
        <w:rPr>
          <w:rFonts w:ascii="Simplified Arabic" w:hAnsi="Simplified Arabic" w:cs="Simplified Arabic"/>
          <w:sz w:val="28"/>
          <w:szCs w:val="28"/>
          <w:lang w:bidi="ar-JO"/>
        </w:rPr>
        <w:t xml:space="preserve"> the other party</w:t>
      </w:r>
      <w:r w:rsidR="008C09EB" w:rsidRPr="000C7322">
        <w:rPr>
          <w:rFonts w:ascii="Simplified Arabic" w:hAnsi="Simplified Arabic" w:cs="Simplified Arabic"/>
          <w:sz w:val="28"/>
          <w:szCs w:val="28"/>
          <w:lang w:bidi="ar-JO"/>
        </w:rPr>
        <w:t>.</w:t>
      </w:r>
      <w:r w:rsidR="00746F24" w:rsidRPr="000C7322">
        <w:rPr>
          <w:rStyle w:val="FootnoteReference"/>
          <w:rFonts w:ascii="Simplified Arabic" w:hAnsi="Simplified Arabic" w:cs="Simplified Arabic"/>
          <w:sz w:val="28"/>
          <w:szCs w:val="28"/>
          <w:lang w:bidi="ar-JO"/>
        </w:rPr>
        <w:footnoteReference w:id="71"/>
      </w:r>
    </w:p>
    <w:p w:rsidR="003E27E3" w:rsidRPr="000C7322" w:rsidRDefault="003755DC" w:rsidP="000C7322">
      <w:p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These rules shall be applied on the publishing contract in case </w:t>
      </w:r>
      <w:r w:rsidR="00EA2F67" w:rsidRPr="000C7322">
        <w:rPr>
          <w:rFonts w:ascii="Simplified Arabic" w:hAnsi="Simplified Arabic" w:cs="Simplified Arabic"/>
          <w:sz w:val="28"/>
          <w:szCs w:val="28"/>
          <w:lang w:bidi="ar-JO"/>
        </w:rPr>
        <w:t>one of</w:t>
      </w:r>
      <w:r w:rsidR="00AB2894" w:rsidRPr="000C7322">
        <w:rPr>
          <w:rFonts w:ascii="Simplified Arabic" w:hAnsi="Simplified Arabic" w:cs="Simplified Arabic"/>
          <w:sz w:val="28"/>
          <w:szCs w:val="28"/>
          <w:lang w:bidi="ar-JO"/>
        </w:rPr>
        <w:t xml:space="preserve">the contract parties was not committed </w:t>
      </w:r>
      <w:r w:rsidR="00766755" w:rsidRPr="000C7322">
        <w:rPr>
          <w:rFonts w:ascii="Simplified Arabic" w:hAnsi="Simplified Arabic" w:cs="Simplified Arabic"/>
          <w:sz w:val="28"/>
          <w:szCs w:val="28"/>
          <w:lang w:bidi="ar-JO"/>
        </w:rPr>
        <w:t xml:space="preserve">to his contractual liabilities, because the contract is considered as binding for both parties. Originally, </w:t>
      </w:r>
      <w:r w:rsidR="00D97018" w:rsidRPr="000C7322">
        <w:rPr>
          <w:rFonts w:ascii="Simplified Arabic" w:hAnsi="Simplified Arabic" w:cs="Simplified Arabic"/>
          <w:sz w:val="28"/>
          <w:szCs w:val="28"/>
          <w:lang w:bidi="ar-JO"/>
        </w:rPr>
        <w:t xml:space="preserve">a </w:t>
      </w:r>
      <w:r w:rsidR="00B876E8" w:rsidRPr="000C7322">
        <w:rPr>
          <w:rFonts w:ascii="Simplified Arabic" w:hAnsi="Simplified Arabic" w:cs="Simplified Arabic"/>
          <w:sz w:val="28"/>
          <w:szCs w:val="28"/>
          <w:lang w:bidi="ar-JO"/>
        </w:rPr>
        <w:t>verdict of termination shall not be i</w:t>
      </w:r>
      <w:r w:rsidR="002E3543" w:rsidRPr="000C7322">
        <w:rPr>
          <w:rFonts w:ascii="Simplified Arabic" w:hAnsi="Simplified Arabic" w:cs="Simplified Arabic"/>
          <w:sz w:val="28"/>
          <w:szCs w:val="28"/>
          <w:lang w:bidi="ar-JO"/>
        </w:rPr>
        <w:t xml:space="preserve">ssued, if it was not preceded </w:t>
      </w:r>
      <w:r w:rsidR="00F07E98" w:rsidRPr="000C7322">
        <w:rPr>
          <w:rFonts w:ascii="Simplified Arabic" w:hAnsi="Simplified Arabic" w:cs="Simplified Arabic"/>
          <w:sz w:val="28"/>
          <w:szCs w:val="28"/>
          <w:lang w:bidi="ar-JO"/>
        </w:rPr>
        <w:t xml:space="preserve">by </w:t>
      </w:r>
      <w:r w:rsidR="00C35A86" w:rsidRPr="000C7322">
        <w:rPr>
          <w:rFonts w:ascii="Simplified Arabic" w:hAnsi="Simplified Arabic" w:cs="Simplified Arabic"/>
          <w:sz w:val="28"/>
          <w:szCs w:val="28"/>
          <w:lang w:bidi="ar-JO"/>
        </w:rPr>
        <w:t xml:space="preserve">a notification issued by </w:t>
      </w:r>
      <w:r w:rsidR="0082780A" w:rsidRPr="000C7322">
        <w:rPr>
          <w:rFonts w:ascii="Simplified Arabic" w:hAnsi="Simplified Arabic" w:cs="Simplified Arabic"/>
          <w:sz w:val="28"/>
          <w:szCs w:val="28"/>
          <w:lang w:bidi="ar-JO"/>
        </w:rPr>
        <w:t>one</w:t>
      </w:r>
      <w:r w:rsidR="00296688" w:rsidRPr="000C7322">
        <w:rPr>
          <w:rFonts w:ascii="Simplified Arabic" w:hAnsi="Simplified Arabic" w:cs="Simplified Arabic"/>
          <w:sz w:val="28"/>
          <w:szCs w:val="28"/>
          <w:lang w:bidi="ar-JO"/>
        </w:rPr>
        <w:t xml:space="preserve"> of </w:t>
      </w:r>
      <w:r w:rsidR="00FF534A" w:rsidRPr="000C7322">
        <w:rPr>
          <w:rFonts w:ascii="Simplified Arabic" w:hAnsi="Simplified Arabic" w:cs="Simplified Arabic"/>
          <w:sz w:val="28"/>
          <w:szCs w:val="28"/>
          <w:lang w:bidi="ar-JO"/>
        </w:rPr>
        <w:t>the contract’</w:t>
      </w:r>
      <w:r w:rsidR="001B10D0" w:rsidRPr="000C7322">
        <w:rPr>
          <w:rFonts w:ascii="Simplified Arabic" w:hAnsi="Simplified Arabic" w:cs="Simplified Arabic"/>
          <w:sz w:val="28"/>
          <w:szCs w:val="28"/>
          <w:lang w:bidi="ar-JO"/>
        </w:rPr>
        <w:t>s party</w:t>
      </w:r>
      <w:r w:rsidR="000E4C80" w:rsidRPr="000C7322">
        <w:rPr>
          <w:rFonts w:ascii="Simplified Arabic" w:hAnsi="Simplified Arabic" w:cs="Simplified Arabic"/>
          <w:sz w:val="28"/>
          <w:szCs w:val="28"/>
          <w:lang w:bidi="ar-JO"/>
        </w:rPr>
        <w:t xml:space="preserve">. Notification </w:t>
      </w:r>
      <w:r w:rsidR="00F50A2A" w:rsidRPr="000C7322">
        <w:rPr>
          <w:rFonts w:ascii="Simplified Arabic" w:hAnsi="Simplified Arabic" w:cs="Simplified Arabic"/>
          <w:sz w:val="28"/>
          <w:szCs w:val="28"/>
          <w:lang w:bidi="ar-JO"/>
        </w:rPr>
        <w:t xml:space="preserve">means </w:t>
      </w:r>
      <w:r w:rsidR="00F752F5" w:rsidRPr="000C7322">
        <w:rPr>
          <w:rFonts w:ascii="Simplified Arabic" w:hAnsi="Simplified Arabic" w:cs="Simplified Arabic"/>
          <w:sz w:val="28"/>
          <w:szCs w:val="28"/>
          <w:lang w:bidi="ar-JO"/>
        </w:rPr>
        <w:t xml:space="preserve">that it </w:t>
      </w:r>
      <w:r w:rsidR="0081220D" w:rsidRPr="000C7322">
        <w:rPr>
          <w:rFonts w:ascii="Simplified Arabic" w:hAnsi="Simplified Arabic" w:cs="Simplified Arabic"/>
          <w:sz w:val="28"/>
          <w:szCs w:val="28"/>
          <w:lang w:bidi="ar-JO"/>
        </w:rPr>
        <w:t>is re</w:t>
      </w:r>
      <w:r w:rsidR="00401623" w:rsidRPr="000C7322">
        <w:rPr>
          <w:rFonts w:ascii="Simplified Arabic" w:hAnsi="Simplified Arabic" w:cs="Simplified Arabic"/>
          <w:sz w:val="28"/>
          <w:szCs w:val="28"/>
          <w:lang w:bidi="ar-JO"/>
        </w:rPr>
        <w:t xml:space="preserve">quired to notify the other party </w:t>
      </w:r>
      <w:r w:rsidR="00315711" w:rsidRPr="000C7322">
        <w:rPr>
          <w:rFonts w:ascii="Simplified Arabic" w:hAnsi="Simplified Arabic" w:cs="Simplified Arabic"/>
          <w:sz w:val="28"/>
          <w:szCs w:val="28"/>
          <w:lang w:bidi="ar-JO"/>
        </w:rPr>
        <w:t xml:space="preserve">with </w:t>
      </w:r>
      <w:r w:rsidR="00CB2708" w:rsidRPr="000C7322">
        <w:rPr>
          <w:rFonts w:ascii="Simplified Arabic" w:hAnsi="Simplified Arabic" w:cs="Simplified Arabic"/>
          <w:sz w:val="28"/>
          <w:szCs w:val="28"/>
          <w:lang w:bidi="ar-JO"/>
        </w:rPr>
        <w:t xml:space="preserve">the </w:t>
      </w:r>
      <w:r w:rsidR="00CB2708" w:rsidRPr="000C7322">
        <w:rPr>
          <w:rFonts w:ascii="Simplified Arabic" w:hAnsi="Simplified Arabic" w:cs="Simplified Arabic"/>
          <w:sz w:val="28"/>
          <w:szCs w:val="28"/>
          <w:lang w:bidi="ar-JO"/>
        </w:rPr>
        <w:lastRenderedPageBreak/>
        <w:t xml:space="preserve">necessity of </w:t>
      </w:r>
      <w:r w:rsidR="00601339" w:rsidRPr="000C7322">
        <w:rPr>
          <w:rFonts w:ascii="Simplified Arabic" w:hAnsi="Simplified Arabic" w:cs="Simplified Arabic"/>
          <w:sz w:val="28"/>
          <w:szCs w:val="28"/>
          <w:lang w:bidi="ar-JO"/>
        </w:rPr>
        <w:t xml:space="preserve">executing </w:t>
      </w:r>
      <w:r w:rsidR="00B14BCE" w:rsidRPr="000C7322">
        <w:rPr>
          <w:rFonts w:ascii="Simplified Arabic" w:hAnsi="Simplified Arabic" w:cs="Simplified Arabic"/>
          <w:sz w:val="28"/>
          <w:szCs w:val="28"/>
          <w:lang w:bidi="ar-JO"/>
        </w:rPr>
        <w:t xml:space="preserve">his commitment </w:t>
      </w:r>
      <w:r w:rsidR="00D6299B" w:rsidRPr="000C7322">
        <w:rPr>
          <w:rFonts w:ascii="Simplified Arabic" w:hAnsi="Simplified Arabic" w:cs="Simplified Arabic"/>
          <w:sz w:val="28"/>
          <w:szCs w:val="28"/>
          <w:lang w:bidi="ar-JO"/>
        </w:rPr>
        <w:t xml:space="preserve">with giving him a </w:t>
      </w:r>
      <w:r w:rsidR="008B0BEF" w:rsidRPr="000C7322">
        <w:rPr>
          <w:rFonts w:ascii="Simplified Arabic" w:hAnsi="Simplified Arabic" w:cs="Simplified Arabic"/>
          <w:sz w:val="28"/>
          <w:szCs w:val="28"/>
          <w:lang w:bidi="ar-JO"/>
        </w:rPr>
        <w:t xml:space="preserve">deadline for </w:t>
      </w:r>
      <w:r w:rsidR="009C0005" w:rsidRPr="000C7322">
        <w:rPr>
          <w:rFonts w:ascii="Simplified Arabic" w:hAnsi="Simplified Arabic" w:cs="Simplified Arabic"/>
          <w:sz w:val="28"/>
          <w:szCs w:val="28"/>
          <w:lang w:bidi="ar-JO"/>
        </w:rPr>
        <w:t xml:space="preserve">this execution. </w:t>
      </w:r>
      <w:r w:rsidR="009466AC" w:rsidRPr="000C7322">
        <w:rPr>
          <w:rFonts w:ascii="Simplified Arabic" w:hAnsi="Simplified Arabic" w:cs="Simplified Arabic"/>
          <w:sz w:val="28"/>
          <w:szCs w:val="28"/>
          <w:lang w:bidi="ar-JO"/>
        </w:rPr>
        <w:t xml:space="preserve">However, it should be noted that if one of the contract’s </w:t>
      </w:r>
      <w:r w:rsidR="003500B4" w:rsidRPr="000C7322">
        <w:rPr>
          <w:rFonts w:ascii="Simplified Arabic" w:hAnsi="Simplified Arabic" w:cs="Simplified Arabic"/>
          <w:sz w:val="28"/>
          <w:szCs w:val="28"/>
          <w:lang w:bidi="ar-JO"/>
        </w:rPr>
        <w:t>parties claimed for terminating the cont</w:t>
      </w:r>
      <w:r w:rsidR="00541628" w:rsidRPr="000C7322">
        <w:rPr>
          <w:rFonts w:ascii="Simplified Arabic" w:hAnsi="Simplified Arabic" w:cs="Simplified Arabic"/>
          <w:sz w:val="28"/>
          <w:szCs w:val="28"/>
          <w:lang w:bidi="ar-JO"/>
        </w:rPr>
        <w:t xml:space="preserve">ract, the judge </w:t>
      </w:r>
      <w:r w:rsidR="002007F6" w:rsidRPr="000C7322">
        <w:rPr>
          <w:rFonts w:ascii="Simplified Arabic" w:hAnsi="Simplified Arabic" w:cs="Simplified Arabic"/>
          <w:sz w:val="28"/>
          <w:szCs w:val="28"/>
          <w:lang w:bidi="ar-JO"/>
        </w:rPr>
        <w:t xml:space="preserve">is not </w:t>
      </w:r>
      <w:r w:rsidR="00CF0FB0" w:rsidRPr="000C7322">
        <w:rPr>
          <w:rFonts w:ascii="Simplified Arabic" w:hAnsi="Simplified Arabic" w:cs="Simplified Arabic"/>
          <w:sz w:val="28"/>
          <w:szCs w:val="28"/>
          <w:lang w:bidi="ar-JO"/>
        </w:rPr>
        <w:t>obliged</w:t>
      </w:r>
      <w:r w:rsidR="002007F6" w:rsidRPr="000C7322">
        <w:rPr>
          <w:rFonts w:ascii="Simplified Arabic" w:hAnsi="Simplified Arabic" w:cs="Simplified Arabic"/>
          <w:sz w:val="28"/>
          <w:szCs w:val="28"/>
          <w:lang w:bidi="ar-JO"/>
        </w:rPr>
        <w:t xml:space="preserve"> to execute his </w:t>
      </w:r>
      <w:r w:rsidR="00CF0FB0" w:rsidRPr="000C7322">
        <w:rPr>
          <w:rFonts w:ascii="Simplified Arabic" w:hAnsi="Simplified Arabic" w:cs="Simplified Arabic"/>
          <w:sz w:val="28"/>
          <w:szCs w:val="28"/>
          <w:lang w:bidi="ar-JO"/>
        </w:rPr>
        <w:t xml:space="preserve">request, </w:t>
      </w:r>
      <w:r w:rsidR="0006140F" w:rsidRPr="000C7322">
        <w:rPr>
          <w:rFonts w:ascii="Simplified Arabic" w:hAnsi="Simplified Arabic" w:cs="Simplified Arabic"/>
          <w:sz w:val="28"/>
          <w:szCs w:val="28"/>
          <w:lang w:bidi="ar-JO"/>
        </w:rPr>
        <w:t xml:space="preserve">but the other party should </w:t>
      </w:r>
      <w:r w:rsidR="0026796B" w:rsidRPr="000C7322">
        <w:rPr>
          <w:rFonts w:ascii="Simplified Arabic" w:hAnsi="Simplified Arabic" w:cs="Simplified Arabic"/>
          <w:sz w:val="28"/>
          <w:szCs w:val="28"/>
          <w:lang w:bidi="ar-JO"/>
        </w:rPr>
        <w:t>be given time to execute his contractual obligations</w:t>
      </w:r>
      <w:r w:rsidR="0031220E" w:rsidRPr="000C7322">
        <w:rPr>
          <w:rFonts w:ascii="Simplified Arabic" w:hAnsi="Simplified Arabic" w:cs="Simplified Arabic"/>
          <w:sz w:val="28"/>
          <w:szCs w:val="28"/>
          <w:lang w:bidi="ar-JO"/>
        </w:rPr>
        <w:t>.</w:t>
      </w:r>
    </w:p>
    <w:p w:rsidR="00946E71" w:rsidRPr="000C7322" w:rsidRDefault="00BE1C75" w:rsidP="000C7322">
      <w:p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If the judge issued a verdict </w:t>
      </w:r>
      <w:r w:rsidR="000A2FF6" w:rsidRPr="000C7322">
        <w:rPr>
          <w:rFonts w:ascii="Simplified Arabic" w:hAnsi="Simplified Arabic" w:cs="Simplified Arabic"/>
          <w:sz w:val="28"/>
          <w:szCs w:val="28"/>
          <w:lang w:bidi="ar-JO"/>
        </w:rPr>
        <w:t>of termination</w:t>
      </w:r>
      <w:r w:rsidR="00111395" w:rsidRPr="000C7322">
        <w:rPr>
          <w:rFonts w:ascii="Simplified Arabic" w:hAnsi="Simplified Arabic" w:cs="Simplified Arabic"/>
          <w:sz w:val="28"/>
          <w:szCs w:val="28"/>
          <w:lang w:bidi="ar-JO"/>
        </w:rPr>
        <w:t xml:space="preserve">, </w:t>
      </w:r>
      <w:r w:rsidR="00946E71" w:rsidRPr="000C7322">
        <w:rPr>
          <w:rFonts w:ascii="Simplified Arabic" w:hAnsi="Simplified Arabic" w:cs="Simplified Arabic"/>
          <w:sz w:val="28"/>
          <w:szCs w:val="28"/>
          <w:lang w:bidi="ar-JO"/>
        </w:rPr>
        <w:t>then the contract shall be considered as terminated. It shall be also consider</w:t>
      </w:r>
      <w:r w:rsidR="0090245B" w:rsidRPr="000C7322">
        <w:rPr>
          <w:rFonts w:ascii="Simplified Arabic" w:hAnsi="Simplified Arabic" w:cs="Simplified Arabic"/>
          <w:sz w:val="28"/>
          <w:szCs w:val="28"/>
          <w:lang w:bidi="ar-JO"/>
        </w:rPr>
        <w:t xml:space="preserve">ed as if it was never concluded. In such case, everything shall be set as it was before </w:t>
      </w:r>
      <w:r w:rsidR="00AE7E43" w:rsidRPr="000C7322">
        <w:rPr>
          <w:rFonts w:ascii="Simplified Arabic" w:hAnsi="Simplified Arabic" w:cs="Simplified Arabic"/>
          <w:sz w:val="28"/>
          <w:szCs w:val="28"/>
          <w:lang w:bidi="ar-JO"/>
        </w:rPr>
        <w:t>concluding the contract.</w:t>
      </w:r>
      <w:r w:rsidR="004C3FE0" w:rsidRPr="000C7322">
        <w:rPr>
          <w:rFonts w:ascii="Simplified Arabic" w:hAnsi="Simplified Arabic" w:cs="Simplified Arabic"/>
          <w:sz w:val="28"/>
          <w:szCs w:val="28"/>
          <w:lang w:bidi="ar-JO"/>
        </w:rPr>
        <w:t xml:space="preserve"> That was stated in </w:t>
      </w:r>
      <w:r w:rsidR="00A43E12" w:rsidRPr="000C7322">
        <w:rPr>
          <w:rFonts w:ascii="Simplified Arabic" w:hAnsi="Simplified Arabic" w:cs="Simplified Arabic"/>
          <w:sz w:val="28"/>
          <w:szCs w:val="28"/>
          <w:lang w:bidi="ar-JO"/>
        </w:rPr>
        <w:t>article (</w:t>
      </w:r>
      <w:r w:rsidR="00415D15" w:rsidRPr="000C7322">
        <w:rPr>
          <w:rFonts w:ascii="Simplified Arabic" w:hAnsi="Simplified Arabic" w:cs="Simplified Arabic"/>
          <w:sz w:val="28"/>
          <w:szCs w:val="28"/>
          <w:lang w:bidi="ar-JO"/>
        </w:rPr>
        <w:t xml:space="preserve">248) </w:t>
      </w:r>
      <w:r w:rsidR="005E6DFA" w:rsidRPr="000C7322">
        <w:rPr>
          <w:rFonts w:ascii="Simplified Arabic" w:hAnsi="Simplified Arabic" w:cs="Simplified Arabic"/>
          <w:sz w:val="28"/>
          <w:szCs w:val="28"/>
          <w:lang w:bidi="ar-JO"/>
        </w:rPr>
        <w:t>from the civil law</w:t>
      </w:r>
      <w:r w:rsidR="00D16C97" w:rsidRPr="000C7322">
        <w:rPr>
          <w:rFonts w:ascii="Simplified Arabic" w:hAnsi="Simplified Arabic" w:cs="Simplified Arabic"/>
          <w:sz w:val="28"/>
          <w:szCs w:val="28"/>
          <w:lang w:bidi="ar-JO"/>
        </w:rPr>
        <w:t xml:space="preserve">. If it was impossible to execute the contract, then the court shall </w:t>
      </w:r>
      <w:r w:rsidR="00B021AD" w:rsidRPr="000C7322">
        <w:rPr>
          <w:rFonts w:ascii="Simplified Arabic" w:hAnsi="Simplified Arabic" w:cs="Simplified Arabic"/>
          <w:sz w:val="28"/>
          <w:szCs w:val="28"/>
          <w:lang w:bidi="ar-JO"/>
        </w:rPr>
        <w:t xml:space="preserve">issue a verdict of compensation. </w:t>
      </w:r>
      <w:r w:rsidR="00EC3344" w:rsidRPr="000C7322">
        <w:rPr>
          <w:rFonts w:ascii="Simplified Arabic" w:hAnsi="Simplified Arabic" w:cs="Simplified Arabic"/>
          <w:sz w:val="28"/>
          <w:szCs w:val="28"/>
          <w:lang w:bidi="ar-JO"/>
        </w:rPr>
        <w:t xml:space="preserve"> It is permitted for both parties to </w:t>
      </w:r>
      <w:r w:rsidR="00120F09" w:rsidRPr="000C7322">
        <w:rPr>
          <w:rFonts w:ascii="Simplified Arabic" w:hAnsi="Simplified Arabic" w:cs="Simplified Arabic"/>
          <w:sz w:val="28"/>
          <w:szCs w:val="28"/>
          <w:lang w:bidi="ar-JO"/>
        </w:rPr>
        <w:t xml:space="preserve">agree on </w:t>
      </w:r>
      <w:r w:rsidR="00EC3344" w:rsidRPr="000C7322">
        <w:rPr>
          <w:rFonts w:ascii="Simplified Arabic" w:hAnsi="Simplified Arabic" w:cs="Simplified Arabic"/>
          <w:sz w:val="28"/>
          <w:szCs w:val="28"/>
          <w:lang w:bidi="ar-JO"/>
        </w:rPr>
        <w:t>consider</w:t>
      </w:r>
      <w:r w:rsidR="00120F09" w:rsidRPr="000C7322">
        <w:rPr>
          <w:rFonts w:ascii="Simplified Arabic" w:hAnsi="Simplified Arabic" w:cs="Simplified Arabic"/>
          <w:sz w:val="28"/>
          <w:szCs w:val="28"/>
          <w:lang w:bidi="ar-JO"/>
        </w:rPr>
        <w:t>ing</w:t>
      </w:r>
      <w:r w:rsidR="00D43267" w:rsidRPr="000C7322">
        <w:rPr>
          <w:rFonts w:ascii="Simplified Arabic" w:hAnsi="Simplified Arabic" w:cs="Simplified Arabic"/>
          <w:sz w:val="28"/>
          <w:szCs w:val="28"/>
          <w:lang w:bidi="ar-JO"/>
        </w:rPr>
        <w:t xml:space="preserve">the contract as being terminated without the necessity to </w:t>
      </w:r>
      <w:r w:rsidR="00176BCB" w:rsidRPr="000C7322">
        <w:rPr>
          <w:rFonts w:ascii="Simplified Arabic" w:hAnsi="Simplified Arabic" w:cs="Simplified Arabic"/>
          <w:sz w:val="28"/>
          <w:szCs w:val="28"/>
          <w:lang w:bidi="ar-JO"/>
        </w:rPr>
        <w:t xml:space="preserve">resort to </w:t>
      </w:r>
      <w:r w:rsidR="00F21C06" w:rsidRPr="000C7322">
        <w:rPr>
          <w:rFonts w:ascii="Simplified Arabic" w:hAnsi="Simplified Arabic" w:cs="Simplified Arabic"/>
          <w:sz w:val="28"/>
          <w:szCs w:val="28"/>
          <w:lang w:bidi="ar-JO"/>
        </w:rPr>
        <w:t xml:space="preserve">a </w:t>
      </w:r>
      <w:r w:rsidR="008B366C" w:rsidRPr="000C7322">
        <w:rPr>
          <w:rFonts w:ascii="Simplified Arabic" w:hAnsi="Simplified Arabic" w:cs="Simplified Arabic"/>
          <w:sz w:val="28"/>
          <w:szCs w:val="28"/>
          <w:lang w:bidi="ar-JO"/>
        </w:rPr>
        <w:t xml:space="preserve">court ruling. That shall be applied when one </w:t>
      </w:r>
      <w:r w:rsidR="00F369B0" w:rsidRPr="000C7322">
        <w:rPr>
          <w:rFonts w:ascii="Simplified Arabic" w:hAnsi="Simplified Arabic" w:cs="Simplified Arabic"/>
          <w:sz w:val="28"/>
          <w:szCs w:val="28"/>
          <w:lang w:bidi="ar-JO"/>
        </w:rPr>
        <w:t xml:space="preserve">of the contract parties </w:t>
      </w:r>
      <w:r w:rsidR="008119FA" w:rsidRPr="000C7322">
        <w:rPr>
          <w:rFonts w:ascii="Simplified Arabic" w:hAnsi="Simplified Arabic" w:cs="Simplified Arabic"/>
          <w:sz w:val="28"/>
          <w:szCs w:val="28"/>
          <w:lang w:bidi="ar-JO"/>
        </w:rPr>
        <w:t xml:space="preserve">does not fulfill his commitment </w:t>
      </w:r>
      <w:r w:rsidR="00EF4B0E" w:rsidRPr="000C7322">
        <w:rPr>
          <w:rFonts w:ascii="Simplified Arabic" w:hAnsi="Simplified Arabic" w:cs="Simplified Arabic"/>
          <w:sz w:val="28"/>
          <w:szCs w:val="28"/>
          <w:lang w:bidi="ar-JO"/>
        </w:rPr>
        <w:t xml:space="preserve">to executing the contract. That is called consensual termination. Article </w:t>
      </w:r>
      <w:r w:rsidR="00244552" w:rsidRPr="000C7322">
        <w:rPr>
          <w:rFonts w:ascii="Simplified Arabic" w:hAnsi="Simplified Arabic" w:cs="Simplified Arabic"/>
          <w:sz w:val="28"/>
          <w:szCs w:val="28"/>
          <w:lang w:bidi="ar-JO"/>
        </w:rPr>
        <w:t xml:space="preserve">No. </w:t>
      </w:r>
      <w:r w:rsidR="00EF4B0E" w:rsidRPr="000C7322">
        <w:rPr>
          <w:rFonts w:ascii="Simplified Arabic" w:hAnsi="Simplified Arabic" w:cs="Simplified Arabic"/>
          <w:sz w:val="28"/>
          <w:szCs w:val="28"/>
          <w:lang w:bidi="ar-JO"/>
        </w:rPr>
        <w:t>(</w:t>
      </w:r>
      <w:r w:rsidR="00244552" w:rsidRPr="000C7322">
        <w:rPr>
          <w:rFonts w:ascii="Simplified Arabic" w:hAnsi="Simplified Arabic" w:cs="Simplified Arabic"/>
          <w:sz w:val="28"/>
          <w:szCs w:val="28"/>
          <w:lang w:bidi="ar-JO"/>
        </w:rPr>
        <w:t xml:space="preserve">245) from the </w:t>
      </w:r>
      <w:r w:rsidR="00620586" w:rsidRPr="000C7322">
        <w:rPr>
          <w:rFonts w:ascii="Simplified Arabic" w:hAnsi="Simplified Arabic" w:cs="Simplified Arabic"/>
          <w:sz w:val="28"/>
          <w:szCs w:val="28"/>
          <w:lang w:bidi="ar-JO"/>
        </w:rPr>
        <w:t>Jordanian Civil law states that: “</w:t>
      </w:r>
      <w:r w:rsidR="00177C05" w:rsidRPr="000C7322">
        <w:rPr>
          <w:rFonts w:ascii="Simplified Arabic" w:hAnsi="Simplified Arabic" w:cs="Simplified Arabic"/>
          <w:sz w:val="28"/>
          <w:szCs w:val="28"/>
          <w:lang w:bidi="ar-JO"/>
        </w:rPr>
        <w:t xml:space="preserve">it is permitted </w:t>
      </w:r>
      <w:r w:rsidR="00120F09" w:rsidRPr="000C7322">
        <w:rPr>
          <w:rFonts w:ascii="Simplified Arabic" w:hAnsi="Simplified Arabic" w:cs="Simplified Arabic"/>
          <w:sz w:val="28"/>
          <w:szCs w:val="28"/>
          <w:lang w:bidi="ar-JO"/>
        </w:rPr>
        <w:t xml:space="preserve">to agree </w:t>
      </w:r>
      <w:r w:rsidR="007F337D" w:rsidRPr="000C7322">
        <w:rPr>
          <w:rFonts w:ascii="Simplified Arabic" w:hAnsi="Simplified Arabic" w:cs="Simplified Arabic"/>
          <w:sz w:val="28"/>
          <w:szCs w:val="28"/>
          <w:lang w:bidi="ar-JO"/>
        </w:rPr>
        <w:t xml:space="preserve">on considering the contract as being terminated </w:t>
      </w:r>
      <w:r w:rsidR="00751678" w:rsidRPr="000C7322">
        <w:rPr>
          <w:rFonts w:ascii="Simplified Arabic" w:hAnsi="Simplified Arabic" w:cs="Simplified Arabic"/>
          <w:sz w:val="28"/>
          <w:szCs w:val="28"/>
          <w:lang w:bidi="ar-JO"/>
        </w:rPr>
        <w:t xml:space="preserve">by </w:t>
      </w:r>
      <w:r w:rsidR="00876381" w:rsidRPr="000C7322">
        <w:rPr>
          <w:rFonts w:ascii="Simplified Arabic" w:hAnsi="Simplified Arabic" w:cs="Simplified Arabic"/>
          <w:sz w:val="28"/>
          <w:szCs w:val="28"/>
          <w:lang w:bidi="ar-JO"/>
        </w:rPr>
        <w:t xml:space="preserve">itself </w:t>
      </w:r>
      <w:r w:rsidR="00E37823" w:rsidRPr="000C7322">
        <w:rPr>
          <w:rFonts w:ascii="Simplified Arabic" w:hAnsi="Simplified Arabic" w:cs="Simplified Arabic"/>
          <w:sz w:val="28"/>
          <w:szCs w:val="28"/>
          <w:lang w:bidi="ar-JO"/>
        </w:rPr>
        <w:t xml:space="preserve">without </w:t>
      </w:r>
      <w:r w:rsidR="00DB4D8F" w:rsidRPr="000C7322">
        <w:rPr>
          <w:rFonts w:ascii="Simplified Arabic" w:hAnsi="Simplified Arabic" w:cs="Simplified Arabic"/>
          <w:sz w:val="28"/>
          <w:szCs w:val="28"/>
          <w:lang w:bidi="ar-JO"/>
        </w:rPr>
        <w:t xml:space="preserve">the necessity to have a </w:t>
      </w:r>
      <w:r w:rsidR="00981D13" w:rsidRPr="000C7322">
        <w:rPr>
          <w:rFonts w:ascii="Simplified Arabic" w:hAnsi="Simplified Arabic" w:cs="Simplified Arabic"/>
          <w:sz w:val="28"/>
          <w:szCs w:val="28"/>
          <w:lang w:bidi="ar-JO"/>
        </w:rPr>
        <w:t xml:space="preserve">court verdict. That shall be applied in case </w:t>
      </w:r>
      <w:r w:rsidR="005A387F" w:rsidRPr="000C7322">
        <w:rPr>
          <w:rFonts w:ascii="Simplified Arabic" w:hAnsi="Simplified Arabic" w:cs="Simplified Arabic"/>
          <w:sz w:val="28"/>
          <w:szCs w:val="28"/>
          <w:lang w:bidi="ar-JO"/>
        </w:rPr>
        <w:t xml:space="preserve">one of the contract’s parties </w:t>
      </w:r>
      <w:r w:rsidR="006B1709" w:rsidRPr="000C7322">
        <w:rPr>
          <w:rFonts w:ascii="Simplified Arabic" w:hAnsi="Simplified Arabic" w:cs="Simplified Arabic"/>
          <w:sz w:val="28"/>
          <w:szCs w:val="28"/>
          <w:lang w:bidi="ar-JO"/>
        </w:rPr>
        <w:t xml:space="preserve">does not show commitment to his </w:t>
      </w:r>
      <w:r w:rsidR="00247795" w:rsidRPr="000C7322">
        <w:rPr>
          <w:rFonts w:ascii="Simplified Arabic" w:hAnsi="Simplified Arabic" w:cs="Simplified Arabic"/>
          <w:sz w:val="28"/>
          <w:szCs w:val="28"/>
          <w:lang w:bidi="ar-JO"/>
        </w:rPr>
        <w:t xml:space="preserve">contractual </w:t>
      </w:r>
      <w:r w:rsidR="00EC6942" w:rsidRPr="000C7322">
        <w:rPr>
          <w:rFonts w:ascii="Simplified Arabic" w:hAnsi="Simplified Arabic" w:cs="Simplified Arabic"/>
          <w:sz w:val="28"/>
          <w:szCs w:val="28"/>
          <w:lang w:bidi="ar-JO"/>
        </w:rPr>
        <w:t xml:space="preserve">liabilities. This </w:t>
      </w:r>
      <w:r w:rsidR="00916747" w:rsidRPr="000C7322">
        <w:rPr>
          <w:rFonts w:ascii="Simplified Arabic" w:hAnsi="Simplified Arabic" w:cs="Simplified Arabic"/>
          <w:sz w:val="28"/>
          <w:szCs w:val="28"/>
          <w:lang w:bidi="ar-JO"/>
        </w:rPr>
        <w:t xml:space="preserve">agreement </w:t>
      </w:r>
      <w:r w:rsidR="0027102B" w:rsidRPr="000C7322">
        <w:rPr>
          <w:rFonts w:ascii="Simplified Arabic" w:hAnsi="Simplified Arabic" w:cs="Simplified Arabic"/>
          <w:sz w:val="28"/>
          <w:szCs w:val="28"/>
          <w:lang w:bidi="ar-JO"/>
        </w:rPr>
        <w:t xml:space="preserve">does not exempt the </w:t>
      </w:r>
      <w:r w:rsidR="00F57D2D" w:rsidRPr="000C7322">
        <w:rPr>
          <w:rFonts w:ascii="Simplified Arabic" w:hAnsi="Simplified Arabic" w:cs="Simplified Arabic"/>
          <w:sz w:val="28"/>
          <w:szCs w:val="28"/>
          <w:lang w:bidi="ar-JO"/>
        </w:rPr>
        <w:t xml:space="preserve">contract </w:t>
      </w:r>
      <w:r w:rsidR="007012E0" w:rsidRPr="000C7322">
        <w:rPr>
          <w:rFonts w:ascii="Simplified Arabic" w:hAnsi="Simplified Arabic" w:cs="Simplified Arabic"/>
          <w:sz w:val="28"/>
          <w:szCs w:val="28"/>
          <w:lang w:bidi="ar-JO"/>
        </w:rPr>
        <w:t xml:space="preserve">party </w:t>
      </w:r>
      <w:r w:rsidR="00B11733" w:rsidRPr="000C7322">
        <w:rPr>
          <w:rFonts w:ascii="Simplified Arabic" w:hAnsi="Simplified Arabic" w:cs="Simplified Arabic"/>
          <w:sz w:val="28"/>
          <w:szCs w:val="28"/>
          <w:lang w:bidi="ar-JO"/>
        </w:rPr>
        <w:t>from notifying the other</w:t>
      </w:r>
      <w:r w:rsidR="003B1C47" w:rsidRPr="000C7322">
        <w:rPr>
          <w:rFonts w:ascii="Simplified Arabic" w:hAnsi="Simplified Arabic" w:cs="Simplified Arabic"/>
          <w:sz w:val="28"/>
          <w:szCs w:val="28"/>
          <w:lang w:bidi="ar-JO"/>
        </w:rPr>
        <w:t xml:space="preserve">, unless both parties have agreed upon having an exemption from </w:t>
      </w:r>
      <w:r w:rsidR="006B51BD" w:rsidRPr="000C7322">
        <w:rPr>
          <w:rFonts w:ascii="Simplified Arabic" w:hAnsi="Simplified Arabic" w:cs="Simplified Arabic"/>
          <w:sz w:val="28"/>
          <w:szCs w:val="28"/>
          <w:lang w:bidi="ar-JO"/>
        </w:rPr>
        <w:t>issuing a notification</w:t>
      </w:r>
      <w:r w:rsidR="00273F02" w:rsidRPr="000C7322">
        <w:rPr>
          <w:rFonts w:ascii="Simplified Arabic" w:hAnsi="Simplified Arabic" w:cs="Simplified Arabic"/>
          <w:sz w:val="28"/>
          <w:szCs w:val="28"/>
          <w:lang w:bidi="ar-JO"/>
        </w:rPr>
        <w:t>.</w:t>
      </w:r>
    </w:p>
    <w:p w:rsidR="00177FA8" w:rsidRPr="000C7322" w:rsidRDefault="00A4336C" w:rsidP="000C7322">
      <w:p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lastRenderedPageBreak/>
        <w:t xml:space="preserve">As for the cases </w:t>
      </w:r>
      <w:r w:rsidR="00B9346B" w:rsidRPr="000C7322">
        <w:rPr>
          <w:rFonts w:ascii="Simplified Arabic" w:hAnsi="Simplified Arabic" w:cs="Simplified Arabic"/>
          <w:sz w:val="28"/>
          <w:szCs w:val="28"/>
          <w:lang w:bidi="ar-JO"/>
        </w:rPr>
        <w:t xml:space="preserve">which </w:t>
      </w:r>
      <w:r w:rsidR="00D73309" w:rsidRPr="000C7322">
        <w:rPr>
          <w:rFonts w:ascii="Simplified Arabic" w:hAnsi="Simplified Arabic" w:cs="Simplified Arabic"/>
          <w:sz w:val="28"/>
          <w:szCs w:val="28"/>
          <w:lang w:bidi="ar-JO"/>
        </w:rPr>
        <w:t xml:space="preserve">can be considered as </w:t>
      </w:r>
      <w:r w:rsidR="00852E2F" w:rsidRPr="000C7322">
        <w:rPr>
          <w:rFonts w:ascii="Simplified Arabic" w:hAnsi="Simplified Arabic" w:cs="Simplified Arabic"/>
          <w:sz w:val="28"/>
          <w:szCs w:val="28"/>
          <w:lang w:bidi="ar-JO"/>
        </w:rPr>
        <w:t>a violation of the contract</w:t>
      </w:r>
      <w:r w:rsidR="00C0141D" w:rsidRPr="000C7322">
        <w:rPr>
          <w:rFonts w:ascii="Simplified Arabic" w:hAnsi="Simplified Arabic" w:cs="Simplified Arabic"/>
          <w:sz w:val="28"/>
          <w:szCs w:val="28"/>
          <w:lang w:bidi="ar-JO"/>
        </w:rPr>
        <w:t xml:space="preserve"> that requires </w:t>
      </w:r>
      <w:r w:rsidR="00593845" w:rsidRPr="000C7322">
        <w:rPr>
          <w:rFonts w:ascii="Simplified Arabic" w:hAnsi="Simplified Arabic" w:cs="Simplified Arabic"/>
          <w:sz w:val="28"/>
          <w:szCs w:val="28"/>
          <w:lang w:bidi="ar-JO"/>
        </w:rPr>
        <w:t>to terminate th</w:t>
      </w:r>
      <w:r w:rsidR="003633F0" w:rsidRPr="000C7322">
        <w:rPr>
          <w:rFonts w:ascii="Simplified Arabic" w:hAnsi="Simplified Arabic" w:cs="Simplified Arabic"/>
          <w:sz w:val="28"/>
          <w:szCs w:val="28"/>
          <w:lang w:bidi="ar-JO"/>
        </w:rPr>
        <w:t xml:space="preserve">e contract, these violation may be </w:t>
      </w:r>
      <w:r w:rsidR="00200374" w:rsidRPr="000C7322">
        <w:rPr>
          <w:rFonts w:ascii="Simplified Arabic" w:hAnsi="Simplified Arabic" w:cs="Simplified Arabic"/>
          <w:sz w:val="28"/>
          <w:szCs w:val="28"/>
          <w:lang w:bidi="ar-JO"/>
        </w:rPr>
        <w:t xml:space="preserve">done from the author, such as refusing to submit or correct the agreed </w:t>
      </w:r>
      <w:r w:rsidR="00DF0A0A" w:rsidRPr="000C7322">
        <w:rPr>
          <w:rFonts w:ascii="Simplified Arabic" w:hAnsi="Simplified Arabic" w:cs="Simplified Arabic"/>
          <w:sz w:val="28"/>
          <w:szCs w:val="28"/>
          <w:lang w:bidi="ar-JO"/>
        </w:rPr>
        <w:t xml:space="preserve">upon work, </w:t>
      </w:r>
      <w:r w:rsidR="00172B92" w:rsidRPr="000C7322">
        <w:rPr>
          <w:rFonts w:ascii="Simplified Arabic" w:hAnsi="Simplified Arabic" w:cs="Simplified Arabic"/>
          <w:sz w:val="28"/>
          <w:szCs w:val="28"/>
          <w:lang w:bidi="ar-JO"/>
        </w:rPr>
        <w:t>committing personal disturbance</w:t>
      </w:r>
      <w:r w:rsidR="00E3540A" w:rsidRPr="000C7322">
        <w:rPr>
          <w:rFonts w:ascii="Simplified Arabic" w:hAnsi="Simplified Arabic" w:cs="Simplified Arabic"/>
          <w:sz w:val="28"/>
          <w:szCs w:val="28"/>
          <w:lang w:bidi="ar-JO"/>
        </w:rPr>
        <w:t>,</w:t>
      </w:r>
      <w:r w:rsidR="002A5CF4" w:rsidRPr="000C7322">
        <w:rPr>
          <w:rFonts w:ascii="Simplified Arabic" w:hAnsi="Simplified Arabic" w:cs="Simplified Arabic"/>
          <w:sz w:val="28"/>
          <w:szCs w:val="28"/>
          <w:lang w:bidi="ar-JO"/>
        </w:rPr>
        <w:t xml:space="preserve"> disturbing the publisher by others</w:t>
      </w:r>
      <w:r w:rsidR="005F5710" w:rsidRPr="000C7322">
        <w:rPr>
          <w:rFonts w:ascii="Simplified Arabic" w:hAnsi="Simplified Arabic" w:cs="Simplified Arabic"/>
          <w:sz w:val="28"/>
          <w:szCs w:val="28"/>
          <w:lang w:bidi="ar-JO"/>
        </w:rPr>
        <w:t>,</w:t>
      </w:r>
      <w:r w:rsidR="00CA1CC4" w:rsidRPr="000C7322">
        <w:rPr>
          <w:rFonts w:ascii="Simplified Arabic" w:hAnsi="Simplified Arabic" w:cs="Simplified Arabic"/>
          <w:sz w:val="28"/>
          <w:szCs w:val="28"/>
          <w:lang w:bidi="ar-JO"/>
        </w:rPr>
        <w:t>renounci</w:t>
      </w:r>
      <w:r w:rsidR="0028119C" w:rsidRPr="000C7322">
        <w:rPr>
          <w:rFonts w:ascii="Simplified Arabic" w:hAnsi="Simplified Arabic" w:cs="Simplified Arabic"/>
          <w:sz w:val="28"/>
          <w:szCs w:val="28"/>
          <w:lang w:bidi="ar-JO"/>
        </w:rPr>
        <w:t>ng the u</w:t>
      </w:r>
      <w:r w:rsidR="00DF20F1" w:rsidRPr="000C7322">
        <w:rPr>
          <w:rFonts w:ascii="Simplified Arabic" w:hAnsi="Simplified Arabic" w:cs="Simplified Arabic"/>
          <w:sz w:val="28"/>
          <w:szCs w:val="28"/>
          <w:lang w:bidi="ar-JO"/>
        </w:rPr>
        <w:t>nderlying work to other party</w:t>
      </w:r>
      <w:r w:rsidR="005F5710" w:rsidRPr="000C7322">
        <w:rPr>
          <w:rFonts w:ascii="Simplified Arabic" w:hAnsi="Simplified Arabic" w:cs="Simplified Arabic"/>
          <w:sz w:val="28"/>
          <w:szCs w:val="28"/>
          <w:lang w:bidi="ar-JO"/>
        </w:rPr>
        <w:t xml:space="preserve"> or the author’s committing himself to hel</w:t>
      </w:r>
      <w:r w:rsidR="00D81372" w:rsidRPr="000C7322">
        <w:rPr>
          <w:rFonts w:ascii="Simplified Arabic" w:hAnsi="Simplified Arabic" w:cs="Simplified Arabic"/>
          <w:sz w:val="28"/>
          <w:szCs w:val="28"/>
          <w:lang w:bidi="ar-JO"/>
        </w:rPr>
        <w:t xml:space="preserve">p the publisher in distributing. </w:t>
      </w:r>
      <w:r w:rsidR="007D47E5" w:rsidRPr="000C7322">
        <w:rPr>
          <w:rFonts w:ascii="Simplified Arabic" w:hAnsi="Simplified Arabic" w:cs="Simplified Arabic"/>
          <w:sz w:val="28"/>
          <w:szCs w:val="28"/>
          <w:lang w:bidi="ar-JO"/>
        </w:rPr>
        <w:t>Other examples may include</w:t>
      </w:r>
      <w:r w:rsidR="00F81A8B" w:rsidRPr="000C7322">
        <w:rPr>
          <w:rFonts w:ascii="Simplified Arabic" w:hAnsi="Simplified Arabic" w:cs="Simplified Arabic"/>
          <w:sz w:val="28"/>
          <w:szCs w:val="28"/>
          <w:lang w:bidi="ar-JO"/>
        </w:rPr>
        <w:t xml:space="preserve"> refusing to renounce </w:t>
      </w:r>
      <w:r w:rsidR="0044058C" w:rsidRPr="000C7322">
        <w:rPr>
          <w:rFonts w:ascii="Simplified Arabic" w:hAnsi="Simplified Arabic" w:cs="Simplified Arabic"/>
          <w:sz w:val="28"/>
          <w:szCs w:val="28"/>
          <w:lang w:bidi="ar-JO"/>
        </w:rPr>
        <w:t xml:space="preserve">the financial rights of the work, </w:t>
      </w:r>
      <w:r w:rsidR="00B33EAF" w:rsidRPr="000C7322">
        <w:rPr>
          <w:rFonts w:ascii="Simplified Arabic" w:hAnsi="Simplified Arabic" w:cs="Simplified Arabic"/>
          <w:sz w:val="28"/>
          <w:szCs w:val="28"/>
          <w:lang w:bidi="ar-JO"/>
        </w:rPr>
        <w:t xml:space="preserve">exploiting </w:t>
      </w:r>
      <w:r w:rsidR="009C50D4" w:rsidRPr="000C7322">
        <w:rPr>
          <w:rFonts w:ascii="Simplified Arabic" w:hAnsi="Simplified Arabic" w:cs="Simplified Arabic"/>
          <w:sz w:val="28"/>
          <w:szCs w:val="28"/>
          <w:lang w:bidi="ar-JO"/>
        </w:rPr>
        <w:t>the work for personal interests</w:t>
      </w:r>
      <w:r w:rsidR="00351150" w:rsidRPr="000C7322">
        <w:rPr>
          <w:rFonts w:ascii="Simplified Arabic" w:hAnsi="Simplified Arabic" w:cs="Simplified Arabic"/>
          <w:sz w:val="28"/>
          <w:szCs w:val="28"/>
          <w:lang w:bidi="ar-JO"/>
        </w:rPr>
        <w:t xml:space="preserve">, </w:t>
      </w:r>
      <w:r w:rsidR="00E06E7A" w:rsidRPr="000C7322">
        <w:rPr>
          <w:rFonts w:ascii="Simplified Arabic" w:hAnsi="Simplified Arabic" w:cs="Simplified Arabic"/>
          <w:sz w:val="28"/>
          <w:szCs w:val="28"/>
          <w:lang w:bidi="ar-JO"/>
        </w:rPr>
        <w:t>requesting the publisher to withdraw the work from the market</w:t>
      </w:r>
      <w:r w:rsidR="00BA6430" w:rsidRPr="000C7322">
        <w:rPr>
          <w:rFonts w:ascii="Simplified Arabic" w:hAnsi="Simplified Arabic" w:cs="Simplified Arabic"/>
          <w:sz w:val="28"/>
          <w:szCs w:val="28"/>
          <w:lang w:bidi="ar-JO"/>
        </w:rPr>
        <w:t>, or revealing his real name after</w:t>
      </w:r>
      <w:r w:rsidR="0034219B" w:rsidRPr="000C7322">
        <w:rPr>
          <w:rFonts w:ascii="Simplified Arabic" w:hAnsi="Simplified Arabic" w:cs="Simplified Arabic"/>
          <w:sz w:val="28"/>
          <w:szCs w:val="28"/>
          <w:lang w:bidi="ar-JO"/>
        </w:rPr>
        <w:t xml:space="preserve"> a certain period of time.</w:t>
      </w:r>
    </w:p>
    <w:p w:rsidR="00B11733" w:rsidRPr="000C7322" w:rsidRDefault="00E71553" w:rsidP="000C7322">
      <w:p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There are violations that are </w:t>
      </w:r>
      <w:r w:rsidR="0075028C" w:rsidRPr="000C7322">
        <w:rPr>
          <w:rFonts w:ascii="Simplified Arabic" w:hAnsi="Simplified Arabic" w:cs="Simplified Arabic"/>
          <w:sz w:val="28"/>
          <w:szCs w:val="28"/>
          <w:lang w:bidi="ar-JO"/>
        </w:rPr>
        <w:t>committed</w:t>
      </w:r>
      <w:r w:rsidRPr="000C7322">
        <w:rPr>
          <w:rFonts w:ascii="Simplified Arabic" w:hAnsi="Simplified Arabic" w:cs="Simplified Arabic"/>
          <w:sz w:val="28"/>
          <w:szCs w:val="28"/>
          <w:lang w:bidi="ar-JO"/>
        </w:rPr>
        <w:t xml:space="preserve"> by the publisher and which require </w:t>
      </w:r>
      <w:r w:rsidR="0075028C" w:rsidRPr="000C7322">
        <w:rPr>
          <w:rFonts w:ascii="Simplified Arabic" w:hAnsi="Simplified Arabic" w:cs="Simplified Arabic"/>
          <w:sz w:val="28"/>
          <w:szCs w:val="28"/>
          <w:lang w:bidi="ar-JO"/>
        </w:rPr>
        <w:t xml:space="preserve">to terminate the contract. These violations may include </w:t>
      </w:r>
      <w:r w:rsidR="00916AAF" w:rsidRPr="000C7322">
        <w:rPr>
          <w:rFonts w:ascii="Simplified Arabic" w:hAnsi="Simplified Arabic" w:cs="Simplified Arabic"/>
          <w:sz w:val="28"/>
          <w:szCs w:val="28"/>
          <w:lang w:bidi="ar-JO"/>
        </w:rPr>
        <w:t xml:space="preserve">his refusal to </w:t>
      </w:r>
      <w:r w:rsidR="002437B4" w:rsidRPr="000C7322">
        <w:rPr>
          <w:rFonts w:ascii="Simplified Arabic" w:hAnsi="Simplified Arabic" w:cs="Simplified Arabic"/>
          <w:sz w:val="28"/>
          <w:szCs w:val="28"/>
          <w:lang w:bidi="ar-JO"/>
        </w:rPr>
        <w:t>print,</w:t>
      </w:r>
      <w:r w:rsidR="004D5BCA" w:rsidRPr="000C7322">
        <w:rPr>
          <w:rFonts w:ascii="Simplified Arabic" w:hAnsi="Simplified Arabic" w:cs="Simplified Arabic"/>
          <w:sz w:val="28"/>
          <w:szCs w:val="28"/>
          <w:lang w:bidi="ar-JO"/>
        </w:rPr>
        <w:t xml:space="preserve"> distribute, </w:t>
      </w:r>
      <w:r w:rsidR="00CA4DE7" w:rsidRPr="000C7322">
        <w:rPr>
          <w:rFonts w:ascii="Simplified Arabic" w:hAnsi="Simplified Arabic" w:cs="Simplified Arabic"/>
          <w:sz w:val="28"/>
          <w:szCs w:val="28"/>
          <w:lang w:bidi="ar-JO"/>
        </w:rPr>
        <w:t xml:space="preserve">publish, </w:t>
      </w:r>
      <w:r w:rsidR="00A21062" w:rsidRPr="000C7322">
        <w:rPr>
          <w:rFonts w:ascii="Simplified Arabic" w:hAnsi="Simplified Arabic" w:cs="Simplified Arabic"/>
          <w:sz w:val="28"/>
          <w:szCs w:val="28"/>
          <w:lang w:bidi="ar-JO"/>
        </w:rPr>
        <w:t xml:space="preserve">or </w:t>
      </w:r>
      <w:r w:rsidR="00CA4DE7" w:rsidRPr="000C7322">
        <w:rPr>
          <w:rFonts w:ascii="Simplified Arabic" w:hAnsi="Simplified Arabic" w:cs="Simplified Arabic"/>
          <w:sz w:val="28"/>
          <w:szCs w:val="28"/>
          <w:lang w:bidi="ar-JO"/>
        </w:rPr>
        <w:t>sell</w:t>
      </w:r>
      <w:r w:rsidR="001C14B0" w:rsidRPr="000C7322">
        <w:rPr>
          <w:rFonts w:ascii="Simplified Arabic" w:hAnsi="Simplified Arabic" w:cs="Simplified Arabic"/>
          <w:sz w:val="28"/>
          <w:szCs w:val="28"/>
          <w:lang w:bidi="ar-JO"/>
        </w:rPr>
        <w:t>the work</w:t>
      </w:r>
      <w:r w:rsidR="00EF4875" w:rsidRPr="000C7322">
        <w:rPr>
          <w:rFonts w:ascii="Simplified Arabic" w:hAnsi="Simplified Arabic" w:cs="Simplified Arabic"/>
          <w:sz w:val="28"/>
          <w:szCs w:val="28"/>
          <w:lang w:bidi="ar-JO"/>
        </w:rPr>
        <w:t xml:space="preserve">. </w:t>
      </w:r>
      <w:r w:rsidR="006B2646" w:rsidRPr="000C7322">
        <w:rPr>
          <w:rFonts w:ascii="Simplified Arabic" w:hAnsi="Simplified Arabic" w:cs="Simplified Arabic"/>
          <w:sz w:val="28"/>
          <w:szCs w:val="28"/>
          <w:lang w:bidi="ar-JO"/>
        </w:rPr>
        <w:t>The publisher’s</w:t>
      </w:r>
      <w:r w:rsidR="00EF4875" w:rsidRPr="000C7322">
        <w:rPr>
          <w:rFonts w:ascii="Simplified Arabic" w:hAnsi="Simplified Arabic" w:cs="Simplified Arabic"/>
          <w:sz w:val="28"/>
          <w:szCs w:val="28"/>
          <w:lang w:bidi="ar-JO"/>
        </w:rPr>
        <w:t xml:space="preserve"> violations may include </w:t>
      </w:r>
      <w:r w:rsidR="006B2646" w:rsidRPr="000C7322">
        <w:rPr>
          <w:rFonts w:ascii="Simplified Arabic" w:hAnsi="Simplified Arabic" w:cs="Simplified Arabic"/>
          <w:sz w:val="28"/>
          <w:szCs w:val="28"/>
          <w:lang w:bidi="ar-JO"/>
        </w:rPr>
        <w:t>refusing to present the work to be sold</w:t>
      </w:r>
      <w:r w:rsidR="007D7626" w:rsidRPr="000C7322">
        <w:rPr>
          <w:rFonts w:ascii="Simplified Arabic" w:hAnsi="Simplified Arabic" w:cs="Simplified Arabic"/>
          <w:sz w:val="28"/>
          <w:szCs w:val="28"/>
          <w:lang w:bidi="ar-JO"/>
        </w:rPr>
        <w:t>,</w:t>
      </w:r>
      <w:r w:rsidR="008F1EA6" w:rsidRPr="000C7322">
        <w:rPr>
          <w:rFonts w:ascii="Simplified Arabic" w:hAnsi="Simplified Arabic" w:cs="Simplified Arabic"/>
          <w:sz w:val="28"/>
          <w:szCs w:val="28"/>
          <w:lang w:bidi="ar-JO"/>
        </w:rPr>
        <w:t xml:space="preserve"> ormaking </w:t>
      </w:r>
      <w:r w:rsidR="005974E0" w:rsidRPr="000C7322">
        <w:rPr>
          <w:rFonts w:ascii="Simplified Arabic" w:hAnsi="Simplified Arabic" w:cs="Simplified Arabic"/>
          <w:sz w:val="28"/>
          <w:szCs w:val="28"/>
          <w:lang w:bidi="ar-JO"/>
        </w:rPr>
        <w:t>adjustments</w:t>
      </w:r>
      <w:r w:rsidR="005911F2" w:rsidRPr="000C7322">
        <w:rPr>
          <w:rFonts w:ascii="Simplified Arabic" w:hAnsi="Simplified Arabic" w:cs="Simplified Arabic"/>
          <w:sz w:val="28"/>
          <w:szCs w:val="28"/>
          <w:lang w:bidi="ar-JO"/>
        </w:rPr>
        <w:t xml:space="preserve"> or corrections on the work</w:t>
      </w:r>
      <w:r w:rsidR="004427CA" w:rsidRPr="000C7322">
        <w:rPr>
          <w:rFonts w:ascii="Simplified Arabic" w:hAnsi="Simplified Arabic" w:cs="Simplified Arabic"/>
          <w:sz w:val="28"/>
          <w:szCs w:val="28"/>
          <w:lang w:bidi="ar-JO"/>
        </w:rPr>
        <w:t xml:space="preserve">. </w:t>
      </w:r>
      <w:r w:rsidR="003268F4" w:rsidRPr="000C7322">
        <w:rPr>
          <w:rFonts w:ascii="Simplified Arabic" w:hAnsi="Simplified Arabic" w:cs="Simplified Arabic"/>
          <w:sz w:val="28"/>
          <w:szCs w:val="28"/>
          <w:lang w:bidi="ar-JO"/>
        </w:rPr>
        <w:t xml:space="preserve">These violations may also include </w:t>
      </w:r>
      <w:r w:rsidR="007D2849" w:rsidRPr="000C7322">
        <w:rPr>
          <w:rFonts w:ascii="Simplified Arabic" w:hAnsi="Simplified Arabic" w:cs="Simplified Arabic"/>
          <w:sz w:val="28"/>
          <w:szCs w:val="28"/>
          <w:lang w:bidi="ar-JO"/>
        </w:rPr>
        <w:t xml:space="preserve">his refusal to </w:t>
      </w:r>
      <w:r w:rsidR="00972D43" w:rsidRPr="000C7322">
        <w:rPr>
          <w:rFonts w:ascii="Simplified Arabic" w:hAnsi="Simplified Arabic" w:cs="Simplified Arabic"/>
          <w:sz w:val="28"/>
          <w:szCs w:val="28"/>
          <w:lang w:bidi="ar-JO"/>
        </w:rPr>
        <w:t>withdraw the work from the market</w:t>
      </w:r>
      <w:r w:rsidR="006C3726" w:rsidRPr="000C7322">
        <w:rPr>
          <w:rFonts w:ascii="Simplified Arabic" w:hAnsi="Simplified Arabic" w:cs="Simplified Arabic"/>
          <w:sz w:val="28"/>
          <w:szCs w:val="28"/>
          <w:lang w:bidi="ar-JO"/>
        </w:rPr>
        <w:t xml:space="preserve">, </w:t>
      </w:r>
      <w:r w:rsidR="00AE1075" w:rsidRPr="000C7322">
        <w:rPr>
          <w:rFonts w:ascii="Simplified Arabic" w:hAnsi="Simplified Arabic" w:cs="Simplified Arabic"/>
          <w:sz w:val="28"/>
          <w:szCs w:val="28"/>
          <w:lang w:bidi="ar-JO"/>
        </w:rPr>
        <w:t xml:space="preserve">or </w:t>
      </w:r>
      <w:r w:rsidR="006C3726" w:rsidRPr="000C7322">
        <w:rPr>
          <w:rFonts w:ascii="Simplified Arabic" w:hAnsi="Simplified Arabic" w:cs="Simplified Arabic"/>
          <w:sz w:val="28"/>
          <w:szCs w:val="28"/>
          <w:lang w:bidi="ar-JO"/>
        </w:rPr>
        <w:t xml:space="preserve">refusal to burn </w:t>
      </w:r>
      <w:r w:rsidR="00502AD0" w:rsidRPr="000C7322">
        <w:rPr>
          <w:rFonts w:ascii="Simplified Arabic" w:hAnsi="Simplified Arabic" w:cs="Simplified Arabic"/>
          <w:sz w:val="28"/>
          <w:szCs w:val="28"/>
          <w:lang w:bidi="ar-JO"/>
        </w:rPr>
        <w:t xml:space="preserve">the </w:t>
      </w:r>
      <w:r w:rsidR="0058347B" w:rsidRPr="000C7322">
        <w:rPr>
          <w:rFonts w:ascii="Simplified Arabic" w:hAnsi="Simplified Arabic" w:cs="Simplified Arabic"/>
          <w:sz w:val="28"/>
          <w:szCs w:val="28"/>
          <w:lang w:bidi="ar-JO"/>
        </w:rPr>
        <w:t>work’s copies</w:t>
      </w:r>
      <w:r w:rsidR="00AE1075" w:rsidRPr="000C7322">
        <w:rPr>
          <w:rFonts w:ascii="Simplified Arabic" w:hAnsi="Simplified Arabic" w:cs="Simplified Arabic"/>
          <w:sz w:val="28"/>
          <w:szCs w:val="28"/>
          <w:lang w:bidi="ar-JO"/>
        </w:rPr>
        <w:t xml:space="preserve">. These violations may also include </w:t>
      </w:r>
      <w:r w:rsidR="00A81E30" w:rsidRPr="000C7322">
        <w:rPr>
          <w:rFonts w:ascii="Simplified Arabic" w:hAnsi="Simplified Arabic" w:cs="Simplified Arabic"/>
          <w:sz w:val="28"/>
          <w:szCs w:val="28"/>
          <w:lang w:bidi="ar-JO"/>
        </w:rPr>
        <w:t>renouncing this right to others</w:t>
      </w:r>
      <w:r w:rsidR="00A37464" w:rsidRPr="000C7322">
        <w:rPr>
          <w:rFonts w:ascii="Simplified Arabic" w:hAnsi="Simplified Arabic" w:cs="Simplified Arabic"/>
          <w:sz w:val="28"/>
          <w:szCs w:val="28"/>
          <w:lang w:bidi="ar-JO"/>
        </w:rPr>
        <w:t>.</w:t>
      </w:r>
    </w:p>
    <w:p w:rsidR="00A37464" w:rsidRPr="000C7322" w:rsidRDefault="00A37464" w:rsidP="000C7322">
      <w:p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According to </w:t>
      </w:r>
      <w:r w:rsidR="003F593C" w:rsidRPr="000C7322">
        <w:rPr>
          <w:rFonts w:ascii="Simplified Arabic" w:hAnsi="Simplified Arabic" w:cs="Simplified Arabic"/>
          <w:sz w:val="28"/>
          <w:szCs w:val="28"/>
          <w:lang w:bidi="ar-JO"/>
        </w:rPr>
        <w:t>the general rules</w:t>
      </w:r>
      <w:r w:rsidR="008B4B05" w:rsidRPr="000C7322">
        <w:rPr>
          <w:rFonts w:ascii="Simplified Arabic" w:hAnsi="Simplified Arabic" w:cs="Simplified Arabic"/>
          <w:sz w:val="28"/>
          <w:szCs w:val="28"/>
          <w:lang w:bidi="ar-JO"/>
        </w:rPr>
        <w:t xml:space="preserve">, </w:t>
      </w:r>
      <w:r w:rsidR="00B71462" w:rsidRPr="000C7322">
        <w:rPr>
          <w:rFonts w:ascii="Simplified Arabic" w:hAnsi="Simplified Arabic" w:cs="Simplified Arabic"/>
          <w:sz w:val="28"/>
          <w:szCs w:val="28"/>
          <w:lang w:bidi="ar-JO"/>
        </w:rPr>
        <w:t xml:space="preserve">the </w:t>
      </w:r>
      <w:r w:rsidR="0016456F" w:rsidRPr="000C7322">
        <w:rPr>
          <w:rFonts w:ascii="Simplified Arabic" w:hAnsi="Simplified Arabic" w:cs="Simplified Arabic"/>
          <w:sz w:val="28"/>
          <w:szCs w:val="28"/>
          <w:lang w:bidi="ar-JO"/>
        </w:rPr>
        <w:t>contract termination</w:t>
      </w:r>
      <w:r w:rsidR="008F4C57" w:rsidRPr="000C7322">
        <w:rPr>
          <w:rFonts w:ascii="Simplified Arabic" w:hAnsi="Simplified Arabic" w:cs="Simplified Arabic"/>
          <w:sz w:val="28"/>
          <w:szCs w:val="28"/>
          <w:lang w:bidi="ar-JO"/>
        </w:rPr>
        <w:t xml:space="preserve">is usually done through </w:t>
      </w:r>
      <w:r w:rsidR="007E6C71" w:rsidRPr="000C7322">
        <w:rPr>
          <w:rFonts w:ascii="Simplified Arabic" w:hAnsi="Simplified Arabic" w:cs="Simplified Arabic"/>
          <w:sz w:val="28"/>
          <w:szCs w:val="28"/>
          <w:lang w:bidi="ar-JO"/>
        </w:rPr>
        <w:t>setting everything into the way it was before</w:t>
      </w:r>
      <w:r w:rsidR="00EF4A12" w:rsidRPr="000C7322">
        <w:rPr>
          <w:rFonts w:ascii="Simplified Arabic" w:hAnsi="Simplified Arabic" w:cs="Simplified Arabic"/>
          <w:sz w:val="28"/>
          <w:szCs w:val="28"/>
          <w:lang w:bidi="ar-JO"/>
        </w:rPr>
        <w:t xml:space="preserve"> concluding the contract, and through issuing a verdict to compensate the other party </w:t>
      </w:r>
      <w:r w:rsidR="0016456F" w:rsidRPr="000C7322">
        <w:rPr>
          <w:rFonts w:ascii="Simplified Arabic" w:hAnsi="Simplified Arabic" w:cs="Simplified Arabic"/>
          <w:sz w:val="28"/>
          <w:szCs w:val="28"/>
          <w:lang w:bidi="ar-JO"/>
        </w:rPr>
        <w:t xml:space="preserve">in case that was required. </w:t>
      </w:r>
    </w:p>
    <w:p w:rsidR="00D90DC1" w:rsidRPr="000C7322" w:rsidRDefault="00597D8E" w:rsidP="000C7322">
      <w:p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lastRenderedPageBreak/>
        <w:t xml:space="preserve">It is permitted for both parties to set </w:t>
      </w:r>
      <w:r w:rsidR="008734B1" w:rsidRPr="000C7322">
        <w:rPr>
          <w:rFonts w:ascii="Simplified Arabic" w:hAnsi="Simplified Arabic" w:cs="Simplified Arabic"/>
          <w:sz w:val="28"/>
          <w:szCs w:val="28"/>
          <w:lang w:bidi="ar-JO"/>
        </w:rPr>
        <w:t xml:space="preserve">a guarantee value in advance through mentioning it in writing </w:t>
      </w:r>
      <w:r w:rsidR="004F5C42" w:rsidRPr="000C7322">
        <w:rPr>
          <w:rFonts w:ascii="Simplified Arabic" w:hAnsi="Simplified Arabic" w:cs="Simplified Arabic"/>
          <w:sz w:val="28"/>
          <w:szCs w:val="28"/>
          <w:lang w:bidi="ar-JO"/>
        </w:rPr>
        <w:t>in the contract</w:t>
      </w:r>
      <w:r w:rsidR="00272F88" w:rsidRPr="000C7322">
        <w:rPr>
          <w:rFonts w:ascii="Simplified Arabic" w:hAnsi="Simplified Arabic" w:cs="Simplified Arabic"/>
          <w:sz w:val="28"/>
          <w:szCs w:val="28"/>
          <w:lang w:bidi="ar-JO"/>
        </w:rPr>
        <w:t xml:space="preserve"> or t</w:t>
      </w:r>
      <w:r w:rsidR="00133D09" w:rsidRPr="000C7322">
        <w:rPr>
          <w:rFonts w:ascii="Simplified Arabic" w:hAnsi="Simplified Arabic" w:cs="Simplified Arabic"/>
          <w:sz w:val="28"/>
          <w:szCs w:val="28"/>
          <w:lang w:bidi="ar-JO"/>
        </w:rPr>
        <w:t xml:space="preserve">hrough mentioning it in a subsequent </w:t>
      </w:r>
      <w:r w:rsidR="00460A1C" w:rsidRPr="000C7322">
        <w:rPr>
          <w:rFonts w:ascii="Simplified Arabic" w:hAnsi="Simplified Arabic" w:cs="Simplified Arabic"/>
          <w:sz w:val="28"/>
          <w:szCs w:val="28"/>
          <w:lang w:bidi="ar-JO"/>
        </w:rPr>
        <w:t xml:space="preserve">agreement </w:t>
      </w:r>
      <w:r w:rsidR="003C3D6D" w:rsidRPr="000C7322">
        <w:rPr>
          <w:rFonts w:ascii="Simplified Arabic" w:hAnsi="Simplified Arabic" w:cs="Simplified Arabic"/>
          <w:sz w:val="28"/>
          <w:szCs w:val="28"/>
          <w:lang w:bidi="ar-JO"/>
        </w:rPr>
        <w:t xml:space="preserve">with abiding </w:t>
      </w:r>
      <w:r w:rsidR="00CB45A2" w:rsidRPr="000C7322">
        <w:rPr>
          <w:rFonts w:ascii="Simplified Arabic" w:hAnsi="Simplified Arabic" w:cs="Simplified Arabic"/>
          <w:sz w:val="28"/>
          <w:szCs w:val="28"/>
          <w:lang w:bidi="ar-JO"/>
        </w:rPr>
        <w:t>the provisions of the law</w:t>
      </w:r>
      <w:r w:rsidR="00C16422" w:rsidRPr="000C7322">
        <w:rPr>
          <w:rFonts w:ascii="Simplified Arabic" w:hAnsi="Simplified Arabic" w:cs="Simplified Arabic"/>
          <w:sz w:val="28"/>
          <w:szCs w:val="28"/>
          <w:lang w:bidi="ar-JO"/>
        </w:rPr>
        <w:t>.</w:t>
      </w:r>
    </w:p>
    <w:p w:rsidR="00AE70C9" w:rsidRPr="000C7322" w:rsidRDefault="00C16422" w:rsidP="000C7322">
      <w:p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That was stated in</w:t>
      </w:r>
      <w:r w:rsidR="00AE70C9" w:rsidRPr="000C7322">
        <w:rPr>
          <w:rFonts w:ascii="Simplified Arabic" w:hAnsi="Simplified Arabic" w:cs="Simplified Arabic"/>
          <w:sz w:val="28"/>
          <w:szCs w:val="28"/>
          <w:lang w:bidi="ar-JO"/>
        </w:rPr>
        <w:t xml:space="preserve"> article </w:t>
      </w:r>
      <w:r w:rsidR="00C754B4" w:rsidRPr="000C7322">
        <w:rPr>
          <w:rFonts w:ascii="Simplified Arabic" w:hAnsi="Simplified Arabic" w:cs="Simplified Arabic"/>
          <w:sz w:val="28"/>
          <w:szCs w:val="28"/>
          <w:lang w:bidi="ar-JO"/>
        </w:rPr>
        <w:t>(</w:t>
      </w:r>
      <w:r w:rsidR="00A60916" w:rsidRPr="000C7322">
        <w:rPr>
          <w:rFonts w:ascii="Simplified Arabic" w:hAnsi="Simplified Arabic" w:cs="Simplified Arabic"/>
          <w:sz w:val="28"/>
          <w:szCs w:val="28"/>
          <w:lang w:bidi="ar-JO"/>
        </w:rPr>
        <w:t>364</w:t>
      </w:r>
      <w:r w:rsidR="00973B59" w:rsidRPr="000C7322">
        <w:rPr>
          <w:rFonts w:ascii="Simplified Arabic" w:hAnsi="Simplified Arabic" w:cs="Simplified Arabic"/>
          <w:sz w:val="28"/>
          <w:szCs w:val="28"/>
          <w:lang w:bidi="ar-JO"/>
        </w:rPr>
        <w:t xml:space="preserve"> / A) </w:t>
      </w:r>
      <w:r w:rsidR="002E6817" w:rsidRPr="000C7322">
        <w:rPr>
          <w:rFonts w:ascii="Simplified Arabic" w:hAnsi="Simplified Arabic" w:cs="Simplified Arabic"/>
          <w:sz w:val="28"/>
          <w:szCs w:val="28"/>
          <w:lang w:bidi="ar-JO"/>
        </w:rPr>
        <w:t>from the Jordanian civil law</w:t>
      </w:r>
      <w:r w:rsidR="009D415C" w:rsidRPr="000C7322">
        <w:rPr>
          <w:rFonts w:ascii="Simplified Arabic" w:hAnsi="Simplified Arabic" w:cs="Simplified Arabic"/>
          <w:sz w:val="28"/>
          <w:szCs w:val="28"/>
          <w:lang w:bidi="ar-JO"/>
        </w:rPr>
        <w:t xml:space="preserve"> which states that </w:t>
      </w:r>
      <w:r w:rsidR="00617A56" w:rsidRPr="000C7322">
        <w:rPr>
          <w:rFonts w:ascii="Simplified Arabic" w:hAnsi="Simplified Arabic" w:cs="Simplified Arabic"/>
          <w:sz w:val="28"/>
          <w:szCs w:val="28"/>
          <w:lang w:bidi="ar-JO"/>
        </w:rPr>
        <w:t xml:space="preserve">it is permitted for both parties </w:t>
      </w:r>
      <w:r w:rsidR="009870BC" w:rsidRPr="000C7322">
        <w:rPr>
          <w:rFonts w:ascii="Simplified Arabic" w:hAnsi="Simplified Arabic" w:cs="Simplified Arabic"/>
          <w:sz w:val="28"/>
          <w:szCs w:val="28"/>
          <w:lang w:bidi="ar-JO"/>
        </w:rPr>
        <w:t xml:space="preserve">to agree </w:t>
      </w:r>
      <w:r w:rsidR="00AF2F1D" w:rsidRPr="000C7322">
        <w:rPr>
          <w:rFonts w:ascii="Simplified Arabic" w:hAnsi="Simplified Arabic" w:cs="Simplified Arabic"/>
          <w:sz w:val="28"/>
          <w:szCs w:val="28"/>
          <w:lang w:bidi="ar-JO"/>
        </w:rPr>
        <w:t xml:space="preserve">on the compensation </w:t>
      </w:r>
      <w:r w:rsidR="006A2441" w:rsidRPr="000C7322">
        <w:rPr>
          <w:rFonts w:ascii="Simplified Arabic" w:hAnsi="Simplified Arabic" w:cs="Simplified Arabic"/>
          <w:sz w:val="28"/>
          <w:szCs w:val="28"/>
          <w:lang w:bidi="ar-JO"/>
        </w:rPr>
        <w:t>in advance</w:t>
      </w:r>
      <w:r w:rsidR="002E6104" w:rsidRPr="000C7322">
        <w:rPr>
          <w:rStyle w:val="FootnoteReference"/>
          <w:rFonts w:ascii="Simplified Arabic" w:hAnsi="Simplified Arabic" w:cs="Simplified Arabic"/>
          <w:sz w:val="28"/>
          <w:szCs w:val="28"/>
          <w:lang w:bidi="ar-JO"/>
        </w:rPr>
        <w:footnoteReference w:id="72"/>
      </w:r>
    </w:p>
    <w:p w:rsidR="00FB7AFC" w:rsidRPr="000C7322" w:rsidRDefault="00FB7AFC" w:rsidP="000C7322">
      <w:pPr>
        <w:tabs>
          <w:tab w:val="left" w:pos="3810"/>
        </w:tabs>
        <w:spacing w:line="360" w:lineRule="auto"/>
        <w:ind w:right="-270"/>
        <w:jc w:val="both"/>
        <w:rPr>
          <w:rFonts w:ascii="Simplified Arabic" w:hAnsi="Simplified Arabic" w:cs="Simplified Arabic"/>
          <w:b/>
          <w:bCs/>
          <w:sz w:val="28"/>
          <w:szCs w:val="28"/>
          <w:lang w:bidi="ar-JO"/>
        </w:rPr>
      </w:pPr>
    </w:p>
    <w:p w:rsidR="00C5005B" w:rsidRPr="000C7322" w:rsidRDefault="00FA2837" w:rsidP="000C7322">
      <w:pPr>
        <w:pStyle w:val="ListParagraph"/>
        <w:tabs>
          <w:tab w:val="left" w:pos="3810"/>
        </w:tabs>
        <w:spacing w:line="360" w:lineRule="auto"/>
        <w:ind w:right="-270"/>
        <w:jc w:val="both"/>
        <w:rPr>
          <w:rFonts w:ascii="Simplified Arabic" w:hAnsi="Simplified Arabic" w:cs="Simplified Arabic"/>
          <w:b/>
          <w:bCs/>
          <w:sz w:val="28"/>
          <w:szCs w:val="28"/>
          <w:lang w:bidi="ar-JO"/>
        </w:rPr>
      </w:pPr>
      <w:r w:rsidRPr="000C7322">
        <w:rPr>
          <w:rFonts w:ascii="Simplified Arabic" w:hAnsi="Simplified Arabic" w:cs="Simplified Arabic"/>
          <w:b/>
          <w:bCs/>
          <w:sz w:val="28"/>
          <w:szCs w:val="28"/>
          <w:lang w:bidi="ar-JO"/>
        </w:rPr>
        <w:t>The second part</w:t>
      </w:r>
    </w:p>
    <w:p w:rsidR="00FB7AFC" w:rsidRPr="000C7322" w:rsidRDefault="00B90576" w:rsidP="000C7322">
      <w:pPr>
        <w:pStyle w:val="ListParagraph"/>
        <w:tabs>
          <w:tab w:val="left" w:pos="3810"/>
        </w:tabs>
        <w:spacing w:line="360" w:lineRule="auto"/>
        <w:ind w:right="-270"/>
        <w:jc w:val="both"/>
        <w:rPr>
          <w:rFonts w:ascii="Simplified Arabic" w:hAnsi="Simplified Arabic" w:cs="Simplified Arabic"/>
          <w:b/>
          <w:bCs/>
          <w:sz w:val="28"/>
          <w:szCs w:val="28"/>
          <w:lang w:bidi="ar-JO"/>
        </w:rPr>
      </w:pPr>
      <w:r w:rsidRPr="000C7322">
        <w:rPr>
          <w:rFonts w:ascii="Simplified Arabic" w:hAnsi="Simplified Arabic" w:cs="Simplified Arabic"/>
          <w:b/>
          <w:bCs/>
          <w:sz w:val="28"/>
          <w:szCs w:val="28"/>
          <w:lang w:bidi="ar-JO"/>
        </w:rPr>
        <w:t>The liabilities resulting from violating the contract</w:t>
      </w:r>
    </w:p>
    <w:p w:rsidR="0026146C" w:rsidRPr="000C7322" w:rsidRDefault="0046078E" w:rsidP="000C7322">
      <w:pPr>
        <w:pStyle w:val="ListParagraph"/>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Both of the author and publisher </w:t>
      </w:r>
      <w:r w:rsidR="009B2252" w:rsidRPr="000C7322">
        <w:rPr>
          <w:rFonts w:ascii="Simplified Arabic" w:hAnsi="Simplified Arabic" w:cs="Simplified Arabic"/>
          <w:sz w:val="28"/>
          <w:szCs w:val="28"/>
          <w:lang w:bidi="ar-JO"/>
        </w:rPr>
        <w:t xml:space="preserve">are required to execute the publishing contract </w:t>
      </w:r>
      <w:r w:rsidR="00335A08" w:rsidRPr="000C7322">
        <w:rPr>
          <w:rFonts w:ascii="Simplified Arabic" w:hAnsi="Simplified Arabic" w:cs="Simplified Arabic"/>
          <w:sz w:val="28"/>
          <w:szCs w:val="28"/>
          <w:lang w:bidi="ar-JO"/>
        </w:rPr>
        <w:t xml:space="preserve">with abiding the principle of good intentions. </w:t>
      </w:r>
      <w:r w:rsidR="00E22DF7" w:rsidRPr="000C7322">
        <w:rPr>
          <w:rFonts w:ascii="Simplified Arabic" w:hAnsi="Simplified Arabic" w:cs="Simplified Arabic"/>
          <w:sz w:val="28"/>
          <w:szCs w:val="28"/>
          <w:lang w:bidi="ar-JO"/>
        </w:rPr>
        <w:t xml:space="preserve">The author </w:t>
      </w:r>
      <w:r w:rsidR="005C4B1D" w:rsidRPr="000C7322">
        <w:rPr>
          <w:rFonts w:ascii="Simplified Arabic" w:hAnsi="Simplified Arabic" w:cs="Simplified Arabic"/>
          <w:sz w:val="28"/>
          <w:szCs w:val="28"/>
          <w:lang w:bidi="ar-JO"/>
        </w:rPr>
        <w:t xml:space="preserve">shall guarantee for the </w:t>
      </w:r>
      <w:r w:rsidR="007309F8" w:rsidRPr="000C7322">
        <w:rPr>
          <w:rFonts w:ascii="Simplified Arabic" w:hAnsi="Simplified Arabic" w:cs="Simplified Arabic"/>
          <w:sz w:val="28"/>
          <w:szCs w:val="28"/>
          <w:lang w:bidi="ar-JO"/>
        </w:rPr>
        <w:t xml:space="preserve">publisher </w:t>
      </w:r>
      <w:r w:rsidR="00FD2545" w:rsidRPr="000C7322">
        <w:rPr>
          <w:rFonts w:ascii="Simplified Arabic" w:hAnsi="Simplified Arabic" w:cs="Simplified Arabic"/>
          <w:sz w:val="28"/>
          <w:szCs w:val="28"/>
          <w:lang w:bidi="ar-JO"/>
        </w:rPr>
        <w:t>execution of the</w:t>
      </w:r>
      <w:r w:rsidR="00F17745" w:rsidRPr="000C7322">
        <w:rPr>
          <w:rFonts w:ascii="Simplified Arabic" w:hAnsi="Simplified Arabic" w:cs="Simplified Arabic"/>
          <w:sz w:val="28"/>
          <w:szCs w:val="28"/>
          <w:lang w:bidi="ar-JO"/>
        </w:rPr>
        <w:t xml:space="preserve"> agreed upon</w:t>
      </w:r>
      <w:r w:rsidR="005B21D3" w:rsidRPr="000C7322">
        <w:rPr>
          <w:rFonts w:ascii="Simplified Arabic" w:hAnsi="Simplified Arabic" w:cs="Simplified Arabic"/>
          <w:sz w:val="28"/>
          <w:szCs w:val="28"/>
          <w:lang w:bidi="ar-JO"/>
        </w:rPr>
        <w:t xml:space="preserve"> work easily, simply, </w:t>
      </w:r>
      <w:r w:rsidR="00B10071" w:rsidRPr="000C7322">
        <w:rPr>
          <w:rFonts w:ascii="Simplified Arabic" w:hAnsi="Simplified Arabic" w:cs="Simplified Arabic"/>
          <w:sz w:val="28"/>
          <w:szCs w:val="28"/>
          <w:lang w:bidi="ar-JO"/>
        </w:rPr>
        <w:t xml:space="preserve">and </w:t>
      </w:r>
      <w:r w:rsidR="00695204" w:rsidRPr="000C7322">
        <w:rPr>
          <w:rFonts w:ascii="Simplified Arabic" w:hAnsi="Simplified Arabic" w:cs="Simplified Arabic"/>
          <w:sz w:val="28"/>
          <w:szCs w:val="28"/>
          <w:lang w:bidi="ar-JO"/>
        </w:rPr>
        <w:t xml:space="preserve">solely </w:t>
      </w:r>
      <w:r w:rsidR="0026146C" w:rsidRPr="000C7322">
        <w:rPr>
          <w:rFonts w:ascii="Simplified Arabic" w:hAnsi="Simplified Arabic" w:cs="Simplified Arabic"/>
          <w:sz w:val="28"/>
          <w:szCs w:val="28"/>
          <w:lang w:bidi="ar-JO"/>
        </w:rPr>
        <w:t xml:space="preserve">without having any competitor. The author shall also guarantee for the publisher that he will respect the contract and </w:t>
      </w:r>
      <w:r w:rsidR="00193E53" w:rsidRPr="000C7322">
        <w:rPr>
          <w:rFonts w:ascii="Simplified Arabic" w:hAnsi="Simplified Arabic" w:cs="Simplified Arabic"/>
          <w:sz w:val="28"/>
          <w:szCs w:val="28"/>
          <w:lang w:bidi="ar-JO"/>
        </w:rPr>
        <w:t>won’t</w:t>
      </w:r>
      <w:r w:rsidR="0026146C" w:rsidRPr="000C7322">
        <w:rPr>
          <w:rFonts w:ascii="Simplified Arabic" w:hAnsi="Simplified Arabic" w:cs="Simplified Arabic"/>
          <w:sz w:val="28"/>
          <w:szCs w:val="28"/>
          <w:lang w:bidi="ar-JO"/>
        </w:rPr>
        <w:t xml:space="preserve"> disturb the publisher personally</w:t>
      </w:r>
      <w:r w:rsidR="009E1CDC" w:rsidRPr="000C7322">
        <w:rPr>
          <w:rFonts w:ascii="Simplified Arabic" w:hAnsi="Simplified Arabic" w:cs="Simplified Arabic"/>
          <w:sz w:val="28"/>
          <w:szCs w:val="28"/>
          <w:lang w:bidi="ar-JO"/>
        </w:rPr>
        <w:t xml:space="preserve">. He shall also </w:t>
      </w:r>
      <w:r w:rsidR="00193E53" w:rsidRPr="000C7322">
        <w:rPr>
          <w:rFonts w:ascii="Simplified Arabic" w:hAnsi="Simplified Arabic" w:cs="Simplified Arabic"/>
          <w:sz w:val="28"/>
          <w:szCs w:val="28"/>
          <w:lang w:bidi="ar-JO"/>
        </w:rPr>
        <w:t xml:space="preserve">guarantee that he will </w:t>
      </w:r>
      <w:r w:rsidR="00A76B04" w:rsidRPr="000C7322">
        <w:rPr>
          <w:rFonts w:ascii="Simplified Arabic" w:hAnsi="Simplified Arabic" w:cs="Simplified Arabic"/>
          <w:sz w:val="28"/>
          <w:szCs w:val="28"/>
          <w:lang w:bidi="ar-JO"/>
        </w:rPr>
        <w:t xml:space="preserve">be committed to </w:t>
      </w:r>
      <w:r w:rsidR="00864B78" w:rsidRPr="000C7322">
        <w:rPr>
          <w:rFonts w:ascii="Simplified Arabic" w:hAnsi="Simplified Arabic" w:cs="Simplified Arabic"/>
          <w:sz w:val="28"/>
          <w:szCs w:val="28"/>
          <w:lang w:bidi="ar-JO"/>
        </w:rPr>
        <w:t xml:space="preserve">the </w:t>
      </w:r>
      <w:r w:rsidR="00DF46C6" w:rsidRPr="000C7322">
        <w:rPr>
          <w:rFonts w:ascii="Simplified Arabic" w:hAnsi="Simplified Arabic" w:cs="Simplified Arabic"/>
          <w:sz w:val="28"/>
          <w:szCs w:val="28"/>
          <w:lang w:bidi="ar-JO"/>
        </w:rPr>
        <w:t>liabilities</w:t>
      </w:r>
      <w:r w:rsidR="00864B78" w:rsidRPr="000C7322">
        <w:rPr>
          <w:rFonts w:ascii="Simplified Arabic" w:hAnsi="Simplified Arabic" w:cs="Simplified Arabic"/>
          <w:sz w:val="28"/>
          <w:szCs w:val="28"/>
          <w:lang w:bidi="ar-JO"/>
        </w:rPr>
        <w:t xml:space="preserve"> resulting </w:t>
      </w:r>
      <w:r w:rsidR="000B6F08" w:rsidRPr="000C7322">
        <w:rPr>
          <w:rFonts w:ascii="Simplified Arabic" w:hAnsi="Simplified Arabic" w:cs="Simplified Arabic"/>
          <w:sz w:val="28"/>
          <w:szCs w:val="28"/>
          <w:lang w:bidi="ar-JO"/>
        </w:rPr>
        <w:t xml:space="preserve">from </w:t>
      </w:r>
      <w:r w:rsidR="00F66DEB" w:rsidRPr="000C7322">
        <w:rPr>
          <w:rFonts w:ascii="Simplified Arabic" w:hAnsi="Simplified Arabic" w:cs="Simplified Arabic"/>
          <w:sz w:val="28"/>
          <w:szCs w:val="28"/>
          <w:lang w:bidi="ar-JO"/>
        </w:rPr>
        <w:t xml:space="preserve">personal disturbance, including </w:t>
      </w:r>
      <w:r w:rsidR="00B46B8F" w:rsidRPr="000C7322">
        <w:rPr>
          <w:rFonts w:ascii="Simplified Arabic" w:hAnsi="Simplified Arabic" w:cs="Simplified Arabic"/>
          <w:sz w:val="28"/>
          <w:szCs w:val="28"/>
          <w:lang w:bidi="ar-JO"/>
        </w:rPr>
        <w:t xml:space="preserve">the compensation resulting from </w:t>
      </w:r>
      <w:r w:rsidR="00446682" w:rsidRPr="000C7322">
        <w:rPr>
          <w:rFonts w:ascii="Simplified Arabic" w:hAnsi="Simplified Arabic" w:cs="Simplified Arabic"/>
          <w:sz w:val="28"/>
          <w:szCs w:val="28"/>
          <w:lang w:bidi="ar-JO"/>
        </w:rPr>
        <w:t xml:space="preserve">the harm the </w:t>
      </w:r>
      <w:r w:rsidR="00DF46C6" w:rsidRPr="000C7322">
        <w:rPr>
          <w:rFonts w:ascii="Simplified Arabic" w:hAnsi="Simplified Arabic" w:cs="Simplified Arabic"/>
          <w:sz w:val="28"/>
          <w:szCs w:val="28"/>
          <w:lang w:bidi="ar-JO"/>
        </w:rPr>
        <w:t>have</w:t>
      </w:r>
      <w:r w:rsidR="00446682" w:rsidRPr="000C7322">
        <w:rPr>
          <w:rFonts w:ascii="Simplified Arabic" w:hAnsi="Simplified Arabic" w:cs="Simplified Arabic"/>
          <w:sz w:val="28"/>
          <w:szCs w:val="28"/>
          <w:lang w:bidi="ar-JO"/>
        </w:rPr>
        <w:t xml:space="preserve"> affected the publisher</w:t>
      </w:r>
      <w:r w:rsidR="00DF46C6" w:rsidRPr="000C7322">
        <w:rPr>
          <w:rFonts w:ascii="Simplified Arabic" w:hAnsi="Simplified Arabic" w:cs="Simplified Arabic"/>
          <w:sz w:val="28"/>
          <w:szCs w:val="28"/>
          <w:lang w:bidi="ar-JO"/>
        </w:rPr>
        <w:t xml:space="preserve">. He shall also guarantee that he will </w:t>
      </w:r>
      <w:r w:rsidR="00DF46C6" w:rsidRPr="000C7322">
        <w:rPr>
          <w:rFonts w:ascii="Simplified Arabic" w:hAnsi="Simplified Arabic" w:cs="Simplified Arabic"/>
          <w:sz w:val="28"/>
          <w:szCs w:val="28"/>
          <w:lang w:bidi="ar-JO"/>
        </w:rPr>
        <w:lastRenderedPageBreak/>
        <w:t>be committed to the liabilities resulting from personal disturbance that was done by others</w:t>
      </w:r>
      <w:r w:rsidR="00BB453A" w:rsidRPr="000C7322">
        <w:rPr>
          <w:rFonts w:ascii="Simplified Arabic" w:hAnsi="Simplified Arabic" w:cs="Simplified Arabic"/>
          <w:sz w:val="28"/>
          <w:szCs w:val="28"/>
          <w:lang w:bidi="ar-JO"/>
        </w:rPr>
        <w:t xml:space="preserve"> and the author was the reason behind it</w:t>
      </w:r>
      <w:r w:rsidR="00911EDF" w:rsidRPr="000C7322">
        <w:rPr>
          <w:rFonts w:ascii="Simplified Arabic" w:hAnsi="Simplified Arabic" w:cs="Simplified Arabic"/>
          <w:sz w:val="28"/>
          <w:szCs w:val="28"/>
          <w:lang w:bidi="ar-JO"/>
        </w:rPr>
        <w:t xml:space="preserve">. The author shall be </w:t>
      </w:r>
      <w:r w:rsidR="006E7887" w:rsidRPr="000C7322">
        <w:rPr>
          <w:rFonts w:ascii="Simplified Arabic" w:hAnsi="Simplified Arabic" w:cs="Simplified Arabic"/>
          <w:sz w:val="28"/>
          <w:szCs w:val="28"/>
          <w:lang w:bidi="ar-JO"/>
        </w:rPr>
        <w:t>responsible</w:t>
      </w:r>
      <w:r w:rsidR="00911EDF" w:rsidRPr="000C7322">
        <w:rPr>
          <w:rFonts w:ascii="Simplified Arabic" w:hAnsi="Simplified Arabic" w:cs="Simplified Arabic"/>
          <w:sz w:val="28"/>
          <w:szCs w:val="28"/>
          <w:lang w:bidi="ar-JO"/>
        </w:rPr>
        <w:t xml:space="preserve"> for </w:t>
      </w:r>
      <w:r w:rsidR="006E7887" w:rsidRPr="000C7322">
        <w:rPr>
          <w:rFonts w:ascii="Simplified Arabic" w:hAnsi="Simplified Arabic" w:cs="Simplified Arabic"/>
          <w:sz w:val="28"/>
          <w:szCs w:val="28"/>
          <w:lang w:bidi="ar-JO"/>
        </w:rPr>
        <w:t xml:space="preserve">any renunciation </w:t>
      </w:r>
      <w:r w:rsidR="00B065E6" w:rsidRPr="000C7322">
        <w:rPr>
          <w:rFonts w:ascii="Simplified Arabic" w:hAnsi="Simplified Arabic" w:cs="Simplified Arabic"/>
          <w:sz w:val="28"/>
          <w:szCs w:val="28"/>
          <w:lang w:bidi="ar-JO"/>
        </w:rPr>
        <w:t>of the underlying rights</w:t>
      </w:r>
      <w:r w:rsidR="00940476" w:rsidRPr="000C7322">
        <w:rPr>
          <w:rFonts w:ascii="Simplified Arabic" w:hAnsi="Simplified Arabic" w:cs="Simplified Arabic"/>
          <w:sz w:val="28"/>
          <w:szCs w:val="28"/>
          <w:lang w:bidi="ar-JO"/>
        </w:rPr>
        <w:t xml:space="preserve"> of the contract to others</w:t>
      </w:r>
      <w:r w:rsidR="00D42375" w:rsidRPr="000C7322">
        <w:rPr>
          <w:rFonts w:ascii="Simplified Arabic" w:hAnsi="Simplified Arabic" w:cs="Simplified Arabic"/>
          <w:sz w:val="28"/>
          <w:szCs w:val="28"/>
          <w:lang w:bidi="ar-JO"/>
        </w:rPr>
        <w:t>.</w:t>
      </w:r>
    </w:p>
    <w:p w:rsidR="00D42375" w:rsidRPr="000C7322" w:rsidRDefault="00483E77" w:rsidP="000C7322">
      <w:pPr>
        <w:pStyle w:val="ListParagraph"/>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In addition, the publisher </w:t>
      </w:r>
      <w:r w:rsidR="005C0B15" w:rsidRPr="000C7322">
        <w:rPr>
          <w:rFonts w:ascii="Simplified Arabic" w:hAnsi="Simplified Arabic" w:cs="Simplified Arabic"/>
          <w:sz w:val="28"/>
          <w:szCs w:val="28"/>
          <w:lang w:bidi="ar-JO"/>
        </w:rPr>
        <w:t xml:space="preserve">shall </w:t>
      </w:r>
      <w:r w:rsidR="002E071F" w:rsidRPr="000C7322">
        <w:rPr>
          <w:rFonts w:ascii="Simplified Arabic" w:hAnsi="Simplified Arabic" w:cs="Simplified Arabic"/>
          <w:sz w:val="28"/>
          <w:szCs w:val="28"/>
          <w:lang w:bidi="ar-JO"/>
        </w:rPr>
        <w:t xml:space="preserve">complete the publishing process </w:t>
      </w:r>
      <w:r w:rsidR="00571827" w:rsidRPr="000C7322">
        <w:rPr>
          <w:rFonts w:ascii="Simplified Arabic" w:hAnsi="Simplified Arabic" w:cs="Simplified Arabic"/>
          <w:sz w:val="28"/>
          <w:szCs w:val="28"/>
          <w:lang w:bidi="ar-JO"/>
        </w:rPr>
        <w:t xml:space="preserve">according to </w:t>
      </w:r>
      <w:r w:rsidR="00D6481E" w:rsidRPr="000C7322">
        <w:rPr>
          <w:rFonts w:ascii="Simplified Arabic" w:hAnsi="Simplified Arabic" w:cs="Simplified Arabic"/>
          <w:sz w:val="28"/>
          <w:szCs w:val="28"/>
          <w:lang w:bidi="ar-JO"/>
        </w:rPr>
        <w:t xml:space="preserve">the contract. </w:t>
      </w:r>
      <w:r w:rsidR="00460E5B" w:rsidRPr="000C7322">
        <w:rPr>
          <w:rFonts w:ascii="Simplified Arabic" w:hAnsi="Simplified Arabic" w:cs="Simplified Arabic"/>
          <w:sz w:val="28"/>
          <w:szCs w:val="28"/>
          <w:lang w:bidi="ar-JO"/>
        </w:rPr>
        <w:t xml:space="preserve">He shall also </w:t>
      </w:r>
      <w:r w:rsidR="009A061A" w:rsidRPr="000C7322">
        <w:rPr>
          <w:rFonts w:ascii="Simplified Arabic" w:hAnsi="Simplified Arabic" w:cs="Simplified Arabic"/>
          <w:sz w:val="28"/>
          <w:szCs w:val="28"/>
          <w:lang w:bidi="ar-JO"/>
        </w:rPr>
        <w:t xml:space="preserve">do the processes of </w:t>
      </w:r>
      <w:r w:rsidR="00633516" w:rsidRPr="000C7322">
        <w:rPr>
          <w:rFonts w:ascii="Simplified Arabic" w:hAnsi="Simplified Arabic" w:cs="Simplified Arabic"/>
          <w:sz w:val="28"/>
          <w:szCs w:val="28"/>
          <w:lang w:bidi="ar-JO"/>
        </w:rPr>
        <w:t>printing,</w:t>
      </w:r>
      <w:r w:rsidR="00440C71" w:rsidRPr="000C7322">
        <w:rPr>
          <w:rFonts w:ascii="Simplified Arabic" w:hAnsi="Simplified Arabic" w:cs="Simplified Arabic"/>
          <w:sz w:val="28"/>
          <w:szCs w:val="28"/>
          <w:lang w:bidi="ar-JO"/>
        </w:rPr>
        <w:t xml:space="preserve"> publishing, distributing, </w:t>
      </w:r>
      <w:r w:rsidR="00324517" w:rsidRPr="000C7322">
        <w:rPr>
          <w:rFonts w:ascii="Simplified Arabic" w:hAnsi="Simplified Arabic" w:cs="Simplified Arabic"/>
          <w:sz w:val="28"/>
          <w:szCs w:val="28"/>
          <w:lang w:bidi="ar-JO"/>
        </w:rPr>
        <w:t xml:space="preserve">and depositing. He shall also refuse to renounce </w:t>
      </w:r>
      <w:r w:rsidR="00C2751B" w:rsidRPr="000C7322">
        <w:rPr>
          <w:rFonts w:ascii="Simplified Arabic" w:hAnsi="Simplified Arabic" w:cs="Simplified Arabic"/>
          <w:sz w:val="28"/>
          <w:szCs w:val="28"/>
          <w:lang w:bidi="ar-JO"/>
        </w:rPr>
        <w:t xml:space="preserve">the </w:t>
      </w:r>
      <w:r w:rsidR="000B6B3C" w:rsidRPr="000C7322">
        <w:rPr>
          <w:rFonts w:ascii="Simplified Arabic" w:hAnsi="Simplified Arabic" w:cs="Simplified Arabic"/>
          <w:sz w:val="28"/>
          <w:szCs w:val="28"/>
          <w:lang w:bidi="ar-JO"/>
        </w:rPr>
        <w:t xml:space="preserve">underlying work of the contract </w:t>
      </w:r>
      <w:r w:rsidR="001D5D94" w:rsidRPr="000C7322">
        <w:rPr>
          <w:rFonts w:ascii="Simplified Arabic" w:hAnsi="Simplified Arabic" w:cs="Simplified Arabic"/>
          <w:sz w:val="28"/>
          <w:szCs w:val="28"/>
          <w:lang w:bidi="ar-JO"/>
        </w:rPr>
        <w:t xml:space="preserve">to others. </w:t>
      </w:r>
      <w:r w:rsidR="006C3A64" w:rsidRPr="000C7322">
        <w:rPr>
          <w:rFonts w:ascii="Simplified Arabic" w:hAnsi="Simplified Arabic" w:cs="Simplified Arabic"/>
          <w:sz w:val="28"/>
          <w:szCs w:val="28"/>
          <w:lang w:bidi="ar-JO"/>
        </w:rPr>
        <w:t xml:space="preserve">He shall also </w:t>
      </w:r>
      <w:r w:rsidR="00585D9D" w:rsidRPr="000C7322">
        <w:rPr>
          <w:rFonts w:ascii="Simplified Arabic" w:hAnsi="Simplified Arabic" w:cs="Simplified Arabic"/>
          <w:sz w:val="28"/>
          <w:szCs w:val="28"/>
          <w:lang w:bidi="ar-JO"/>
        </w:rPr>
        <w:t xml:space="preserve">exert </w:t>
      </w:r>
      <w:r w:rsidR="00742C9A" w:rsidRPr="000C7322">
        <w:rPr>
          <w:rFonts w:ascii="Simplified Arabic" w:hAnsi="Simplified Arabic" w:cs="Simplified Arabic"/>
          <w:sz w:val="28"/>
          <w:szCs w:val="28"/>
          <w:lang w:bidi="ar-JO"/>
        </w:rPr>
        <w:t xml:space="preserve">an effort </w:t>
      </w:r>
      <w:r w:rsidR="009F2367" w:rsidRPr="000C7322">
        <w:rPr>
          <w:rFonts w:ascii="Simplified Arabic" w:hAnsi="Simplified Arabic" w:cs="Simplified Arabic"/>
          <w:sz w:val="28"/>
          <w:szCs w:val="28"/>
          <w:lang w:bidi="ar-JO"/>
        </w:rPr>
        <w:t xml:space="preserve">in the aim of exploiting the work </w:t>
      </w:r>
      <w:r w:rsidR="00FC4AAF" w:rsidRPr="000C7322">
        <w:rPr>
          <w:rFonts w:ascii="Simplified Arabic" w:hAnsi="Simplified Arabic" w:cs="Simplified Arabic"/>
          <w:sz w:val="28"/>
          <w:szCs w:val="28"/>
          <w:lang w:bidi="ar-JO"/>
        </w:rPr>
        <w:t>commercially, so that both parties (the publisher and the author) would benefit from the wor</w:t>
      </w:r>
      <w:r w:rsidR="00DE777E" w:rsidRPr="000C7322">
        <w:rPr>
          <w:rFonts w:ascii="Simplified Arabic" w:hAnsi="Simplified Arabic" w:cs="Simplified Arabic"/>
          <w:sz w:val="28"/>
          <w:szCs w:val="28"/>
          <w:lang w:bidi="ar-JO"/>
        </w:rPr>
        <w:t xml:space="preserve">k. The publisher shall also </w:t>
      </w:r>
      <w:r w:rsidR="00281547" w:rsidRPr="000C7322">
        <w:rPr>
          <w:rFonts w:ascii="Simplified Arabic" w:hAnsi="Simplified Arabic" w:cs="Simplified Arabic"/>
          <w:sz w:val="28"/>
          <w:szCs w:val="28"/>
          <w:lang w:bidi="ar-JO"/>
        </w:rPr>
        <w:t xml:space="preserve">abide </w:t>
      </w:r>
      <w:r w:rsidR="006C7677" w:rsidRPr="000C7322">
        <w:rPr>
          <w:rFonts w:ascii="Simplified Arabic" w:hAnsi="Simplified Arabic" w:cs="Simplified Arabic"/>
          <w:sz w:val="28"/>
          <w:szCs w:val="28"/>
          <w:lang w:bidi="ar-JO"/>
        </w:rPr>
        <w:t xml:space="preserve">the number of copies </w:t>
      </w:r>
      <w:r w:rsidR="00F26ED4" w:rsidRPr="000C7322">
        <w:rPr>
          <w:rFonts w:ascii="Simplified Arabic" w:hAnsi="Simplified Arabic" w:cs="Simplified Arabic"/>
          <w:sz w:val="28"/>
          <w:szCs w:val="28"/>
          <w:lang w:bidi="ar-JO"/>
        </w:rPr>
        <w:t>and editions</w:t>
      </w:r>
      <w:r w:rsidR="0080174D" w:rsidRPr="000C7322">
        <w:rPr>
          <w:rFonts w:ascii="Simplified Arabic" w:hAnsi="Simplified Arabic" w:cs="Simplified Arabic"/>
          <w:sz w:val="28"/>
          <w:szCs w:val="28"/>
          <w:lang w:bidi="ar-JO"/>
        </w:rPr>
        <w:t>, the contract’s duration,</w:t>
      </w:r>
      <w:r w:rsidR="00163EE9" w:rsidRPr="000C7322">
        <w:rPr>
          <w:rFonts w:ascii="Simplified Arabic" w:hAnsi="Simplified Arabic" w:cs="Simplified Arabic"/>
          <w:sz w:val="28"/>
          <w:szCs w:val="28"/>
          <w:lang w:bidi="ar-JO"/>
        </w:rPr>
        <w:t xml:space="preserve"> the accounting procedures, </w:t>
      </w:r>
      <w:r w:rsidR="007070CD" w:rsidRPr="000C7322">
        <w:rPr>
          <w:rFonts w:ascii="Simplified Arabic" w:hAnsi="Simplified Arabic" w:cs="Simplified Arabic"/>
          <w:sz w:val="28"/>
          <w:szCs w:val="28"/>
          <w:lang w:bidi="ar-JO"/>
        </w:rPr>
        <w:t xml:space="preserve">and paying the contract’s remuneration to </w:t>
      </w:r>
      <w:r w:rsidR="004D14C6" w:rsidRPr="000C7322">
        <w:rPr>
          <w:rFonts w:ascii="Simplified Arabic" w:hAnsi="Simplified Arabic" w:cs="Simplified Arabic"/>
          <w:sz w:val="28"/>
          <w:szCs w:val="28"/>
          <w:lang w:bidi="ar-JO"/>
        </w:rPr>
        <w:t>the author</w:t>
      </w:r>
      <w:r w:rsidR="0032254F" w:rsidRPr="000C7322">
        <w:rPr>
          <w:rFonts w:ascii="Simplified Arabic" w:hAnsi="Simplified Arabic" w:cs="Simplified Arabic"/>
          <w:sz w:val="28"/>
          <w:szCs w:val="28"/>
          <w:lang w:bidi="ar-JO"/>
        </w:rPr>
        <w:t>.</w:t>
      </w:r>
    </w:p>
    <w:p w:rsidR="00942D61" w:rsidRPr="000C7322" w:rsidRDefault="0032254F" w:rsidP="000C7322">
      <w:pPr>
        <w:pStyle w:val="ListParagraph"/>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These are the liabilities of both</w:t>
      </w:r>
      <w:r w:rsidR="00142DA0" w:rsidRPr="000C7322">
        <w:rPr>
          <w:rFonts w:ascii="Simplified Arabic" w:hAnsi="Simplified Arabic" w:cs="Simplified Arabic"/>
          <w:sz w:val="28"/>
          <w:szCs w:val="28"/>
          <w:lang w:bidi="ar-JO"/>
        </w:rPr>
        <w:t xml:space="preserve">; the author and the </w:t>
      </w:r>
      <w:r w:rsidR="00C85354" w:rsidRPr="000C7322">
        <w:rPr>
          <w:rFonts w:ascii="Simplified Arabic" w:hAnsi="Simplified Arabic" w:cs="Simplified Arabic"/>
          <w:sz w:val="28"/>
          <w:szCs w:val="28"/>
          <w:lang w:bidi="ar-JO"/>
        </w:rPr>
        <w:t>publisher</w:t>
      </w:r>
      <w:r w:rsidR="00142DA0" w:rsidRPr="000C7322">
        <w:rPr>
          <w:rFonts w:ascii="Simplified Arabic" w:hAnsi="Simplified Arabic" w:cs="Simplified Arabic"/>
          <w:sz w:val="28"/>
          <w:szCs w:val="28"/>
          <w:lang w:bidi="ar-JO"/>
        </w:rPr>
        <w:t>.</w:t>
      </w:r>
      <w:r w:rsidR="00CB3769" w:rsidRPr="000C7322">
        <w:rPr>
          <w:rFonts w:ascii="Simplified Arabic" w:hAnsi="Simplified Arabic" w:cs="Simplified Arabic"/>
          <w:sz w:val="28"/>
          <w:szCs w:val="28"/>
          <w:lang w:bidi="ar-JO"/>
        </w:rPr>
        <w:t xml:space="preserve">However, one of the contract’s parties may </w:t>
      </w:r>
      <w:r w:rsidR="0077432C" w:rsidRPr="000C7322">
        <w:rPr>
          <w:rFonts w:ascii="Simplified Arabic" w:hAnsi="Simplified Arabic" w:cs="Simplified Arabic"/>
          <w:sz w:val="28"/>
          <w:szCs w:val="28"/>
          <w:lang w:bidi="ar-JO"/>
        </w:rPr>
        <w:t xml:space="preserve">commit a violation concerning his </w:t>
      </w:r>
      <w:r w:rsidR="00204949" w:rsidRPr="000C7322">
        <w:rPr>
          <w:rFonts w:ascii="Simplified Arabic" w:hAnsi="Simplified Arabic" w:cs="Simplified Arabic"/>
          <w:sz w:val="28"/>
          <w:szCs w:val="28"/>
          <w:lang w:bidi="ar-JO"/>
        </w:rPr>
        <w:t xml:space="preserve">contractual </w:t>
      </w:r>
      <w:r w:rsidR="00E248E8" w:rsidRPr="000C7322">
        <w:rPr>
          <w:rFonts w:ascii="Simplified Arabic" w:hAnsi="Simplified Arabic" w:cs="Simplified Arabic"/>
          <w:sz w:val="28"/>
          <w:szCs w:val="28"/>
          <w:lang w:bidi="ar-JO"/>
        </w:rPr>
        <w:t xml:space="preserve">liabilities. Such violation may be a reason </w:t>
      </w:r>
      <w:r w:rsidR="00C668CE" w:rsidRPr="000C7322">
        <w:rPr>
          <w:rFonts w:ascii="Simplified Arabic" w:hAnsi="Simplified Arabic" w:cs="Simplified Arabic"/>
          <w:sz w:val="28"/>
          <w:szCs w:val="28"/>
          <w:lang w:bidi="ar-JO"/>
        </w:rPr>
        <w:t>in terminating the contract</w:t>
      </w:r>
      <w:r w:rsidR="004D71CD" w:rsidRPr="000C7322">
        <w:rPr>
          <w:rFonts w:ascii="Simplified Arabic" w:hAnsi="Simplified Arabic" w:cs="Simplified Arabic"/>
          <w:sz w:val="28"/>
          <w:szCs w:val="28"/>
          <w:lang w:bidi="ar-JO"/>
        </w:rPr>
        <w:t xml:space="preserve">. </w:t>
      </w:r>
      <w:r w:rsidR="006641AB" w:rsidRPr="000C7322">
        <w:rPr>
          <w:rFonts w:ascii="Simplified Arabic" w:hAnsi="Simplified Arabic" w:cs="Simplified Arabic"/>
          <w:sz w:val="28"/>
          <w:szCs w:val="28"/>
          <w:lang w:bidi="ar-JO"/>
        </w:rPr>
        <w:t xml:space="preserve">There are </w:t>
      </w:r>
      <w:r w:rsidR="000E04D7" w:rsidRPr="000C7322">
        <w:rPr>
          <w:rFonts w:ascii="Simplified Arabic" w:hAnsi="Simplified Arabic" w:cs="Simplified Arabic"/>
          <w:sz w:val="28"/>
          <w:szCs w:val="28"/>
          <w:lang w:bidi="ar-JO"/>
        </w:rPr>
        <w:t xml:space="preserve">penalties </w:t>
      </w:r>
      <w:r w:rsidR="006641AB" w:rsidRPr="000C7322">
        <w:rPr>
          <w:rFonts w:ascii="Simplified Arabic" w:hAnsi="Simplified Arabic" w:cs="Simplified Arabic"/>
          <w:sz w:val="28"/>
          <w:szCs w:val="28"/>
          <w:lang w:bidi="ar-JO"/>
        </w:rPr>
        <w:t>resulting from</w:t>
      </w:r>
      <w:r w:rsidR="00942D61" w:rsidRPr="000C7322">
        <w:rPr>
          <w:rFonts w:ascii="Simplified Arabic" w:hAnsi="Simplified Arabic" w:cs="Simplified Arabic"/>
          <w:sz w:val="28"/>
          <w:szCs w:val="28"/>
          <w:lang w:bidi="ar-JO"/>
        </w:rPr>
        <w:t xml:space="preserve"> the</w:t>
      </w:r>
      <w:r w:rsidR="003C09BF" w:rsidRPr="000C7322">
        <w:rPr>
          <w:rFonts w:ascii="Simplified Arabic" w:hAnsi="Simplified Arabic" w:cs="Simplified Arabic"/>
          <w:sz w:val="28"/>
          <w:szCs w:val="28"/>
          <w:lang w:bidi="ar-JO"/>
        </w:rPr>
        <w:t>violation committed by one of the contract parties</w:t>
      </w:r>
      <w:r w:rsidR="000E04D7" w:rsidRPr="000C7322">
        <w:rPr>
          <w:rFonts w:ascii="Simplified Arabic" w:hAnsi="Simplified Arabic" w:cs="Simplified Arabic"/>
          <w:sz w:val="28"/>
          <w:szCs w:val="28"/>
          <w:lang w:bidi="ar-JO"/>
        </w:rPr>
        <w:t>towards his contractual liabilities</w:t>
      </w:r>
      <w:r w:rsidR="00EF5967" w:rsidRPr="000C7322">
        <w:rPr>
          <w:rFonts w:ascii="Simplified Arabic" w:hAnsi="Simplified Arabic" w:cs="Simplified Arabic"/>
          <w:sz w:val="28"/>
          <w:szCs w:val="28"/>
          <w:lang w:bidi="ar-JO"/>
        </w:rPr>
        <w:t xml:space="preserve">. In addition, </w:t>
      </w:r>
      <w:r w:rsidR="007B5EB4" w:rsidRPr="000C7322">
        <w:rPr>
          <w:rFonts w:ascii="Simplified Arabic" w:hAnsi="Simplified Arabic" w:cs="Simplified Arabic"/>
          <w:sz w:val="28"/>
          <w:szCs w:val="28"/>
          <w:lang w:bidi="ar-JO"/>
        </w:rPr>
        <w:t xml:space="preserve">a compensation shall be claimed for in case </w:t>
      </w:r>
      <w:r w:rsidR="003E182D" w:rsidRPr="000C7322">
        <w:rPr>
          <w:rFonts w:ascii="Simplified Arabic" w:hAnsi="Simplified Arabic" w:cs="Simplified Arabic"/>
          <w:sz w:val="28"/>
          <w:szCs w:val="28"/>
          <w:lang w:bidi="ar-JO"/>
        </w:rPr>
        <w:t>a harm has affected the contract party.</w:t>
      </w:r>
      <w:r w:rsidR="008036E2" w:rsidRPr="000C7322">
        <w:rPr>
          <w:rFonts w:ascii="Simplified Arabic" w:hAnsi="Simplified Arabic" w:cs="Simplified Arabic"/>
          <w:sz w:val="28"/>
          <w:szCs w:val="28"/>
          <w:lang w:bidi="ar-JO"/>
        </w:rPr>
        <w:t xml:space="preserve"> The liability </w:t>
      </w:r>
      <w:r w:rsidR="008036E2" w:rsidRPr="000C7322">
        <w:rPr>
          <w:rFonts w:ascii="Simplified Arabic" w:hAnsi="Simplified Arabic" w:cs="Simplified Arabic"/>
          <w:sz w:val="28"/>
          <w:szCs w:val="28"/>
          <w:lang w:bidi="ar-JO"/>
        </w:rPr>
        <w:lastRenderedPageBreak/>
        <w:t>resulting from violating the contract is called contractual liability</w:t>
      </w:r>
      <w:r w:rsidR="0042081A" w:rsidRPr="000C7322">
        <w:rPr>
          <w:rFonts w:ascii="Simplified Arabic" w:hAnsi="Simplified Arabic" w:cs="Simplified Arabic"/>
          <w:sz w:val="28"/>
          <w:szCs w:val="28"/>
          <w:lang w:bidi="ar-JO"/>
        </w:rPr>
        <w:t>. However violating the contract may result in having a “tort”</w:t>
      </w:r>
      <w:r w:rsidR="009F3C19" w:rsidRPr="000C7322">
        <w:rPr>
          <w:rFonts w:ascii="Simplified Arabic" w:hAnsi="Simplified Arabic" w:cs="Simplified Arabic"/>
          <w:sz w:val="28"/>
          <w:szCs w:val="28"/>
          <w:lang w:bidi="ar-JO"/>
        </w:rPr>
        <w:t xml:space="preserve">. For instance, </w:t>
      </w:r>
      <w:r w:rsidR="006D2778" w:rsidRPr="000C7322">
        <w:rPr>
          <w:rFonts w:ascii="Simplified Arabic" w:hAnsi="Simplified Arabic" w:cs="Simplified Arabic"/>
          <w:sz w:val="28"/>
          <w:szCs w:val="28"/>
          <w:lang w:bidi="ar-JO"/>
        </w:rPr>
        <w:t xml:space="preserve">the publisher may </w:t>
      </w:r>
      <w:r w:rsidR="00F16889" w:rsidRPr="000C7322">
        <w:rPr>
          <w:rFonts w:ascii="Simplified Arabic" w:hAnsi="Simplified Arabic" w:cs="Simplified Arabic"/>
          <w:sz w:val="28"/>
          <w:szCs w:val="28"/>
          <w:lang w:bidi="ar-JO"/>
        </w:rPr>
        <w:t>make replicas from the copies that were submitted to him</w:t>
      </w:r>
      <w:r w:rsidR="007616B7" w:rsidRPr="000C7322">
        <w:rPr>
          <w:rFonts w:ascii="Simplified Arabic" w:hAnsi="Simplified Arabic" w:cs="Simplified Arabic"/>
          <w:sz w:val="28"/>
          <w:szCs w:val="28"/>
          <w:lang w:bidi="ar-JO"/>
        </w:rPr>
        <w:t xml:space="preserve">. Another example is </w:t>
      </w:r>
      <w:r w:rsidR="008227BB" w:rsidRPr="000C7322">
        <w:rPr>
          <w:rFonts w:ascii="Simplified Arabic" w:hAnsi="Simplified Arabic" w:cs="Simplified Arabic"/>
          <w:sz w:val="28"/>
          <w:szCs w:val="28"/>
          <w:lang w:bidi="ar-JO"/>
        </w:rPr>
        <w:t xml:space="preserve">making addition, </w:t>
      </w:r>
      <w:r w:rsidR="002B73B9" w:rsidRPr="000C7322">
        <w:rPr>
          <w:rFonts w:ascii="Simplified Arabic" w:hAnsi="Simplified Arabic" w:cs="Simplified Arabic"/>
          <w:sz w:val="28"/>
          <w:szCs w:val="28"/>
          <w:lang w:bidi="ar-JO"/>
        </w:rPr>
        <w:t xml:space="preserve">modifications </w:t>
      </w:r>
      <w:r w:rsidR="00030C66" w:rsidRPr="000C7322">
        <w:rPr>
          <w:rFonts w:ascii="Simplified Arabic" w:hAnsi="Simplified Arabic" w:cs="Simplified Arabic"/>
          <w:sz w:val="28"/>
          <w:szCs w:val="28"/>
          <w:lang w:bidi="ar-JO"/>
        </w:rPr>
        <w:t xml:space="preserve">or change on </w:t>
      </w:r>
      <w:r w:rsidR="00816995" w:rsidRPr="000C7322">
        <w:rPr>
          <w:rFonts w:ascii="Simplified Arabic" w:hAnsi="Simplified Arabic" w:cs="Simplified Arabic"/>
          <w:sz w:val="28"/>
          <w:szCs w:val="28"/>
          <w:lang w:bidi="ar-JO"/>
        </w:rPr>
        <w:t xml:space="preserve">the work </w:t>
      </w:r>
      <w:r w:rsidR="002D514A" w:rsidRPr="000C7322">
        <w:rPr>
          <w:rFonts w:ascii="Simplified Arabic" w:hAnsi="Simplified Arabic" w:cs="Simplified Arabic"/>
          <w:sz w:val="28"/>
          <w:szCs w:val="28"/>
          <w:lang w:bidi="ar-JO"/>
        </w:rPr>
        <w:t xml:space="preserve">in a way </w:t>
      </w:r>
      <w:r w:rsidR="004E035C" w:rsidRPr="000C7322">
        <w:rPr>
          <w:rFonts w:ascii="Simplified Arabic" w:hAnsi="Simplified Arabic" w:cs="Simplified Arabic"/>
          <w:sz w:val="28"/>
          <w:szCs w:val="28"/>
          <w:lang w:bidi="ar-JO"/>
        </w:rPr>
        <w:t>that may harm the author</w:t>
      </w:r>
      <w:r w:rsidR="007A687A" w:rsidRPr="000C7322">
        <w:rPr>
          <w:rFonts w:ascii="Simplified Arabic" w:hAnsi="Simplified Arabic" w:cs="Simplified Arabic"/>
          <w:sz w:val="28"/>
          <w:szCs w:val="28"/>
          <w:lang w:bidi="ar-JO"/>
        </w:rPr>
        <w:t xml:space="preserve">. Another example is </w:t>
      </w:r>
      <w:r w:rsidR="003619E3" w:rsidRPr="000C7322">
        <w:rPr>
          <w:rFonts w:ascii="Simplified Arabic" w:hAnsi="Simplified Arabic" w:cs="Simplified Arabic"/>
          <w:sz w:val="28"/>
          <w:szCs w:val="28"/>
          <w:lang w:bidi="ar-JO"/>
        </w:rPr>
        <w:t xml:space="preserve">when the publisher </w:t>
      </w:r>
      <w:r w:rsidR="009D036B" w:rsidRPr="000C7322">
        <w:rPr>
          <w:rFonts w:ascii="Simplified Arabic" w:hAnsi="Simplified Arabic" w:cs="Simplified Arabic"/>
          <w:sz w:val="28"/>
          <w:szCs w:val="28"/>
          <w:lang w:bidi="ar-JO"/>
        </w:rPr>
        <w:t xml:space="preserve">put the name of another author on the </w:t>
      </w:r>
      <w:r w:rsidR="00BD5DB9" w:rsidRPr="000C7322">
        <w:rPr>
          <w:rFonts w:ascii="Simplified Arabic" w:hAnsi="Simplified Arabic" w:cs="Simplified Arabic"/>
          <w:sz w:val="28"/>
          <w:szCs w:val="28"/>
          <w:lang w:bidi="ar-JO"/>
        </w:rPr>
        <w:t xml:space="preserve">work </w:t>
      </w:r>
      <w:r w:rsidR="002343D3" w:rsidRPr="000C7322">
        <w:rPr>
          <w:rFonts w:ascii="Simplified Arabic" w:hAnsi="Simplified Arabic" w:cs="Simplified Arabic"/>
          <w:sz w:val="28"/>
          <w:szCs w:val="28"/>
          <w:lang w:bidi="ar-JO"/>
        </w:rPr>
        <w:t>and cause harm to the author</w:t>
      </w:r>
      <w:r w:rsidR="00836F29" w:rsidRPr="000C7322">
        <w:rPr>
          <w:rFonts w:ascii="Simplified Arabic" w:hAnsi="Simplified Arabic" w:cs="Simplified Arabic"/>
          <w:sz w:val="28"/>
          <w:szCs w:val="28"/>
          <w:lang w:bidi="ar-JO"/>
        </w:rPr>
        <w:t xml:space="preserve">. </w:t>
      </w:r>
      <w:r w:rsidR="002371DE" w:rsidRPr="000C7322">
        <w:rPr>
          <w:rFonts w:ascii="Simplified Arabic" w:hAnsi="Simplified Arabic" w:cs="Simplified Arabic"/>
          <w:sz w:val="28"/>
          <w:szCs w:val="28"/>
          <w:lang w:bidi="ar-JO"/>
        </w:rPr>
        <w:t xml:space="preserve">Another example is when the </w:t>
      </w:r>
      <w:r w:rsidR="001B2977" w:rsidRPr="000C7322">
        <w:rPr>
          <w:rFonts w:ascii="Simplified Arabic" w:hAnsi="Simplified Arabic" w:cs="Simplified Arabic"/>
          <w:sz w:val="28"/>
          <w:szCs w:val="28"/>
          <w:lang w:bidi="ar-JO"/>
        </w:rPr>
        <w:t>publisher</w:t>
      </w:r>
      <w:r w:rsidR="00705088" w:rsidRPr="000C7322">
        <w:rPr>
          <w:rFonts w:ascii="Simplified Arabic" w:hAnsi="Simplified Arabic" w:cs="Simplified Arabic"/>
          <w:sz w:val="28"/>
          <w:szCs w:val="28"/>
          <w:lang w:bidi="ar-JO"/>
        </w:rPr>
        <w:t>add chapters to the wor</w:t>
      </w:r>
      <w:r w:rsidR="001B2977" w:rsidRPr="000C7322">
        <w:rPr>
          <w:rFonts w:ascii="Simplified Arabic" w:hAnsi="Simplified Arabic" w:cs="Simplified Arabic"/>
          <w:sz w:val="28"/>
          <w:szCs w:val="28"/>
          <w:lang w:bidi="ar-JO"/>
        </w:rPr>
        <w:t xml:space="preserve">k that are not expected. The elements of </w:t>
      </w:r>
      <w:r w:rsidR="00263D2D" w:rsidRPr="000C7322">
        <w:rPr>
          <w:rFonts w:ascii="Simplified Arabic" w:hAnsi="Simplified Arabic" w:cs="Simplified Arabic"/>
          <w:sz w:val="28"/>
          <w:szCs w:val="28"/>
          <w:lang w:bidi="ar-JO"/>
        </w:rPr>
        <w:t xml:space="preserve">the </w:t>
      </w:r>
      <w:r w:rsidR="002D576B" w:rsidRPr="000C7322">
        <w:rPr>
          <w:rFonts w:ascii="Simplified Arabic" w:hAnsi="Simplified Arabic" w:cs="Simplified Arabic"/>
          <w:sz w:val="28"/>
          <w:szCs w:val="28"/>
          <w:lang w:bidi="ar-JO"/>
        </w:rPr>
        <w:t xml:space="preserve">contractual </w:t>
      </w:r>
      <w:r w:rsidR="00664AA8" w:rsidRPr="000C7322">
        <w:rPr>
          <w:rFonts w:ascii="Simplified Arabic" w:hAnsi="Simplified Arabic" w:cs="Simplified Arabic"/>
          <w:sz w:val="28"/>
          <w:szCs w:val="28"/>
          <w:lang w:bidi="ar-JO"/>
        </w:rPr>
        <w:t>liabilities</w:t>
      </w:r>
      <w:r w:rsidR="002D576B" w:rsidRPr="000C7322">
        <w:rPr>
          <w:rFonts w:ascii="Simplified Arabic" w:hAnsi="Simplified Arabic" w:cs="Simplified Arabic"/>
          <w:sz w:val="28"/>
          <w:szCs w:val="28"/>
          <w:lang w:bidi="ar-JO"/>
        </w:rPr>
        <w:t xml:space="preserve"> are three and they are the following:</w:t>
      </w:r>
    </w:p>
    <w:p w:rsidR="00AA3E7E" w:rsidRPr="000C7322" w:rsidRDefault="00D62CAE" w:rsidP="000C7322">
      <w:pPr>
        <w:pStyle w:val="ListParagraph"/>
        <w:numPr>
          <w:ilvl w:val="0"/>
          <w:numId w:val="14"/>
        </w:num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Contractual</w:t>
      </w:r>
      <w:r w:rsidR="002E4B8D" w:rsidRPr="000C7322">
        <w:rPr>
          <w:rFonts w:ascii="Simplified Arabic" w:hAnsi="Simplified Arabic" w:cs="Simplified Arabic"/>
          <w:sz w:val="28"/>
          <w:szCs w:val="28"/>
          <w:lang w:bidi="ar-JO"/>
        </w:rPr>
        <w:t xml:space="preserve"> error </w:t>
      </w:r>
    </w:p>
    <w:p w:rsidR="002E4B8D" w:rsidRPr="000C7322" w:rsidRDefault="002E4B8D" w:rsidP="000C7322">
      <w:pPr>
        <w:pStyle w:val="ListParagraph"/>
        <w:numPr>
          <w:ilvl w:val="0"/>
          <w:numId w:val="14"/>
        </w:num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Harm</w:t>
      </w:r>
    </w:p>
    <w:p w:rsidR="008666F6" w:rsidRPr="000C7322" w:rsidRDefault="00D62CAE" w:rsidP="000C7322">
      <w:pPr>
        <w:pStyle w:val="ListParagraph"/>
        <w:numPr>
          <w:ilvl w:val="0"/>
          <w:numId w:val="14"/>
        </w:num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Causal relationship</w:t>
      </w:r>
    </w:p>
    <w:p w:rsidR="008666F6" w:rsidRPr="000C7322" w:rsidRDefault="008666F6" w:rsidP="000C7322">
      <w:pPr>
        <w:pStyle w:val="ListParagraph"/>
        <w:tabs>
          <w:tab w:val="left" w:pos="3810"/>
        </w:tabs>
        <w:spacing w:line="360" w:lineRule="auto"/>
        <w:ind w:left="1080" w:right="-270"/>
        <w:jc w:val="both"/>
        <w:rPr>
          <w:rFonts w:ascii="Simplified Arabic" w:hAnsi="Simplified Arabic" w:cs="Simplified Arabic"/>
          <w:sz w:val="28"/>
          <w:szCs w:val="28"/>
          <w:lang w:bidi="ar-JO"/>
        </w:rPr>
      </w:pPr>
    </w:p>
    <w:p w:rsidR="00C71CDE" w:rsidRPr="000C7322" w:rsidRDefault="00197B26" w:rsidP="000C7322">
      <w:pPr>
        <w:pStyle w:val="ListParagraph"/>
        <w:tabs>
          <w:tab w:val="left" w:pos="3810"/>
        </w:tabs>
        <w:spacing w:line="360" w:lineRule="auto"/>
        <w:ind w:left="108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These are general rules </w:t>
      </w:r>
      <w:r w:rsidR="001F697B" w:rsidRPr="000C7322">
        <w:rPr>
          <w:rFonts w:ascii="Simplified Arabic" w:hAnsi="Simplified Arabic" w:cs="Simplified Arabic"/>
          <w:sz w:val="28"/>
          <w:szCs w:val="28"/>
          <w:lang w:bidi="ar-JO"/>
        </w:rPr>
        <w:t>for all contracts</w:t>
      </w:r>
      <w:r w:rsidR="00437773" w:rsidRPr="000C7322">
        <w:rPr>
          <w:rFonts w:ascii="Simplified Arabic" w:hAnsi="Simplified Arabic" w:cs="Simplified Arabic"/>
          <w:sz w:val="28"/>
          <w:szCs w:val="28"/>
          <w:lang w:bidi="ar-JO"/>
        </w:rPr>
        <w:t xml:space="preserve"> that shall exist to </w:t>
      </w:r>
      <w:r w:rsidR="00BE1EAC" w:rsidRPr="000C7322">
        <w:rPr>
          <w:rFonts w:ascii="Simplified Arabic" w:hAnsi="Simplified Arabic" w:cs="Simplified Arabic"/>
          <w:sz w:val="28"/>
          <w:szCs w:val="28"/>
          <w:lang w:bidi="ar-JO"/>
        </w:rPr>
        <w:t xml:space="preserve">have contractual </w:t>
      </w:r>
      <w:r w:rsidR="00326549" w:rsidRPr="000C7322">
        <w:rPr>
          <w:rFonts w:ascii="Simplified Arabic" w:hAnsi="Simplified Arabic" w:cs="Simplified Arabic"/>
          <w:sz w:val="28"/>
          <w:szCs w:val="28"/>
          <w:lang w:bidi="ar-JO"/>
        </w:rPr>
        <w:t>liabilities</w:t>
      </w:r>
      <w:r w:rsidR="008435EE" w:rsidRPr="000C7322">
        <w:rPr>
          <w:rFonts w:ascii="Simplified Arabic" w:hAnsi="Simplified Arabic" w:cs="Simplified Arabic"/>
          <w:sz w:val="28"/>
          <w:szCs w:val="28"/>
          <w:lang w:bidi="ar-JO"/>
        </w:rPr>
        <w:t>. However, if one of the contract</w:t>
      </w:r>
      <w:r w:rsidR="00455DCD" w:rsidRPr="000C7322">
        <w:rPr>
          <w:rFonts w:ascii="Simplified Arabic" w:hAnsi="Simplified Arabic" w:cs="Simplified Arabic"/>
          <w:sz w:val="28"/>
          <w:szCs w:val="28"/>
          <w:lang w:bidi="ar-JO"/>
        </w:rPr>
        <w:t xml:space="preserve"> parties did not execute </w:t>
      </w:r>
      <w:r w:rsidR="004908F3" w:rsidRPr="000C7322">
        <w:rPr>
          <w:rFonts w:ascii="Simplified Arabic" w:hAnsi="Simplified Arabic" w:cs="Simplified Arabic"/>
          <w:sz w:val="28"/>
          <w:szCs w:val="28"/>
          <w:lang w:bidi="ar-JO"/>
        </w:rPr>
        <w:t xml:space="preserve">what was required from his to do upon the contract shall be considered </w:t>
      </w:r>
      <w:r w:rsidR="001F735F" w:rsidRPr="000C7322">
        <w:rPr>
          <w:rFonts w:ascii="Simplified Arabic" w:hAnsi="Simplified Arabic" w:cs="Simplified Arabic"/>
          <w:sz w:val="28"/>
          <w:szCs w:val="28"/>
          <w:lang w:bidi="ar-JO"/>
        </w:rPr>
        <w:t xml:space="preserve">as </w:t>
      </w:r>
      <w:r w:rsidR="00E93CCE" w:rsidRPr="000C7322">
        <w:rPr>
          <w:rFonts w:ascii="Simplified Arabic" w:hAnsi="Simplified Arabic" w:cs="Simplified Arabic"/>
          <w:sz w:val="28"/>
          <w:szCs w:val="28"/>
          <w:lang w:bidi="ar-JO"/>
        </w:rPr>
        <w:t>a contractu</w:t>
      </w:r>
      <w:r w:rsidR="00BD4F88" w:rsidRPr="000C7322">
        <w:rPr>
          <w:rFonts w:ascii="Simplified Arabic" w:hAnsi="Simplified Arabic" w:cs="Simplified Arabic"/>
          <w:sz w:val="28"/>
          <w:szCs w:val="28"/>
          <w:lang w:bidi="ar-JO"/>
        </w:rPr>
        <w:t xml:space="preserve">al violation. The contractual </w:t>
      </w:r>
      <w:r w:rsidR="005B6849" w:rsidRPr="000C7322">
        <w:rPr>
          <w:rFonts w:ascii="Simplified Arabic" w:hAnsi="Simplified Arabic" w:cs="Simplified Arabic"/>
          <w:sz w:val="28"/>
          <w:szCs w:val="28"/>
          <w:lang w:bidi="ar-JO"/>
        </w:rPr>
        <w:t>liability</w:t>
      </w:r>
      <w:r w:rsidR="00811E51" w:rsidRPr="000C7322">
        <w:rPr>
          <w:rFonts w:ascii="Simplified Arabic" w:hAnsi="Simplified Arabic" w:cs="Simplified Arabic"/>
          <w:sz w:val="28"/>
          <w:szCs w:val="28"/>
          <w:lang w:bidi="ar-JO"/>
        </w:rPr>
        <w:t>is the same as the liability resulti</w:t>
      </w:r>
      <w:r w:rsidR="003136B5" w:rsidRPr="000C7322">
        <w:rPr>
          <w:rFonts w:ascii="Simplified Arabic" w:hAnsi="Simplified Arabic" w:cs="Simplified Arabic"/>
          <w:sz w:val="28"/>
          <w:szCs w:val="28"/>
          <w:lang w:bidi="ar-JO"/>
        </w:rPr>
        <w:t xml:space="preserve">ng from doing a harmful act, </w:t>
      </w:r>
      <w:r w:rsidR="002F17CB" w:rsidRPr="000C7322">
        <w:rPr>
          <w:rFonts w:ascii="Simplified Arabic" w:hAnsi="Simplified Arabic" w:cs="Simplified Arabic"/>
          <w:sz w:val="28"/>
          <w:szCs w:val="28"/>
          <w:lang w:bidi="ar-JO"/>
        </w:rPr>
        <w:t>that</w:t>
      </w:r>
      <w:r w:rsidR="003136B5" w:rsidRPr="000C7322">
        <w:rPr>
          <w:rFonts w:ascii="Simplified Arabic" w:hAnsi="Simplified Arabic" w:cs="Simplified Arabic"/>
          <w:sz w:val="28"/>
          <w:szCs w:val="28"/>
          <w:lang w:bidi="ar-JO"/>
        </w:rPr>
        <w:t xml:space="preserve"> both can’t be established </w:t>
      </w:r>
      <w:r w:rsidR="007364C7" w:rsidRPr="000C7322">
        <w:rPr>
          <w:rFonts w:ascii="Simplified Arabic" w:hAnsi="Simplified Arabic" w:cs="Simplified Arabic"/>
          <w:sz w:val="28"/>
          <w:szCs w:val="28"/>
          <w:lang w:bidi="ar-JO"/>
        </w:rPr>
        <w:t xml:space="preserve">without </w:t>
      </w:r>
      <w:r w:rsidR="007364C7" w:rsidRPr="000C7322">
        <w:rPr>
          <w:rFonts w:ascii="Simplified Arabic" w:hAnsi="Simplified Arabic" w:cs="Simplified Arabic"/>
          <w:sz w:val="28"/>
          <w:szCs w:val="28"/>
          <w:lang w:bidi="ar-JO"/>
        </w:rPr>
        <w:lastRenderedPageBreak/>
        <w:t xml:space="preserve">having </w:t>
      </w:r>
      <w:r w:rsidR="00804CCA" w:rsidRPr="000C7322">
        <w:rPr>
          <w:rFonts w:ascii="Simplified Arabic" w:hAnsi="Simplified Arabic" w:cs="Simplified Arabic"/>
          <w:sz w:val="28"/>
          <w:szCs w:val="28"/>
          <w:lang w:bidi="ar-JO"/>
        </w:rPr>
        <w:t xml:space="preserve">the </w:t>
      </w:r>
      <w:r w:rsidR="00C71CDE" w:rsidRPr="000C7322">
        <w:rPr>
          <w:rFonts w:ascii="Simplified Arabic" w:hAnsi="Simplified Arabic" w:cs="Simplified Arabic"/>
          <w:sz w:val="28"/>
          <w:szCs w:val="28"/>
          <w:lang w:bidi="ar-JO"/>
        </w:rPr>
        <w:t>three elements; contractual error</w:t>
      </w:r>
      <w:r w:rsidR="008666F6" w:rsidRPr="000C7322">
        <w:rPr>
          <w:rFonts w:ascii="Simplified Arabic" w:hAnsi="Simplified Arabic" w:cs="Simplified Arabic"/>
          <w:sz w:val="28"/>
          <w:szCs w:val="28"/>
          <w:lang w:bidi="ar-JO"/>
        </w:rPr>
        <w:t xml:space="preserve">, harm, </w:t>
      </w:r>
      <w:r w:rsidR="00D42DE6" w:rsidRPr="000C7322">
        <w:rPr>
          <w:rFonts w:ascii="Simplified Arabic" w:hAnsi="Simplified Arabic" w:cs="Simplified Arabic"/>
          <w:sz w:val="28"/>
          <w:szCs w:val="28"/>
          <w:lang w:bidi="ar-JO"/>
        </w:rPr>
        <w:t xml:space="preserve">and </w:t>
      </w:r>
      <w:r w:rsidR="008666F6" w:rsidRPr="000C7322">
        <w:rPr>
          <w:rFonts w:ascii="Simplified Arabic" w:hAnsi="Simplified Arabic" w:cs="Simplified Arabic"/>
          <w:sz w:val="28"/>
          <w:szCs w:val="28"/>
          <w:lang w:bidi="ar-JO"/>
        </w:rPr>
        <w:t>c</w:t>
      </w:r>
      <w:r w:rsidR="00C71CDE" w:rsidRPr="000C7322">
        <w:rPr>
          <w:rFonts w:ascii="Simplified Arabic" w:hAnsi="Simplified Arabic" w:cs="Simplified Arabic"/>
          <w:sz w:val="28"/>
          <w:szCs w:val="28"/>
          <w:lang w:bidi="ar-JO"/>
        </w:rPr>
        <w:t>ausal relationship</w:t>
      </w:r>
      <w:r w:rsidR="002B424D" w:rsidRPr="000C7322">
        <w:rPr>
          <w:rStyle w:val="FootnoteReference"/>
          <w:rFonts w:ascii="Simplified Arabic" w:hAnsi="Simplified Arabic" w:cs="Simplified Arabic"/>
          <w:sz w:val="28"/>
          <w:szCs w:val="28"/>
          <w:lang w:bidi="ar-JO"/>
        </w:rPr>
        <w:footnoteReference w:id="73"/>
      </w:r>
    </w:p>
    <w:p w:rsidR="00B470D2" w:rsidRPr="000C7322" w:rsidRDefault="00B470D2" w:rsidP="000C7322">
      <w:pPr>
        <w:pStyle w:val="ListParagraph"/>
        <w:tabs>
          <w:tab w:val="left" w:pos="3810"/>
        </w:tabs>
        <w:spacing w:line="360" w:lineRule="auto"/>
        <w:ind w:left="108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In order to </w:t>
      </w:r>
      <w:r w:rsidR="009F0D8C" w:rsidRPr="000C7322">
        <w:rPr>
          <w:rFonts w:ascii="Simplified Arabic" w:hAnsi="Simplified Arabic" w:cs="Simplified Arabic"/>
          <w:sz w:val="28"/>
          <w:szCs w:val="28"/>
          <w:lang w:bidi="ar-JO"/>
        </w:rPr>
        <w:t>establish</w:t>
      </w:r>
      <w:r w:rsidR="00170C9E" w:rsidRPr="000C7322">
        <w:rPr>
          <w:rFonts w:ascii="Simplified Arabic" w:hAnsi="Simplified Arabic" w:cs="Simplified Arabic"/>
          <w:sz w:val="28"/>
          <w:szCs w:val="28"/>
          <w:lang w:bidi="ar-JO"/>
        </w:rPr>
        <w:t xml:space="preserve">consequent </w:t>
      </w:r>
      <w:r w:rsidR="00733613" w:rsidRPr="000C7322">
        <w:rPr>
          <w:rFonts w:ascii="Simplified Arabic" w:hAnsi="Simplified Arabic" w:cs="Simplified Arabic"/>
          <w:sz w:val="28"/>
          <w:szCs w:val="28"/>
          <w:lang w:bidi="ar-JO"/>
        </w:rPr>
        <w:t>liability</w:t>
      </w:r>
      <w:r w:rsidR="00170C9E" w:rsidRPr="000C7322">
        <w:rPr>
          <w:rFonts w:ascii="Simplified Arabic" w:hAnsi="Simplified Arabic" w:cs="Simplified Arabic"/>
          <w:sz w:val="28"/>
          <w:szCs w:val="28"/>
          <w:lang w:bidi="ar-JO"/>
        </w:rPr>
        <w:t xml:space="preserve">, there must be a harm </w:t>
      </w:r>
      <w:r w:rsidR="00AB0482" w:rsidRPr="000C7322">
        <w:rPr>
          <w:rFonts w:ascii="Simplified Arabic" w:hAnsi="Simplified Arabic" w:cs="Simplified Arabic"/>
          <w:sz w:val="28"/>
          <w:szCs w:val="28"/>
          <w:lang w:bidi="ar-JO"/>
        </w:rPr>
        <w:t xml:space="preserve">that results from such </w:t>
      </w:r>
      <w:r w:rsidR="004966EF" w:rsidRPr="000C7322">
        <w:rPr>
          <w:rFonts w:ascii="Simplified Arabic" w:hAnsi="Simplified Arabic" w:cs="Simplified Arabic"/>
          <w:sz w:val="28"/>
          <w:szCs w:val="28"/>
          <w:lang w:bidi="ar-JO"/>
        </w:rPr>
        <w:t>liability</w:t>
      </w:r>
      <w:r w:rsidR="00AB0482" w:rsidRPr="000C7322">
        <w:rPr>
          <w:rFonts w:ascii="Simplified Arabic" w:hAnsi="Simplified Arabic" w:cs="Simplified Arabic"/>
          <w:sz w:val="28"/>
          <w:szCs w:val="28"/>
          <w:lang w:bidi="ar-JO"/>
        </w:rPr>
        <w:t xml:space="preserve">. There shall be also a compensation paid upon </w:t>
      </w:r>
      <w:r w:rsidR="000747A3" w:rsidRPr="000C7322">
        <w:rPr>
          <w:rFonts w:ascii="Simplified Arabic" w:hAnsi="Simplified Arabic" w:cs="Simplified Arabic"/>
          <w:sz w:val="28"/>
          <w:szCs w:val="28"/>
          <w:lang w:bidi="ar-JO"/>
        </w:rPr>
        <w:t xml:space="preserve">the contractual </w:t>
      </w:r>
      <w:r w:rsidR="004966EF" w:rsidRPr="000C7322">
        <w:rPr>
          <w:rFonts w:ascii="Simplified Arabic" w:hAnsi="Simplified Arabic" w:cs="Simplified Arabic"/>
          <w:sz w:val="28"/>
          <w:szCs w:val="28"/>
          <w:lang w:bidi="ar-JO"/>
        </w:rPr>
        <w:t xml:space="preserve">liability, which shall be based on the </w:t>
      </w:r>
      <w:r w:rsidR="00F4264E" w:rsidRPr="000C7322">
        <w:rPr>
          <w:rFonts w:ascii="Simplified Arabic" w:hAnsi="Simplified Arabic" w:cs="Simplified Arabic"/>
          <w:sz w:val="28"/>
          <w:szCs w:val="28"/>
          <w:lang w:bidi="ar-JO"/>
        </w:rPr>
        <w:t xml:space="preserve">financial and moral harm that have affected </w:t>
      </w:r>
      <w:r w:rsidR="00D26003" w:rsidRPr="000C7322">
        <w:rPr>
          <w:rFonts w:ascii="Simplified Arabic" w:hAnsi="Simplified Arabic" w:cs="Simplified Arabic"/>
          <w:sz w:val="28"/>
          <w:szCs w:val="28"/>
          <w:lang w:bidi="ar-JO"/>
        </w:rPr>
        <w:t>the contract party</w:t>
      </w:r>
      <w:r w:rsidR="0083327F" w:rsidRPr="000C7322">
        <w:rPr>
          <w:rFonts w:ascii="Simplified Arabic" w:hAnsi="Simplified Arabic" w:cs="Simplified Arabic"/>
          <w:sz w:val="28"/>
          <w:szCs w:val="28"/>
          <w:lang w:bidi="ar-JO"/>
        </w:rPr>
        <w:t xml:space="preserve">, unless </w:t>
      </w:r>
      <w:r w:rsidR="00624199" w:rsidRPr="000C7322">
        <w:rPr>
          <w:rFonts w:ascii="Simplified Arabic" w:hAnsi="Simplified Arabic" w:cs="Simplified Arabic"/>
          <w:sz w:val="28"/>
          <w:szCs w:val="28"/>
          <w:lang w:bidi="ar-JO"/>
        </w:rPr>
        <w:t>both parties have agreed in advance</w:t>
      </w:r>
      <w:r w:rsidR="00885ADD" w:rsidRPr="000C7322">
        <w:rPr>
          <w:rFonts w:ascii="Simplified Arabic" w:hAnsi="Simplified Arabic" w:cs="Simplified Arabic"/>
          <w:sz w:val="28"/>
          <w:szCs w:val="28"/>
          <w:lang w:bidi="ar-JO"/>
        </w:rPr>
        <w:t xml:space="preserve"> on </w:t>
      </w:r>
      <w:r w:rsidR="009F0D8C" w:rsidRPr="000C7322">
        <w:rPr>
          <w:rFonts w:ascii="Simplified Arabic" w:hAnsi="Simplified Arabic" w:cs="Simplified Arabic"/>
          <w:sz w:val="28"/>
          <w:szCs w:val="28"/>
          <w:lang w:bidi="ar-JO"/>
        </w:rPr>
        <w:t>“consensual compensation</w:t>
      </w:r>
      <w:r w:rsidR="00366086" w:rsidRPr="000C7322">
        <w:rPr>
          <w:rStyle w:val="FootnoteReference"/>
          <w:rFonts w:ascii="Simplified Arabic" w:hAnsi="Simplified Arabic" w:cs="Simplified Arabic"/>
          <w:sz w:val="28"/>
          <w:szCs w:val="28"/>
          <w:lang w:bidi="ar-JO"/>
        </w:rPr>
        <w:footnoteReference w:id="74"/>
      </w:r>
      <w:r w:rsidR="009F0D8C" w:rsidRPr="000C7322">
        <w:rPr>
          <w:rFonts w:ascii="Simplified Arabic" w:hAnsi="Simplified Arabic" w:cs="Simplified Arabic"/>
          <w:sz w:val="28"/>
          <w:szCs w:val="28"/>
          <w:lang w:bidi="ar-JO"/>
        </w:rPr>
        <w:t>”</w:t>
      </w:r>
    </w:p>
    <w:p w:rsidR="009F0D8C" w:rsidRPr="000C7322" w:rsidRDefault="009F0D8C" w:rsidP="000C7322">
      <w:pPr>
        <w:pStyle w:val="ListParagraph"/>
        <w:tabs>
          <w:tab w:val="left" w:pos="3810"/>
        </w:tabs>
        <w:spacing w:line="360" w:lineRule="auto"/>
        <w:ind w:left="1080" w:right="-270"/>
        <w:jc w:val="both"/>
        <w:rPr>
          <w:rFonts w:ascii="Simplified Arabic" w:hAnsi="Simplified Arabic" w:cs="Simplified Arabic"/>
          <w:sz w:val="28"/>
          <w:szCs w:val="28"/>
          <w:lang w:bidi="ar-JO"/>
        </w:rPr>
      </w:pPr>
    </w:p>
    <w:p w:rsidR="00036DE5" w:rsidRPr="000C7322" w:rsidRDefault="00AB5DB4" w:rsidP="000C7322">
      <w:pPr>
        <w:pStyle w:val="ListParagraph"/>
        <w:numPr>
          <w:ilvl w:val="0"/>
          <w:numId w:val="14"/>
        </w:num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That is called “</w:t>
      </w:r>
      <w:r w:rsidR="00D37FCF" w:rsidRPr="000C7322">
        <w:rPr>
          <w:rFonts w:ascii="Simplified Arabic" w:hAnsi="Simplified Arabic" w:cs="Simplified Arabic"/>
          <w:sz w:val="28"/>
          <w:szCs w:val="28"/>
          <w:lang w:bidi="ar-JO"/>
        </w:rPr>
        <w:t>penalty clause”</w:t>
      </w:r>
      <w:r w:rsidR="00624A05" w:rsidRPr="000C7322">
        <w:rPr>
          <w:rFonts w:ascii="Simplified Arabic" w:hAnsi="Simplified Arabic" w:cs="Simplified Arabic"/>
          <w:sz w:val="28"/>
          <w:szCs w:val="28"/>
          <w:lang w:bidi="ar-JO"/>
        </w:rPr>
        <w:t xml:space="preserve">, in which both parties set </w:t>
      </w:r>
      <w:r w:rsidR="002E10FA" w:rsidRPr="000C7322">
        <w:rPr>
          <w:rFonts w:ascii="Simplified Arabic" w:hAnsi="Simplified Arabic" w:cs="Simplified Arabic"/>
          <w:sz w:val="28"/>
          <w:szCs w:val="28"/>
          <w:lang w:bidi="ar-JO"/>
        </w:rPr>
        <w:t xml:space="preserve">the amount of compensation </w:t>
      </w:r>
      <w:r w:rsidR="00CA0521" w:rsidRPr="000C7322">
        <w:rPr>
          <w:rFonts w:ascii="Simplified Arabic" w:hAnsi="Simplified Arabic" w:cs="Simplified Arabic"/>
          <w:sz w:val="28"/>
          <w:szCs w:val="28"/>
          <w:lang w:bidi="ar-JO"/>
        </w:rPr>
        <w:t xml:space="preserve">in case one of the contract parties </w:t>
      </w:r>
      <w:r w:rsidR="0063517B" w:rsidRPr="000C7322">
        <w:rPr>
          <w:rFonts w:ascii="Simplified Arabic" w:hAnsi="Simplified Arabic" w:cs="Simplified Arabic"/>
          <w:sz w:val="28"/>
          <w:szCs w:val="28"/>
          <w:lang w:bidi="ar-JO"/>
        </w:rPr>
        <w:t>commits a contractual violation</w:t>
      </w:r>
      <w:r w:rsidR="00036DE5" w:rsidRPr="000C7322">
        <w:rPr>
          <w:rFonts w:ascii="Simplified Arabic" w:hAnsi="Simplified Arabic" w:cs="Simplified Arabic"/>
          <w:sz w:val="28"/>
          <w:szCs w:val="28"/>
          <w:lang w:bidi="ar-JO"/>
        </w:rPr>
        <w:t xml:space="preserve"> with having a causal relationship. Thus, it is not adequate to have </w:t>
      </w:r>
      <w:r w:rsidR="007A61A8" w:rsidRPr="000C7322">
        <w:rPr>
          <w:rFonts w:ascii="Simplified Arabic" w:hAnsi="Simplified Arabic" w:cs="Simplified Arabic"/>
          <w:sz w:val="28"/>
          <w:szCs w:val="28"/>
          <w:lang w:bidi="ar-JO"/>
        </w:rPr>
        <w:t>a</w:t>
      </w:r>
      <w:r w:rsidR="0056623C" w:rsidRPr="000C7322">
        <w:rPr>
          <w:rFonts w:ascii="Simplified Arabic" w:hAnsi="Simplified Arabic" w:cs="Simplified Arabic"/>
          <w:sz w:val="28"/>
          <w:szCs w:val="28"/>
          <w:lang w:bidi="ar-JO"/>
        </w:rPr>
        <w:t>n</w:t>
      </w:r>
      <w:r w:rsidR="007A61A8" w:rsidRPr="000C7322">
        <w:rPr>
          <w:rFonts w:ascii="Simplified Arabic" w:hAnsi="Simplified Arabic" w:cs="Simplified Arabic"/>
          <w:sz w:val="28"/>
          <w:szCs w:val="28"/>
          <w:lang w:bidi="ar-JO"/>
        </w:rPr>
        <w:t xml:space="preserve"> error and harm,</w:t>
      </w:r>
      <w:r w:rsidR="006B0F2C" w:rsidRPr="000C7322">
        <w:rPr>
          <w:rFonts w:ascii="Simplified Arabic" w:hAnsi="Simplified Arabic" w:cs="Simplified Arabic"/>
          <w:sz w:val="28"/>
          <w:szCs w:val="28"/>
          <w:lang w:bidi="ar-JO"/>
        </w:rPr>
        <w:t xml:space="preserve"> but </w:t>
      </w:r>
      <w:r w:rsidR="00F76318" w:rsidRPr="000C7322">
        <w:rPr>
          <w:rFonts w:ascii="Simplified Arabic" w:hAnsi="Simplified Arabic" w:cs="Simplified Arabic"/>
          <w:sz w:val="28"/>
          <w:szCs w:val="28"/>
          <w:lang w:bidi="ar-JO"/>
        </w:rPr>
        <w:t>the error must be the cause for harm</w:t>
      </w:r>
      <w:r w:rsidR="0056623C" w:rsidRPr="000C7322">
        <w:rPr>
          <w:rFonts w:ascii="Simplified Arabic" w:hAnsi="Simplified Arabic" w:cs="Simplified Arabic"/>
          <w:sz w:val="28"/>
          <w:szCs w:val="28"/>
          <w:lang w:bidi="ar-JO"/>
        </w:rPr>
        <w:t xml:space="preserve">. Thus, </w:t>
      </w:r>
      <w:r w:rsidR="00A24673" w:rsidRPr="000C7322">
        <w:rPr>
          <w:rFonts w:ascii="Simplified Arabic" w:hAnsi="Simplified Arabic" w:cs="Simplified Arabic"/>
          <w:sz w:val="28"/>
          <w:szCs w:val="28"/>
          <w:lang w:bidi="ar-JO"/>
        </w:rPr>
        <w:t xml:space="preserve">there must be a causal relationship between the </w:t>
      </w:r>
      <w:r w:rsidR="00FF40D8" w:rsidRPr="000C7322">
        <w:rPr>
          <w:rFonts w:ascii="Simplified Arabic" w:hAnsi="Simplified Arabic" w:cs="Simplified Arabic"/>
          <w:sz w:val="28"/>
          <w:szCs w:val="28"/>
          <w:lang w:bidi="ar-JO"/>
        </w:rPr>
        <w:t xml:space="preserve">error </w:t>
      </w:r>
      <w:r w:rsidR="006A4E64" w:rsidRPr="000C7322">
        <w:rPr>
          <w:rFonts w:ascii="Simplified Arabic" w:hAnsi="Simplified Arabic" w:cs="Simplified Arabic"/>
          <w:sz w:val="28"/>
          <w:szCs w:val="28"/>
          <w:lang w:bidi="ar-JO"/>
        </w:rPr>
        <w:t>and harm</w:t>
      </w:r>
      <w:r w:rsidR="0051084A" w:rsidRPr="000C7322">
        <w:rPr>
          <w:rFonts w:ascii="Simplified Arabic" w:hAnsi="Simplified Arabic" w:cs="Simplified Arabic"/>
          <w:sz w:val="28"/>
          <w:szCs w:val="28"/>
          <w:lang w:bidi="ar-JO"/>
        </w:rPr>
        <w:t>.</w:t>
      </w:r>
    </w:p>
    <w:p w:rsidR="0051084A" w:rsidRPr="000C7322" w:rsidRDefault="0051084A" w:rsidP="000C7322">
      <w:pPr>
        <w:pStyle w:val="ListParagraph"/>
        <w:tabs>
          <w:tab w:val="left" w:pos="3810"/>
        </w:tabs>
        <w:spacing w:line="360" w:lineRule="auto"/>
        <w:ind w:left="1080" w:right="-270"/>
        <w:jc w:val="both"/>
        <w:rPr>
          <w:rFonts w:ascii="Simplified Arabic" w:hAnsi="Simplified Arabic" w:cs="Simplified Arabic"/>
          <w:sz w:val="28"/>
          <w:szCs w:val="28"/>
          <w:lang w:bidi="ar-JO"/>
        </w:rPr>
      </w:pPr>
    </w:p>
    <w:p w:rsidR="00A944BA" w:rsidRPr="000C7322" w:rsidRDefault="00A944BA" w:rsidP="000C7322">
      <w:pPr>
        <w:pStyle w:val="ListParagraph"/>
        <w:tabs>
          <w:tab w:val="left" w:pos="3810"/>
        </w:tabs>
        <w:spacing w:line="360" w:lineRule="auto"/>
        <w:ind w:left="108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Article (246)</w:t>
      </w:r>
      <w:r w:rsidR="008841A3" w:rsidRPr="000C7322">
        <w:rPr>
          <w:rFonts w:ascii="Simplified Arabic" w:hAnsi="Simplified Arabic" w:cs="Simplified Arabic"/>
          <w:sz w:val="28"/>
          <w:szCs w:val="28"/>
          <w:lang w:bidi="ar-JO"/>
        </w:rPr>
        <w:t xml:space="preserve"> – clause (2)</w:t>
      </w:r>
      <w:r w:rsidRPr="000C7322">
        <w:rPr>
          <w:rFonts w:ascii="Simplified Arabic" w:hAnsi="Simplified Arabic" w:cs="Simplified Arabic"/>
          <w:sz w:val="28"/>
          <w:szCs w:val="28"/>
          <w:lang w:bidi="ar-JO"/>
        </w:rPr>
        <w:t xml:space="preserve"> from the civil law</w:t>
      </w:r>
      <w:r w:rsidR="00D6446C" w:rsidRPr="000C7322">
        <w:rPr>
          <w:rFonts w:ascii="Simplified Arabic" w:hAnsi="Simplified Arabic" w:cs="Simplified Arabic"/>
          <w:sz w:val="28"/>
          <w:szCs w:val="28"/>
          <w:lang w:bidi="ar-JO"/>
        </w:rPr>
        <w:t xml:space="preserve"> has stated that the court is entitled </w:t>
      </w:r>
      <w:r w:rsidR="001617FF" w:rsidRPr="000C7322">
        <w:rPr>
          <w:rFonts w:ascii="Simplified Arabic" w:hAnsi="Simplified Arabic" w:cs="Simplified Arabic"/>
          <w:sz w:val="28"/>
          <w:szCs w:val="28"/>
          <w:lang w:bidi="ar-JO"/>
        </w:rPr>
        <w:t xml:space="preserve">to </w:t>
      </w:r>
      <w:r w:rsidR="00F76520" w:rsidRPr="000C7322">
        <w:rPr>
          <w:rFonts w:ascii="Simplified Arabic" w:hAnsi="Simplified Arabic" w:cs="Simplified Arabic"/>
          <w:sz w:val="28"/>
          <w:szCs w:val="28"/>
          <w:lang w:bidi="ar-JO"/>
        </w:rPr>
        <w:t>oblige the debtor with</w:t>
      </w:r>
      <w:r w:rsidR="00C91BBD" w:rsidRPr="000C7322">
        <w:rPr>
          <w:rFonts w:ascii="Simplified Arabic" w:hAnsi="Simplified Arabic" w:cs="Simplified Arabic"/>
          <w:sz w:val="28"/>
          <w:szCs w:val="28"/>
          <w:lang w:bidi="ar-JO"/>
        </w:rPr>
        <w:t xml:space="preserve"> instant execution </w:t>
      </w:r>
      <w:r w:rsidR="00613F35" w:rsidRPr="000C7322">
        <w:rPr>
          <w:rFonts w:ascii="Simplified Arabic" w:hAnsi="Simplified Arabic" w:cs="Simplified Arabic"/>
          <w:sz w:val="28"/>
          <w:szCs w:val="28"/>
          <w:lang w:bidi="ar-JO"/>
        </w:rPr>
        <w:t xml:space="preserve">or to give him a deadline. The court is also entitled to </w:t>
      </w:r>
      <w:r w:rsidR="00543A50" w:rsidRPr="000C7322">
        <w:rPr>
          <w:rFonts w:ascii="Simplified Arabic" w:hAnsi="Simplified Arabic" w:cs="Simplified Arabic"/>
          <w:sz w:val="28"/>
          <w:szCs w:val="28"/>
          <w:lang w:bidi="ar-JO"/>
        </w:rPr>
        <w:t xml:space="preserve">rule for </w:t>
      </w:r>
      <w:r w:rsidR="00833F9C" w:rsidRPr="000C7322">
        <w:rPr>
          <w:rFonts w:ascii="Simplified Arabic" w:hAnsi="Simplified Arabic" w:cs="Simplified Arabic"/>
          <w:sz w:val="28"/>
          <w:szCs w:val="28"/>
          <w:lang w:bidi="ar-JO"/>
        </w:rPr>
        <w:t>terminating the contract</w:t>
      </w:r>
      <w:r w:rsidR="00406A94" w:rsidRPr="000C7322">
        <w:rPr>
          <w:rFonts w:ascii="Simplified Arabic" w:hAnsi="Simplified Arabic" w:cs="Simplified Arabic"/>
          <w:sz w:val="28"/>
          <w:szCs w:val="28"/>
          <w:lang w:bidi="ar-JO"/>
        </w:rPr>
        <w:t xml:space="preserve"> and for having a compensation </w:t>
      </w:r>
      <w:r w:rsidR="00531798" w:rsidRPr="000C7322">
        <w:rPr>
          <w:rFonts w:ascii="Simplified Arabic" w:hAnsi="Simplified Arabic" w:cs="Simplified Arabic"/>
          <w:sz w:val="28"/>
          <w:szCs w:val="28"/>
          <w:lang w:bidi="ar-JO"/>
        </w:rPr>
        <w:t>in case that was required.</w:t>
      </w:r>
      <w:r w:rsidR="00441708" w:rsidRPr="000C7322">
        <w:rPr>
          <w:rStyle w:val="FootnoteReference"/>
          <w:rFonts w:ascii="Simplified Arabic" w:hAnsi="Simplified Arabic" w:cs="Simplified Arabic"/>
          <w:sz w:val="28"/>
          <w:szCs w:val="28"/>
          <w:lang w:bidi="ar-JO"/>
        </w:rPr>
        <w:footnoteReference w:id="75"/>
      </w:r>
    </w:p>
    <w:p w:rsidR="00AB5DB4" w:rsidRPr="000C7322" w:rsidRDefault="00AB5DB4" w:rsidP="000C7322">
      <w:pPr>
        <w:pStyle w:val="ListParagraph"/>
        <w:tabs>
          <w:tab w:val="left" w:pos="3810"/>
        </w:tabs>
        <w:spacing w:line="360" w:lineRule="auto"/>
        <w:ind w:left="1080" w:right="-270"/>
        <w:jc w:val="both"/>
        <w:rPr>
          <w:rFonts w:ascii="Simplified Arabic" w:hAnsi="Simplified Arabic" w:cs="Simplified Arabic"/>
          <w:sz w:val="28"/>
          <w:szCs w:val="28"/>
          <w:lang w:bidi="ar-JO"/>
        </w:rPr>
      </w:pPr>
    </w:p>
    <w:p w:rsidR="008E682D" w:rsidRPr="000C7322" w:rsidRDefault="008E682D" w:rsidP="000C7322">
      <w:pPr>
        <w:pStyle w:val="ListParagraph"/>
        <w:tabs>
          <w:tab w:val="left" w:pos="3810"/>
        </w:tabs>
        <w:spacing w:line="360" w:lineRule="auto"/>
        <w:ind w:left="108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It is not permitted to combine </w:t>
      </w:r>
      <w:r w:rsidR="00711246" w:rsidRPr="000C7322">
        <w:rPr>
          <w:rFonts w:ascii="Simplified Arabic" w:hAnsi="Simplified Arabic" w:cs="Simplified Arabic"/>
          <w:sz w:val="28"/>
          <w:szCs w:val="28"/>
          <w:lang w:bidi="ar-JO"/>
        </w:rPr>
        <w:t xml:space="preserve">the </w:t>
      </w:r>
      <w:r w:rsidR="008A3BC0" w:rsidRPr="000C7322">
        <w:rPr>
          <w:rFonts w:ascii="Simplified Arabic" w:hAnsi="Simplified Arabic" w:cs="Simplified Arabic"/>
          <w:sz w:val="28"/>
          <w:szCs w:val="28"/>
          <w:lang w:bidi="ar-JO"/>
        </w:rPr>
        <w:t>contractualliability</w:t>
      </w:r>
      <w:r w:rsidR="00711246" w:rsidRPr="000C7322">
        <w:rPr>
          <w:rFonts w:ascii="Simplified Arabic" w:hAnsi="Simplified Arabic" w:cs="Simplified Arabic"/>
          <w:sz w:val="28"/>
          <w:szCs w:val="28"/>
          <w:lang w:bidi="ar-JO"/>
        </w:rPr>
        <w:t xml:space="preserve"> with </w:t>
      </w:r>
      <w:r w:rsidR="008A3BC0" w:rsidRPr="000C7322">
        <w:rPr>
          <w:rFonts w:ascii="Simplified Arabic" w:hAnsi="Simplified Arabic" w:cs="Simplified Arabic"/>
          <w:sz w:val="28"/>
          <w:szCs w:val="28"/>
          <w:lang w:bidi="ar-JO"/>
        </w:rPr>
        <w:t>tort (Liability for damage due to misfeasance</w:t>
      </w:r>
      <w:r w:rsidR="004229E3" w:rsidRPr="000C7322">
        <w:rPr>
          <w:rFonts w:ascii="Simplified Arabic" w:hAnsi="Simplified Arabic" w:cs="Simplified Arabic"/>
          <w:sz w:val="28"/>
          <w:szCs w:val="28"/>
          <w:lang w:bidi="ar-JO"/>
        </w:rPr>
        <w:t xml:space="preserve">) when claiming for </w:t>
      </w:r>
      <w:r w:rsidR="000709B8" w:rsidRPr="000C7322">
        <w:rPr>
          <w:rFonts w:ascii="Simplified Arabic" w:hAnsi="Simplified Arabic" w:cs="Simplified Arabic"/>
          <w:sz w:val="28"/>
          <w:szCs w:val="28"/>
          <w:lang w:bidi="ar-JO"/>
        </w:rPr>
        <w:t>compensation</w:t>
      </w:r>
      <w:r w:rsidR="00B00F13" w:rsidRPr="000C7322">
        <w:rPr>
          <w:rFonts w:ascii="Simplified Arabic" w:hAnsi="Simplified Arabic" w:cs="Simplified Arabic"/>
          <w:sz w:val="28"/>
          <w:szCs w:val="28"/>
          <w:lang w:bidi="ar-JO"/>
        </w:rPr>
        <w:t xml:space="preserve">. Thus, creditor </w:t>
      </w:r>
      <w:r w:rsidR="00E51119" w:rsidRPr="000C7322">
        <w:rPr>
          <w:rFonts w:ascii="Simplified Arabic" w:hAnsi="Simplified Arabic" w:cs="Simplified Arabic"/>
          <w:sz w:val="28"/>
          <w:szCs w:val="28"/>
          <w:lang w:bidi="ar-JO"/>
        </w:rPr>
        <w:t xml:space="preserve">is required to </w:t>
      </w:r>
      <w:r w:rsidR="00C0190D" w:rsidRPr="000C7322">
        <w:rPr>
          <w:rFonts w:ascii="Simplified Arabic" w:hAnsi="Simplified Arabic" w:cs="Simplified Arabic"/>
          <w:sz w:val="28"/>
          <w:szCs w:val="28"/>
          <w:lang w:bidi="ar-JO"/>
        </w:rPr>
        <w:t xml:space="preserve">resort to </w:t>
      </w:r>
      <w:r w:rsidR="00772CB4" w:rsidRPr="000C7322">
        <w:rPr>
          <w:rFonts w:ascii="Simplified Arabic" w:hAnsi="Simplified Arabic" w:cs="Simplified Arabic"/>
          <w:sz w:val="28"/>
          <w:szCs w:val="28"/>
          <w:lang w:bidi="ar-JO"/>
        </w:rPr>
        <w:t>one of them</w:t>
      </w:r>
      <w:r w:rsidR="00635BA4" w:rsidRPr="000C7322">
        <w:rPr>
          <w:rFonts w:ascii="Simplified Arabic" w:hAnsi="Simplified Arabic" w:cs="Simplified Arabic"/>
          <w:sz w:val="28"/>
          <w:szCs w:val="28"/>
          <w:lang w:bidi="ar-JO"/>
        </w:rPr>
        <w:t>.</w:t>
      </w:r>
    </w:p>
    <w:p w:rsidR="00635BA4" w:rsidRPr="000C7322" w:rsidRDefault="00635BA4" w:rsidP="000C7322">
      <w:pPr>
        <w:pStyle w:val="ListParagraph"/>
        <w:tabs>
          <w:tab w:val="left" w:pos="3810"/>
        </w:tabs>
        <w:spacing w:line="360" w:lineRule="auto"/>
        <w:ind w:left="108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If one of </w:t>
      </w:r>
      <w:r w:rsidR="0018091C" w:rsidRPr="000C7322">
        <w:rPr>
          <w:rFonts w:ascii="Simplified Arabic" w:hAnsi="Simplified Arabic" w:cs="Simplified Arabic"/>
          <w:sz w:val="28"/>
          <w:szCs w:val="28"/>
          <w:lang w:bidi="ar-JO"/>
        </w:rPr>
        <w:t xml:space="preserve">the contract parties resorted to claiming for </w:t>
      </w:r>
      <w:r w:rsidR="00357E78" w:rsidRPr="000C7322">
        <w:rPr>
          <w:rFonts w:ascii="Simplified Arabic" w:hAnsi="Simplified Arabic" w:cs="Simplified Arabic"/>
          <w:sz w:val="28"/>
          <w:szCs w:val="28"/>
          <w:lang w:bidi="ar-JO"/>
        </w:rPr>
        <w:t xml:space="preserve">compensation </w:t>
      </w:r>
      <w:r w:rsidR="00B12F62" w:rsidRPr="000C7322">
        <w:rPr>
          <w:rFonts w:ascii="Simplified Arabic" w:hAnsi="Simplified Arabic" w:cs="Simplified Arabic"/>
          <w:sz w:val="28"/>
          <w:szCs w:val="28"/>
          <w:lang w:bidi="ar-JO"/>
        </w:rPr>
        <w:t xml:space="preserve">based on </w:t>
      </w:r>
      <w:r w:rsidR="00FF7592" w:rsidRPr="000C7322">
        <w:rPr>
          <w:rFonts w:ascii="Simplified Arabic" w:hAnsi="Simplified Arabic" w:cs="Simplified Arabic"/>
          <w:sz w:val="28"/>
          <w:szCs w:val="28"/>
          <w:lang w:bidi="ar-JO"/>
        </w:rPr>
        <w:t>having a tort (Liability for damage due to misfeasance)</w:t>
      </w:r>
      <w:r w:rsidR="00520974" w:rsidRPr="000C7322">
        <w:rPr>
          <w:rFonts w:ascii="Simplified Arabic" w:hAnsi="Simplified Arabic" w:cs="Simplified Arabic"/>
          <w:sz w:val="28"/>
          <w:szCs w:val="28"/>
          <w:lang w:bidi="ar-JO"/>
        </w:rPr>
        <w:t xml:space="preserve">. Then in such a case, </w:t>
      </w:r>
      <w:r w:rsidR="00B66180" w:rsidRPr="000C7322">
        <w:rPr>
          <w:rFonts w:ascii="Simplified Arabic" w:hAnsi="Simplified Arabic" w:cs="Simplified Arabic"/>
          <w:sz w:val="28"/>
          <w:szCs w:val="28"/>
          <w:lang w:bidi="ar-JO"/>
        </w:rPr>
        <w:t>compensation shall</w:t>
      </w:r>
      <w:r w:rsidR="00D347FC" w:rsidRPr="000C7322">
        <w:rPr>
          <w:rFonts w:ascii="Simplified Arabic" w:hAnsi="Simplified Arabic" w:cs="Simplified Arabic"/>
          <w:sz w:val="28"/>
          <w:szCs w:val="28"/>
          <w:lang w:bidi="ar-JO"/>
        </w:rPr>
        <w:t xml:space="preserve"> not</w:t>
      </w:r>
      <w:r w:rsidR="00B66180" w:rsidRPr="000C7322">
        <w:rPr>
          <w:rFonts w:ascii="Simplified Arabic" w:hAnsi="Simplified Arabic" w:cs="Simplified Arabic"/>
          <w:sz w:val="28"/>
          <w:szCs w:val="28"/>
          <w:lang w:bidi="ar-JO"/>
        </w:rPr>
        <w:t xml:space="preserve"> be done on the basis of </w:t>
      </w:r>
      <w:r w:rsidR="00907B63" w:rsidRPr="000C7322">
        <w:rPr>
          <w:rFonts w:ascii="Simplified Arabic" w:hAnsi="Simplified Arabic" w:cs="Simplified Arabic"/>
          <w:sz w:val="28"/>
          <w:szCs w:val="28"/>
          <w:lang w:bidi="ar-JO"/>
        </w:rPr>
        <w:t xml:space="preserve">the Jordanian </w:t>
      </w:r>
      <w:r w:rsidR="007F7187" w:rsidRPr="000C7322">
        <w:rPr>
          <w:rFonts w:ascii="Simplified Arabic" w:hAnsi="Simplified Arabic" w:cs="Simplified Arabic"/>
          <w:sz w:val="28"/>
          <w:szCs w:val="28"/>
          <w:lang w:bidi="ar-JO"/>
        </w:rPr>
        <w:t>Civil Law</w:t>
      </w:r>
      <w:r w:rsidR="00D347FC" w:rsidRPr="000C7322">
        <w:rPr>
          <w:rFonts w:ascii="Simplified Arabic" w:hAnsi="Simplified Arabic" w:cs="Simplified Arabic"/>
          <w:sz w:val="28"/>
          <w:szCs w:val="28"/>
          <w:lang w:bidi="ar-JO"/>
        </w:rPr>
        <w:t xml:space="preserve">, but on </w:t>
      </w:r>
      <w:r w:rsidR="000849EF" w:rsidRPr="000C7322">
        <w:rPr>
          <w:rFonts w:ascii="Simplified Arabic" w:hAnsi="Simplified Arabic" w:cs="Simplified Arabic"/>
          <w:sz w:val="28"/>
          <w:szCs w:val="28"/>
          <w:lang w:bidi="ar-JO"/>
        </w:rPr>
        <w:t xml:space="preserve">the basis of </w:t>
      </w:r>
      <w:r w:rsidR="002C39DD" w:rsidRPr="000C7322">
        <w:rPr>
          <w:rFonts w:ascii="Simplified Arabic" w:hAnsi="Simplified Arabic" w:cs="Simplified Arabic"/>
          <w:sz w:val="28"/>
          <w:szCs w:val="28"/>
          <w:lang w:bidi="ar-JO"/>
        </w:rPr>
        <w:t xml:space="preserve">the Jordanian </w:t>
      </w:r>
      <w:r w:rsidR="00B21934" w:rsidRPr="000C7322">
        <w:rPr>
          <w:rFonts w:ascii="Simplified Arabic" w:hAnsi="Simplified Arabic" w:cs="Simplified Arabic"/>
          <w:sz w:val="28"/>
          <w:szCs w:val="28"/>
          <w:lang w:bidi="ar-JO"/>
        </w:rPr>
        <w:t xml:space="preserve">law of the </w:t>
      </w:r>
      <w:r w:rsidR="00276AB3" w:rsidRPr="000C7322">
        <w:rPr>
          <w:rFonts w:ascii="Simplified Arabic" w:hAnsi="Simplified Arabic" w:cs="Simplified Arabic"/>
          <w:sz w:val="28"/>
          <w:szCs w:val="28"/>
          <w:lang w:bidi="ar-JO"/>
        </w:rPr>
        <w:t>author’</w:t>
      </w:r>
      <w:r w:rsidR="001B34CA" w:rsidRPr="000C7322">
        <w:rPr>
          <w:rFonts w:ascii="Simplified Arabic" w:hAnsi="Simplified Arabic" w:cs="Simplified Arabic"/>
          <w:sz w:val="28"/>
          <w:szCs w:val="28"/>
          <w:lang w:bidi="ar-JO"/>
        </w:rPr>
        <w:t xml:space="preserve">s right protection, especially </w:t>
      </w:r>
      <w:r w:rsidR="00D53A4D" w:rsidRPr="000C7322">
        <w:rPr>
          <w:rFonts w:ascii="Simplified Arabic" w:hAnsi="Simplified Arabic" w:cs="Simplified Arabic"/>
          <w:sz w:val="28"/>
          <w:szCs w:val="28"/>
          <w:lang w:bidi="ar-JO"/>
        </w:rPr>
        <w:t xml:space="preserve">on the basis of article </w:t>
      </w:r>
      <w:r w:rsidR="0016241D" w:rsidRPr="000C7322">
        <w:rPr>
          <w:rFonts w:ascii="Simplified Arabic" w:hAnsi="Simplified Arabic" w:cs="Simplified Arabic"/>
          <w:sz w:val="28"/>
          <w:szCs w:val="28"/>
          <w:lang w:bidi="ar-JO"/>
        </w:rPr>
        <w:t>(</w:t>
      </w:r>
      <w:r w:rsidR="0089139D" w:rsidRPr="000C7322">
        <w:rPr>
          <w:rFonts w:ascii="Simplified Arabic" w:hAnsi="Simplified Arabic" w:cs="Simplified Arabic"/>
          <w:sz w:val="28"/>
          <w:szCs w:val="28"/>
          <w:lang w:bidi="ar-JO"/>
        </w:rPr>
        <w:t>49</w:t>
      </w:r>
      <w:r w:rsidR="0016241D" w:rsidRPr="000C7322">
        <w:rPr>
          <w:rFonts w:ascii="Simplified Arabic" w:hAnsi="Simplified Arabic" w:cs="Simplified Arabic"/>
          <w:sz w:val="28"/>
          <w:szCs w:val="28"/>
          <w:lang w:bidi="ar-JO"/>
        </w:rPr>
        <w:t>)</w:t>
      </w:r>
      <w:r w:rsidR="0016241D" w:rsidRPr="000C7322">
        <w:rPr>
          <w:rStyle w:val="FootnoteReference"/>
          <w:rFonts w:ascii="Simplified Arabic" w:hAnsi="Simplified Arabic" w:cs="Simplified Arabic"/>
          <w:sz w:val="28"/>
          <w:szCs w:val="28"/>
          <w:lang w:bidi="ar-JO"/>
        </w:rPr>
        <w:footnoteReference w:id="76"/>
      </w:r>
      <w:r w:rsidR="00B96D60" w:rsidRPr="000C7322">
        <w:rPr>
          <w:rFonts w:ascii="Simplified Arabic" w:hAnsi="Simplified Arabic" w:cs="Simplified Arabic"/>
          <w:sz w:val="28"/>
          <w:szCs w:val="28"/>
          <w:lang w:bidi="ar-JO"/>
        </w:rPr>
        <w:t>from it</w:t>
      </w:r>
      <w:r w:rsidR="005B051E" w:rsidRPr="000C7322">
        <w:rPr>
          <w:rFonts w:ascii="Simplified Arabic" w:hAnsi="Simplified Arabic" w:cs="Simplified Arabic"/>
          <w:sz w:val="28"/>
          <w:szCs w:val="28"/>
          <w:lang w:bidi="ar-JO"/>
        </w:rPr>
        <w:t>. It shall be also based on:</w:t>
      </w:r>
    </w:p>
    <w:p w:rsidR="00101D04" w:rsidRPr="000C7322" w:rsidRDefault="00A374B4" w:rsidP="000C7322">
      <w:pPr>
        <w:pStyle w:val="ListParagraph"/>
        <w:numPr>
          <w:ilvl w:val="0"/>
          <w:numId w:val="15"/>
        </w:num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The author’s educational rank</w:t>
      </w:r>
      <w:r w:rsidR="00E85571" w:rsidRPr="000C7322">
        <w:rPr>
          <w:rFonts w:ascii="Simplified Arabic" w:hAnsi="Simplified Arabic" w:cs="Simplified Arabic"/>
          <w:sz w:val="28"/>
          <w:szCs w:val="28"/>
          <w:lang w:bidi="ar-JO"/>
        </w:rPr>
        <w:t xml:space="preserve"> (Status)</w:t>
      </w:r>
    </w:p>
    <w:p w:rsidR="00E85571" w:rsidRPr="000C7322" w:rsidRDefault="00F92883" w:rsidP="000C7322">
      <w:pPr>
        <w:pStyle w:val="ListParagraph"/>
        <w:numPr>
          <w:ilvl w:val="0"/>
          <w:numId w:val="15"/>
        </w:num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The artistic, literary, or scientific value</w:t>
      </w:r>
      <w:r w:rsidR="00A904CC" w:rsidRPr="000C7322">
        <w:rPr>
          <w:rFonts w:ascii="Simplified Arabic" w:hAnsi="Simplified Arabic" w:cs="Simplified Arabic"/>
          <w:sz w:val="28"/>
          <w:szCs w:val="28"/>
          <w:lang w:bidi="ar-JO"/>
        </w:rPr>
        <w:t xml:space="preserve"> of the work</w:t>
      </w:r>
    </w:p>
    <w:p w:rsidR="008472C7" w:rsidRPr="000C7322" w:rsidRDefault="008472C7" w:rsidP="000C7322">
      <w:pPr>
        <w:pStyle w:val="ListParagraph"/>
        <w:numPr>
          <w:ilvl w:val="0"/>
          <w:numId w:val="15"/>
        </w:num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lastRenderedPageBreak/>
        <w:t xml:space="preserve">The extent of </w:t>
      </w:r>
      <w:r w:rsidR="00CA2ABE" w:rsidRPr="000C7322">
        <w:rPr>
          <w:rFonts w:ascii="Simplified Arabic" w:hAnsi="Simplified Arabic" w:cs="Simplified Arabic"/>
          <w:sz w:val="28"/>
          <w:szCs w:val="28"/>
          <w:lang w:bidi="ar-JO"/>
        </w:rPr>
        <w:t xml:space="preserve">the aggressor’s benefit </w:t>
      </w:r>
      <w:r w:rsidR="00D62226" w:rsidRPr="000C7322">
        <w:rPr>
          <w:rFonts w:ascii="Simplified Arabic" w:hAnsi="Simplified Arabic" w:cs="Simplified Arabic"/>
          <w:sz w:val="28"/>
          <w:szCs w:val="28"/>
          <w:lang w:bidi="ar-JO"/>
        </w:rPr>
        <w:t>from exploiting the work</w:t>
      </w:r>
    </w:p>
    <w:p w:rsidR="005B051E" w:rsidRPr="000C7322" w:rsidRDefault="005B051E" w:rsidP="000C7322">
      <w:pPr>
        <w:pStyle w:val="ListParagraph"/>
        <w:tabs>
          <w:tab w:val="left" w:pos="3810"/>
        </w:tabs>
        <w:spacing w:line="360" w:lineRule="auto"/>
        <w:ind w:left="1080" w:right="-270"/>
        <w:jc w:val="both"/>
        <w:rPr>
          <w:rFonts w:ascii="Simplified Arabic" w:hAnsi="Simplified Arabic" w:cs="Simplified Arabic"/>
          <w:sz w:val="28"/>
          <w:szCs w:val="28"/>
          <w:lang w:bidi="ar-JO"/>
        </w:rPr>
      </w:pPr>
    </w:p>
    <w:p w:rsidR="009D2386" w:rsidRPr="000C7322" w:rsidRDefault="002E6E64" w:rsidP="000C7322">
      <w:pPr>
        <w:pStyle w:val="ListParagraph"/>
        <w:tabs>
          <w:tab w:val="left" w:pos="3810"/>
        </w:tabs>
        <w:spacing w:line="360" w:lineRule="auto"/>
        <w:ind w:left="108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The comp</w:t>
      </w:r>
      <w:r w:rsidR="00A51E82" w:rsidRPr="000C7322">
        <w:rPr>
          <w:rFonts w:ascii="Simplified Arabic" w:hAnsi="Simplified Arabic" w:cs="Simplified Arabic"/>
          <w:sz w:val="28"/>
          <w:szCs w:val="28"/>
          <w:lang w:bidi="ar-JO"/>
        </w:rPr>
        <w:t xml:space="preserve">ensation that the court rule for is </w:t>
      </w:r>
      <w:r w:rsidR="00474C37" w:rsidRPr="000C7322">
        <w:rPr>
          <w:rFonts w:ascii="Simplified Arabic" w:hAnsi="Simplified Arabic" w:cs="Simplified Arabic"/>
          <w:sz w:val="28"/>
          <w:szCs w:val="28"/>
          <w:lang w:bidi="ar-JO"/>
        </w:rPr>
        <w:t xml:space="preserve">considered </w:t>
      </w:r>
      <w:r w:rsidR="006F18B0" w:rsidRPr="000C7322">
        <w:rPr>
          <w:rFonts w:ascii="Simplified Arabic" w:hAnsi="Simplified Arabic" w:cs="Simplified Arabic"/>
          <w:sz w:val="28"/>
          <w:szCs w:val="28"/>
          <w:lang w:bidi="ar-JO"/>
        </w:rPr>
        <w:t xml:space="preserve">in such case as being a preferred debt </w:t>
      </w:r>
      <w:r w:rsidR="00DE405B" w:rsidRPr="000C7322">
        <w:rPr>
          <w:rFonts w:ascii="Simplified Arabic" w:hAnsi="Simplified Arabic" w:cs="Simplified Arabic"/>
          <w:sz w:val="28"/>
          <w:szCs w:val="28"/>
          <w:lang w:bidi="ar-JO"/>
        </w:rPr>
        <w:t xml:space="preserve">from </w:t>
      </w:r>
      <w:r w:rsidR="00171EF7" w:rsidRPr="000C7322">
        <w:rPr>
          <w:rFonts w:ascii="Simplified Arabic" w:hAnsi="Simplified Arabic" w:cs="Simplified Arabic"/>
          <w:sz w:val="28"/>
          <w:szCs w:val="28"/>
          <w:lang w:bidi="ar-JO"/>
        </w:rPr>
        <w:t xml:space="preserve">the net </w:t>
      </w:r>
      <w:r w:rsidR="00110A95" w:rsidRPr="000C7322">
        <w:rPr>
          <w:rFonts w:ascii="Simplified Arabic" w:hAnsi="Simplified Arabic" w:cs="Simplified Arabic"/>
          <w:sz w:val="28"/>
          <w:szCs w:val="28"/>
          <w:lang w:bidi="ar-JO"/>
        </w:rPr>
        <w:t xml:space="preserve">selling </w:t>
      </w:r>
      <w:r w:rsidR="00171EF7" w:rsidRPr="000C7322">
        <w:rPr>
          <w:rFonts w:ascii="Simplified Arabic" w:hAnsi="Simplified Arabic" w:cs="Simplified Arabic"/>
          <w:sz w:val="28"/>
          <w:szCs w:val="28"/>
          <w:lang w:bidi="ar-JO"/>
        </w:rPr>
        <w:t>price</w:t>
      </w:r>
      <w:r w:rsidR="00110A95" w:rsidRPr="000C7322">
        <w:rPr>
          <w:rFonts w:ascii="Simplified Arabic" w:hAnsi="Simplified Arabic" w:cs="Simplified Arabic"/>
          <w:sz w:val="28"/>
          <w:szCs w:val="28"/>
          <w:lang w:bidi="ar-JO"/>
        </w:rPr>
        <w:t xml:space="preserve"> of </w:t>
      </w:r>
      <w:r w:rsidR="0065743B" w:rsidRPr="000C7322">
        <w:rPr>
          <w:rFonts w:ascii="Simplified Arabic" w:hAnsi="Simplified Arabic" w:cs="Simplified Arabic"/>
          <w:sz w:val="28"/>
          <w:szCs w:val="28"/>
          <w:lang w:bidi="ar-JO"/>
        </w:rPr>
        <w:t xml:space="preserve">the things that have been used </w:t>
      </w:r>
      <w:r w:rsidR="00586B50" w:rsidRPr="000C7322">
        <w:rPr>
          <w:rFonts w:ascii="Simplified Arabic" w:hAnsi="Simplified Arabic" w:cs="Simplified Arabic"/>
          <w:sz w:val="28"/>
          <w:szCs w:val="28"/>
          <w:lang w:bidi="ar-JO"/>
        </w:rPr>
        <w:t>in committing an infringement against his right, and from the amounts</w:t>
      </w:r>
      <w:r w:rsidR="001A10E2" w:rsidRPr="000C7322">
        <w:rPr>
          <w:rFonts w:ascii="Simplified Arabic" w:hAnsi="Simplified Arabic" w:cs="Simplified Arabic"/>
          <w:sz w:val="28"/>
          <w:szCs w:val="28"/>
          <w:lang w:bidi="ar-JO"/>
        </w:rPr>
        <w:t xml:space="preserve"> of money that are seized in </w:t>
      </w:r>
      <w:r w:rsidR="009D2386" w:rsidRPr="000C7322">
        <w:rPr>
          <w:rFonts w:ascii="Simplified Arabic" w:hAnsi="Simplified Arabic" w:cs="Simplified Arabic"/>
          <w:sz w:val="28"/>
          <w:szCs w:val="28"/>
          <w:lang w:bidi="ar-JO"/>
        </w:rPr>
        <w:t>the lawsuit</w:t>
      </w:r>
    </w:p>
    <w:p w:rsidR="00C23637" w:rsidRPr="000C7322" w:rsidRDefault="00D94721" w:rsidP="000C7322">
      <w:pPr>
        <w:pStyle w:val="ListParagraph"/>
        <w:tabs>
          <w:tab w:val="left" w:pos="3810"/>
        </w:tabs>
        <w:spacing w:line="360" w:lineRule="auto"/>
        <w:ind w:left="108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It shall be the court’s responsibility solely to set the value of compensation </w:t>
      </w:r>
      <w:r w:rsidR="00816D01" w:rsidRPr="000C7322">
        <w:rPr>
          <w:rFonts w:ascii="Simplified Arabic" w:hAnsi="Simplified Arabic" w:cs="Simplified Arabic"/>
          <w:sz w:val="28"/>
          <w:szCs w:val="28"/>
          <w:lang w:bidi="ar-JO"/>
        </w:rPr>
        <w:t>for the moral and financial harm that has affected the contract party. However, it should be fair</w:t>
      </w:r>
      <w:r w:rsidR="00A72213" w:rsidRPr="000C7322">
        <w:rPr>
          <w:rFonts w:ascii="Simplified Arabic" w:hAnsi="Simplified Arabic" w:cs="Simplified Arabic"/>
          <w:sz w:val="28"/>
          <w:szCs w:val="28"/>
          <w:lang w:bidi="ar-JO"/>
        </w:rPr>
        <w:t xml:space="preserve"> and based</w:t>
      </w:r>
      <w:r w:rsidR="00025990" w:rsidRPr="000C7322">
        <w:rPr>
          <w:rFonts w:ascii="Simplified Arabic" w:hAnsi="Simplified Arabic" w:cs="Simplified Arabic"/>
          <w:sz w:val="28"/>
          <w:szCs w:val="28"/>
          <w:lang w:bidi="ar-JO"/>
        </w:rPr>
        <w:t xml:space="preserve"> on article </w:t>
      </w:r>
      <w:r w:rsidR="007C16D1" w:rsidRPr="000C7322">
        <w:rPr>
          <w:rFonts w:ascii="Simplified Arabic" w:hAnsi="Simplified Arabic" w:cs="Simplified Arabic"/>
          <w:sz w:val="28"/>
          <w:szCs w:val="28"/>
          <w:lang w:bidi="ar-JO"/>
        </w:rPr>
        <w:t xml:space="preserve">(49) </w:t>
      </w:r>
      <w:r w:rsidR="00D53EC0" w:rsidRPr="000C7322">
        <w:rPr>
          <w:rFonts w:ascii="Simplified Arabic" w:hAnsi="Simplified Arabic" w:cs="Simplified Arabic"/>
          <w:sz w:val="28"/>
          <w:szCs w:val="28"/>
          <w:lang w:bidi="ar-JO"/>
        </w:rPr>
        <w:t>and on</w:t>
      </w:r>
      <w:r w:rsidR="006D69CD" w:rsidRPr="000C7322">
        <w:rPr>
          <w:rFonts w:ascii="Simplified Arabic" w:hAnsi="Simplified Arabic" w:cs="Simplified Arabic"/>
          <w:sz w:val="28"/>
          <w:szCs w:val="28"/>
          <w:lang w:bidi="ar-JO"/>
        </w:rPr>
        <w:t>special</w:t>
      </w:r>
      <w:r w:rsidR="00D53EC0" w:rsidRPr="000C7322">
        <w:rPr>
          <w:rFonts w:ascii="Simplified Arabic" w:hAnsi="Simplified Arabic" w:cs="Simplified Arabic"/>
          <w:sz w:val="28"/>
          <w:szCs w:val="28"/>
          <w:lang w:bidi="ar-JO"/>
        </w:rPr>
        <w:t xml:space="preserve"> considerations </w:t>
      </w:r>
      <w:r w:rsidR="00515C6A" w:rsidRPr="000C7322">
        <w:rPr>
          <w:rFonts w:ascii="Simplified Arabic" w:hAnsi="Simplified Arabic" w:cs="Simplified Arabic"/>
          <w:sz w:val="28"/>
          <w:szCs w:val="28"/>
          <w:lang w:bidi="ar-JO"/>
        </w:rPr>
        <w:t>that concern the author, work</w:t>
      </w:r>
      <w:r w:rsidR="00C34073" w:rsidRPr="000C7322">
        <w:rPr>
          <w:rFonts w:ascii="Simplified Arabic" w:hAnsi="Simplified Arabic" w:cs="Simplified Arabic"/>
          <w:sz w:val="28"/>
          <w:szCs w:val="28"/>
          <w:lang w:bidi="ar-JO"/>
        </w:rPr>
        <w:t xml:space="preserve"> and benefits</w:t>
      </w:r>
    </w:p>
    <w:p w:rsidR="00C23637" w:rsidRPr="000C7322" w:rsidRDefault="00C23637" w:rsidP="000C7322">
      <w:pPr>
        <w:pStyle w:val="ListParagraph"/>
        <w:tabs>
          <w:tab w:val="left" w:pos="3810"/>
        </w:tabs>
        <w:spacing w:line="360" w:lineRule="auto"/>
        <w:ind w:left="1080" w:right="-270"/>
        <w:jc w:val="both"/>
        <w:rPr>
          <w:rFonts w:ascii="Simplified Arabic" w:hAnsi="Simplified Arabic" w:cs="Simplified Arabic"/>
          <w:sz w:val="28"/>
          <w:szCs w:val="28"/>
          <w:lang w:bidi="ar-JO"/>
        </w:rPr>
      </w:pPr>
    </w:p>
    <w:p w:rsidR="002C6CC2" w:rsidRPr="000C7322" w:rsidRDefault="006B24D6" w:rsidP="000C7322">
      <w:pPr>
        <w:pStyle w:val="ListParagraph"/>
        <w:tabs>
          <w:tab w:val="left" w:pos="3810"/>
        </w:tabs>
        <w:spacing w:line="360" w:lineRule="auto"/>
        <w:ind w:left="1080" w:right="-270"/>
        <w:jc w:val="both"/>
        <w:rPr>
          <w:rFonts w:ascii="Simplified Arabic" w:hAnsi="Simplified Arabic" w:cs="Simplified Arabic"/>
          <w:b/>
          <w:bCs/>
          <w:sz w:val="28"/>
          <w:szCs w:val="28"/>
          <w:lang w:bidi="ar-JO"/>
        </w:rPr>
      </w:pPr>
      <w:r w:rsidRPr="000C7322">
        <w:rPr>
          <w:rFonts w:ascii="Simplified Arabic" w:hAnsi="Simplified Arabic" w:cs="Simplified Arabic"/>
          <w:b/>
          <w:bCs/>
          <w:sz w:val="28"/>
          <w:szCs w:val="28"/>
          <w:lang w:bidi="ar-JO"/>
        </w:rPr>
        <w:t>R</w:t>
      </w:r>
      <w:r w:rsidR="00B21520" w:rsidRPr="000C7322">
        <w:rPr>
          <w:rFonts w:ascii="Simplified Arabic" w:hAnsi="Simplified Arabic" w:cs="Simplified Arabic"/>
          <w:b/>
          <w:bCs/>
          <w:sz w:val="28"/>
          <w:szCs w:val="28"/>
          <w:lang w:bidi="ar-JO"/>
        </w:rPr>
        <w:t>ecommendations</w:t>
      </w:r>
    </w:p>
    <w:p w:rsidR="00B21520" w:rsidRPr="000C7322" w:rsidRDefault="00B21520" w:rsidP="000C7322">
      <w:pPr>
        <w:pStyle w:val="ListParagraph"/>
        <w:tabs>
          <w:tab w:val="left" w:pos="3810"/>
        </w:tabs>
        <w:spacing w:line="360" w:lineRule="auto"/>
        <w:ind w:left="1080" w:right="-270"/>
        <w:jc w:val="both"/>
        <w:rPr>
          <w:rFonts w:ascii="Simplified Arabic" w:hAnsi="Simplified Arabic" w:cs="Simplified Arabic"/>
          <w:sz w:val="28"/>
          <w:szCs w:val="28"/>
          <w:lang w:bidi="ar-JO"/>
        </w:rPr>
      </w:pPr>
    </w:p>
    <w:p w:rsidR="006E3912" w:rsidRPr="000C7322" w:rsidRDefault="00B21520" w:rsidP="000C7322">
      <w:pPr>
        <w:pStyle w:val="ListParagraph"/>
        <w:tabs>
          <w:tab w:val="left" w:pos="3810"/>
        </w:tabs>
        <w:spacing w:line="360" w:lineRule="auto"/>
        <w:ind w:left="108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In this research, I have dealt with </w:t>
      </w:r>
      <w:r w:rsidR="00DA51E1" w:rsidRPr="000C7322">
        <w:rPr>
          <w:rFonts w:ascii="Simplified Arabic" w:hAnsi="Simplified Arabic" w:cs="Simplified Arabic"/>
          <w:sz w:val="28"/>
          <w:szCs w:val="28"/>
          <w:lang w:bidi="ar-JO"/>
        </w:rPr>
        <w:t>the issue of the publishing contract</w:t>
      </w:r>
      <w:r w:rsidR="00663E23" w:rsidRPr="000C7322">
        <w:rPr>
          <w:rFonts w:ascii="Simplified Arabic" w:hAnsi="Simplified Arabic" w:cs="Simplified Arabic"/>
          <w:sz w:val="28"/>
          <w:szCs w:val="28"/>
          <w:lang w:bidi="ar-JO"/>
        </w:rPr>
        <w:t xml:space="preserve"> in the Jordanian law of the author’s right protection</w:t>
      </w:r>
      <w:r w:rsidR="00F858BF" w:rsidRPr="000C7322">
        <w:rPr>
          <w:rFonts w:ascii="Simplified Arabic" w:hAnsi="Simplified Arabic" w:cs="Simplified Arabic"/>
          <w:sz w:val="28"/>
          <w:szCs w:val="28"/>
          <w:lang w:bidi="ar-JO"/>
        </w:rPr>
        <w:t xml:space="preserve">. I have also dealt with the problematic issue that </w:t>
      </w:r>
      <w:r w:rsidR="00C51C5A" w:rsidRPr="000C7322">
        <w:rPr>
          <w:rFonts w:ascii="Simplified Arabic" w:hAnsi="Simplified Arabic" w:cs="Simplified Arabic"/>
          <w:sz w:val="28"/>
          <w:szCs w:val="28"/>
          <w:lang w:bidi="ar-JO"/>
        </w:rPr>
        <w:t>may arise from this contract</w:t>
      </w:r>
      <w:r w:rsidR="00934444" w:rsidRPr="000C7322">
        <w:rPr>
          <w:rFonts w:ascii="Simplified Arabic" w:hAnsi="Simplified Arabic" w:cs="Simplified Arabic"/>
          <w:sz w:val="28"/>
          <w:szCs w:val="28"/>
          <w:lang w:bidi="ar-JO"/>
        </w:rPr>
        <w:t xml:space="preserve">. I have dealt with the </w:t>
      </w:r>
      <w:r w:rsidR="008A1F92" w:rsidRPr="000C7322">
        <w:rPr>
          <w:rFonts w:ascii="Simplified Arabic" w:hAnsi="Simplified Arabic" w:cs="Simplified Arabic"/>
          <w:sz w:val="28"/>
          <w:szCs w:val="28"/>
          <w:lang w:bidi="ar-JO"/>
        </w:rPr>
        <w:t>form</w:t>
      </w:r>
      <w:r w:rsidR="00E2645B" w:rsidRPr="000C7322">
        <w:rPr>
          <w:rFonts w:ascii="Simplified Arabic" w:hAnsi="Simplified Arabic" w:cs="Simplified Arabic"/>
          <w:sz w:val="28"/>
          <w:szCs w:val="28"/>
          <w:lang w:bidi="ar-JO"/>
        </w:rPr>
        <w:t xml:space="preserve">s of the publishing contract and </w:t>
      </w:r>
      <w:r w:rsidR="003E263E" w:rsidRPr="000C7322">
        <w:rPr>
          <w:rFonts w:ascii="Simplified Arabic" w:hAnsi="Simplified Arabic" w:cs="Simplified Arabic"/>
          <w:sz w:val="28"/>
          <w:szCs w:val="28"/>
          <w:lang w:bidi="ar-JO"/>
        </w:rPr>
        <w:t xml:space="preserve">the rights that are renounced upon this contract. I have also dealt with </w:t>
      </w:r>
      <w:r w:rsidR="00E24D17" w:rsidRPr="000C7322">
        <w:rPr>
          <w:rFonts w:ascii="Simplified Arabic" w:hAnsi="Simplified Arabic" w:cs="Simplified Arabic"/>
          <w:sz w:val="28"/>
          <w:szCs w:val="28"/>
          <w:lang w:bidi="ar-JO"/>
        </w:rPr>
        <w:t>the elements of this contract</w:t>
      </w:r>
      <w:r w:rsidR="00193060" w:rsidRPr="000C7322">
        <w:rPr>
          <w:rFonts w:ascii="Simplified Arabic" w:hAnsi="Simplified Arabic" w:cs="Simplified Arabic"/>
          <w:sz w:val="28"/>
          <w:szCs w:val="28"/>
          <w:lang w:bidi="ar-JO"/>
        </w:rPr>
        <w:t xml:space="preserve">, </w:t>
      </w:r>
      <w:r w:rsidR="00F3133B" w:rsidRPr="000C7322">
        <w:rPr>
          <w:rFonts w:ascii="Simplified Arabic" w:hAnsi="Simplified Arabic" w:cs="Simplified Arabic"/>
          <w:sz w:val="28"/>
          <w:szCs w:val="28"/>
          <w:lang w:bidi="ar-JO"/>
        </w:rPr>
        <w:lastRenderedPageBreak/>
        <w:t>provisions that are related to concluding the contract</w:t>
      </w:r>
      <w:r w:rsidR="00AA4811" w:rsidRPr="000C7322">
        <w:rPr>
          <w:rFonts w:ascii="Simplified Arabic" w:hAnsi="Simplified Arabic" w:cs="Simplified Arabic"/>
          <w:sz w:val="28"/>
          <w:szCs w:val="28"/>
          <w:lang w:bidi="ar-JO"/>
        </w:rPr>
        <w:t xml:space="preserve">, the requirement of writing, </w:t>
      </w:r>
      <w:r w:rsidR="00D8001D" w:rsidRPr="000C7322">
        <w:rPr>
          <w:rFonts w:ascii="Simplified Arabic" w:hAnsi="Simplified Arabic" w:cs="Simplified Arabic"/>
          <w:sz w:val="28"/>
          <w:szCs w:val="28"/>
          <w:lang w:bidi="ar-JO"/>
        </w:rPr>
        <w:t xml:space="preserve">the </w:t>
      </w:r>
      <w:r w:rsidR="00686C70" w:rsidRPr="000C7322">
        <w:rPr>
          <w:rFonts w:ascii="Simplified Arabic" w:hAnsi="Simplified Arabic" w:cs="Simplified Arabic"/>
          <w:sz w:val="28"/>
          <w:szCs w:val="28"/>
          <w:lang w:bidi="ar-JO"/>
        </w:rPr>
        <w:t>contract’s duration</w:t>
      </w:r>
      <w:r w:rsidR="00560D89" w:rsidRPr="000C7322">
        <w:rPr>
          <w:rFonts w:ascii="Simplified Arabic" w:hAnsi="Simplified Arabic" w:cs="Simplified Arabic"/>
          <w:sz w:val="28"/>
          <w:szCs w:val="28"/>
          <w:lang w:bidi="ar-JO"/>
        </w:rPr>
        <w:t xml:space="preserve">, and the </w:t>
      </w:r>
      <w:r w:rsidR="004B161F" w:rsidRPr="000C7322">
        <w:rPr>
          <w:rFonts w:ascii="Simplified Arabic" w:hAnsi="Simplified Arabic" w:cs="Simplified Arabic"/>
          <w:sz w:val="28"/>
          <w:szCs w:val="28"/>
          <w:lang w:bidi="ar-JO"/>
        </w:rPr>
        <w:t>liabilities</w:t>
      </w:r>
      <w:r w:rsidR="00560D89" w:rsidRPr="000C7322">
        <w:rPr>
          <w:rFonts w:ascii="Simplified Arabic" w:hAnsi="Simplified Arabic" w:cs="Simplified Arabic"/>
          <w:sz w:val="28"/>
          <w:szCs w:val="28"/>
          <w:lang w:bidi="ar-JO"/>
        </w:rPr>
        <w:t xml:space="preserve"> of bot</w:t>
      </w:r>
      <w:r w:rsidR="005A0CDD" w:rsidRPr="000C7322">
        <w:rPr>
          <w:rFonts w:ascii="Simplified Arabic" w:hAnsi="Simplified Arabic" w:cs="Simplified Arabic"/>
          <w:sz w:val="28"/>
          <w:szCs w:val="28"/>
          <w:lang w:bidi="ar-JO"/>
        </w:rPr>
        <w:t xml:space="preserve">h; the author and the </w:t>
      </w:r>
      <w:r w:rsidR="004B161F" w:rsidRPr="000C7322">
        <w:rPr>
          <w:rFonts w:ascii="Simplified Arabic" w:hAnsi="Simplified Arabic" w:cs="Simplified Arabic"/>
          <w:sz w:val="28"/>
          <w:szCs w:val="28"/>
          <w:lang w:bidi="ar-JO"/>
        </w:rPr>
        <w:t>publisher.</w:t>
      </w:r>
      <w:r w:rsidR="009D4219" w:rsidRPr="000C7322">
        <w:rPr>
          <w:rFonts w:ascii="Simplified Arabic" w:hAnsi="Simplified Arabic" w:cs="Simplified Arabic"/>
          <w:sz w:val="28"/>
          <w:szCs w:val="28"/>
          <w:lang w:bidi="ar-JO"/>
        </w:rPr>
        <w:t xml:space="preserve"> I have also dealt with the publishing contract termination,</w:t>
      </w:r>
      <w:r w:rsidR="00F7114B" w:rsidRPr="000C7322">
        <w:rPr>
          <w:rFonts w:ascii="Simplified Arabic" w:hAnsi="Simplified Arabic" w:cs="Simplified Arabic"/>
          <w:sz w:val="28"/>
          <w:szCs w:val="28"/>
          <w:lang w:bidi="ar-JO"/>
        </w:rPr>
        <w:t xml:space="preserve"> the contractual </w:t>
      </w:r>
      <w:r w:rsidR="006E3912" w:rsidRPr="000C7322">
        <w:rPr>
          <w:rFonts w:ascii="Simplified Arabic" w:hAnsi="Simplified Arabic" w:cs="Simplified Arabic"/>
          <w:sz w:val="28"/>
          <w:szCs w:val="28"/>
          <w:lang w:bidi="ar-JO"/>
        </w:rPr>
        <w:t>liability,</w:t>
      </w:r>
      <w:r w:rsidR="00A35C80" w:rsidRPr="000C7322">
        <w:rPr>
          <w:rFonts w:ascii="Simplified Arabic" w:hAnsi="Simplified Arabic" w:cs="Simplified Arabic"/>
          <w:sz w:val="28"/>
          <w:szCs w:val="28"/>
          <w:lang w:bidi="ar-JO"/>
        </w:rPr>
        <w:t xml:space="preserve">and </w:t>
      </w:r>
      <w:r w:rsidR="008E08FD" w:rsidRPr="000C7322">
        <w:rPr>
          <w:rFonts w:ascii="Simplified Arabic" w:hAnsi="Simplified Arabic" w:cs="Simplified Arabic"/>
          <w:sz w:val="28"/>
          <w:szCs w:val="28"/>
          <w:lang w:bidi="ar-JO"/>
        </w:rPr>
        <w:t>tort (liability for damage due to misfeasance)</w:t>
      </w:r>
      <w:r w:rsidR="00D830B5" w:rsidRPr="000C7322">
        <w:rPr>
          <w:rFonts w:ascii="Simplified Arabic" w:hAnsi="Simplified Arabic" w:cs="Simplified Arabic"/>
          <w:sz w:val="28"/>
          <w:szCs w:val="28"/>
          <w:lang w:bidi="ar-JO"/>
        </w:rPr>
        <w:t xml:space="preserve">. However, there are </w:t>
      </w:r>
      <w:r w:rsidR="00413759" w:rsidRPr="000C7322">
        <w:rPr>
          <w:rFonts w:ascii="Simplified Arabic" w:hAnsi="Simplified Arabic" w:cs="Simplified Arabic"/>
          <w:sz w:val="28"/>
          <w:szCs w:val="28"/>
          <w:lang w:bidi="ar-JO"/>
        </w:rPr>
        <w:t xml:space="preserve">some considerations </w:t>
      </w:r>
      <w:r w:rsidR="00451F61" w:rsidRPr="000C7322">
        <w:rPr>
          <w:rFonts w:ascii="Simplified Arabic" w:hAnsi="Simplified Arabic" w:cs="Simplified Arabic"/>
          <w:sz w:val="28"/>
          <w:szCs w:val="28"/>
          <w:lang w:bidi="ar-JO"/>
        </w:rPr>
        <w:t>and suggestions</w:t>
      </w:r>
      <w:r w:rsidR="005530A3" w:rsidRPr="000C7322">
        <w:rPr>
          <w:rFonts w:ascii="Simplified Arabic" w:hAnsi="Simplified Arabic" w:cs="Simplified Arabic"/>
          <w:sz w:val="28"/>
          <w:szCs w:val="28"/>
          <w:lang w:bidi="ar-JO"/>
        </w:rPr>
        <w:t xml:space="preserve"> that I hope to be taken into consideration</w:t>
      </w:r>
      <w:r w:rsidR="00AA33E4" w:rsidRPr="000C7322">
        <w:rPr>
          <w:rFonts w:ascii="Simplified Arabic" w:hAnsi="Simplified Arabic" w:cs="Simplified Arabic"/>
          <w:sz w:val="28"/>
          <w:szCs w:val="28"/>
          <w:lang w:bidi="ar-JO"/>
        </w:rPr>
        <w:t xml:space="preserve">. </w:t>
      </w:r>
      <w:r w:rsidR="005036DF" w:rsidRPr="000C7322">
        <w:rPr>
          <w:rFonts w:ascii="Simplified Arabic" w:hAnsi="Simplified Arabic" w:cs="Simplified Arabic"/>
          <w:sz w:val="28"/>
          <w:szCs w:val="28"/>
          <w:lang w:bidi="ar-JO"/>
        </w:rPr>
        <w:t>These considerations and suggestions are stated through the following:</w:t>
      </w:r>
    </w:p>
    <w:p w:rsidR="00A35C80" w:rsidRPr="000C7322" w:rsidRDefault="000C2A4F" w:rsidP="000C7322">
      <w:pPr>
        <w:pStyle w:val="ListParagraph"/>
        <w:numPr>
          <w:ilvl w:val="0"/>
          <w:numId w:val="16"/>
        </w:numPr>
        <w:tabs>
          <w:tab w:val="left" w:pos="3810"/>
        </w:tabs>
        <w:spacing w:line="360" w:lineRule="auto"/>
        <w:ind w:left="1080"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Adding the </w:t>
      </w:r>
      <w:r w:rsidR="0082656B" w:rsidRPr="000C7322">
        <w:rPr>
          <w:rFonts w:ascii="Simplified Arabic" w:hAnsi="Simplified Arabic" w:cs="Simplified Arabic"/>
          <w:sz w:val="28"/>
          <w:szCs w:val="28"/>
          <w:lang w:bidi="ar-JO"/>
        </w:rPr>
        <w:t>requirement</w:t>
      </w:r>
      <w:r w:rsidR="008B0AE7" w:rsidRPr="000C7322">
        <w:rPr>
          <w:rFonts w:ascii="Simplified Arabic" w:hAnsi="Simplified Arabic" w:cs="Simplified Arabic"/>
          <w:sz w:val="28"/>
          <w:szCs w:val="28"/>
          <w:lang w:bidi="ar-JO"/>
        </w:rPr>
        <w:t xml:space="preserve"> of writing </w:t>
      </w:r>
      <w:r w:rsidR="004633CE" w:rsidRPr="000C7322">
        <w:rPr>
          <w:rFonts w:ascii="Simplified Arabic" w:hAnsi="Simplified Arabic" w:cs="Simplified Arabic"/>
          <w:sz w:val="28"/>
          <w:szCs w:val="28"/>
          <w:lang w:bidi="ar-JO"/>
        </w:rPr>
        <w:t xml:space="preserve">to the provisions of the </w:t>
      </w:r>
      <w:r w:rsidR="007B0416" w:rsidRPr="000C7322">
        <w:rPr>
          <w:rFonts w:ascii="Simplified Arabic" w:hAnsi="Simplified Arabic" w:cs="Simplified Arabic"/>
          <w:sz w:val="28"/>
          <w:szCs w:val="28"/>
          <w:lang w:bidi="ar-JO"/>
        </w:rPr>
        <w:t xml:space="preserve">Jordanian </w:t>
      </w:r>
      <w:r w:rsidR="004633CE" w:rsidRPr="000C7322">
        <w:rPr>
          <w:rFonts w:ascii="Simplified Arabic" w:hAnsi="Simplified Arabic" w:cs="Simplified Arabic"/>
          <w:sz w:val="28"/>
          <w:szCs w:val="28"/>
          <w:lang w:bidi="ar-JO"/>
        </w:rPr>
        <w:t>law</w:t>
      </w:r>
      <w:r w:rsidR="007B0416" w:rsidRPr="000C7322">
        <w:rPr>
          <w:rFonts w:ascii="Simplified Arabic" w:hAnsi="Simplified Arabic" w:cs="Simplified Arabic"/>
          <w:sz w:val="28"/>
          <w:szCs w:val="28"/>
          <w:lang w:bidi="ar-JO"/>
        </w:rPr>
        <w:t xml:space="preserve"> of the author’</w:t>
      </w:r>
      <w:r w:rsidR="00EE767C" w:rsidRPr="000C7322">
        <w:rPr>
          <w:rFonts w:ascii="Simplified Arabic" w:hAnsi="Simplified Arabic" w:cs="Simplified Arabic"/>
          <w:sz w:val="28"/>
          <w:szCs w:val="28"/>
          <w:lang w:bidi="ar-JO"/>
        </w:rPr>
        <w:t xml:space="preserve">s right protection, so </w:t>
      </w:r>
      <w:r w:rsidR="001F3A98" w:rsidRPr="000C7322">
        <w:rPr>
          <w:rFonts w:ascii="Simplified Arabic" w:hAnsi="Simplified Arabic" w:cs="Simplified Arabic"/>
          <w:sz w:val="28"/>
          <w:szCs w:val="28"/>
          <w:lang w:bidi="ar-JO"/>
        </w:rPr>
        <w:t xml:space="preserve">that writing </w:t>
      </w:r>
      <w:r w:rsidR="0082656B" w:rsidRPr="000C7322">
        <w:rPr>
          <w:rFonts w:ascii="Simplified Arabic" w:hAnsi="Simplified Arabic" w:cs="Simplified Arabic"/>
          <w:sz w:val="28"/>
          <w:szCs w:val="28"/>
          <w:lang w:bidi="ar-JO"/>
        </w:rPr>
        <w:t>would be a requirement for c</w:t>
      </w:r>
      <w:r w:rsidR="00E05953" w:rsidRPr="000C7322">
        <w:rPr>
          <w:rFonts w:ascii="Simplified Arabic" w:hAnsi="Simplified Arabic" w:cs="Simplified Arabic"/>
          <w:sz w:val="28"/>
          <w:szCs w:val="28"/>
          <w:lang w:bidi="ar-JO"/>
        </w:rPr>
        <w:t>oncluding the contract, and not for verification</w:t>
      </w:r>
      <w:r w:rsidR="00423DEE" w:rsidRPr="000C7322">
        <w:rPr>
          <w:rFonts w:ascii="Simplified Arabic" w:hAnsi="Simplified Arabic" w:cs="Simplified Arabic"/>
          <w:sz w:val="28"/>
          <w:szCs w:val="28"/>
          <w:lang w:bidi="ar-JO"/>
        </w:rPr>
        <w:t xml:space="preserve">. The contract shall be also considered as being invalid </w:t>
      </w:r>
      <w:r w:rsidR="00E25D99" w:rsidRPr="000C7322">
        <w:rPr>
          <w:rFonts w:ascii="Simplified Arabic" w:hAnsi="Simplified Arabic" w:cs="Simplified Arabic"/>
          <w:sz w:val="28"/>
          <w:szCs w:val="28"/>
          <w:lang w:bidi="ar-JO"/>
        </w:rPr>
        <w:t>if the requirement of writing did not exist</w:t>
      </w:r>
    </w:p>
    <w:p w:rsidR="00E34781" w:rsidRPr="000C7322" w:rsidRDefault="00091E2B" w:rsidP="000C7322">
      <w:pPr>
        <w:pStyle w:val="ListParagraph"/>
        <w:numPr>
          <w:ilvl w:val="0"/>
          <w:numId w:val="16"/>
        </w:num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Identifying the forms and</w:t>
      </w:r>
      <w:r w:rsidR="00DE0954" w:rsidRPr="000C7322">
        <w:rPr>
          <w:rFonts w:ascii="Simplified Arabic" w:hAnsi="Simplified Arabic" w:cs="Simplified Arabic"/>
          <w:sz w:val="28"/>
          <w:szCs w:val="28"/>
          <w:lang w:bidi="ar-JO"/>
        </w:rPr>
        <w:t xml:space="preserve"> text of the publishing contract. </w:t>
      </w:r>
      <w:r w:rsidR="00565240" w:rsidRPr="000C7322">
        <w:rPr>
          <w:rFonts w:ascii="Simplified Arabic" w:hAnsi="Simplified Arabic" w:cs="Simplified Arabic"/>
          <w:sz w:val="28"/>
          <w:szCs w:val="28"/>
          <w:lang w:bidi="ar-JO"/>
        </w:rPr>
        <w:t xml:space="preserve">The contract shall also identify </w:t>
      </w:r>
      <w:r w:rsidR="007764F1" w:rsidRPr="000C7322">
        <w:rPr>
          <w:rFonts w:ascii="Simplified Arabic" w:hAnsi="Simplified Arabic" w:cs="Simplified Arabic"/>
          <w:sz w:val="28"/>
          <w:szCs w:val="28"/>
          <w:lang w:bidi="ar-JO"/>
        </w:rPr>
        <w:t xml:space="preserve">its parties, </w:t>
      </w:r>
      <w:r w:rsidR="00DF606A" w:rsidRPr="000C7322">
        <w:rPr>
          <w:rFonts w:ascii="Simplified Arabic" w:hAnsi="Simplified Arabic" w:cs="Simplified Arabic"/>
          <w:sz w:val="28"/>
          <w:szCs w:val="28"/>
          <w:lang w:bidi="ar-JO"/>
        </w:rPr>
        <w:t xml:space="preserve">the renounced work in specific, </w:t>
      </w:r>
      <w:r w:rsidR="00614856" w:rsidRPr="000C7322">
        <w:rPr>
          <w:rFonts w:ascii="Simplified Arabic" w:hAnsi="Simplified Arabic" w:cs="Simplified Arabic"/>
          <w:sz w:val="28"/>
          <w:szCs w:val="28"/>
          <w:lang w:bidi="ar-JO"/>
        </w:rPr>
        <w:t xml:space="preserve">the renounced </w:t>
      </w:r>
      <w:r w:rsidR="00453A04" w:rsidRPr="000C7322">
        <w:rPr>
          <w:rFonts w:ascii="Simplified Arabic" w:hAnsi="Simplified Arabic" w:cs="Simplified Arabic"/>
          <w:sz w:val="28"/>
          <w:szCs w:val="28"/>
          <w:lang w:bidi="ar-JO"/>
        </w:rPr>
        <w:t>rights</w:t>
      </w:r>
      <w:r w:rsidR="00924FA8" w:rsidRPr="000C7322">
        <w:rPr>
          <w:rFonts w:ascii="Simplified Arabic" w:hAnsi="Simplified Arabic" w:cs="Simplified Arabic"/>
          <w:sz w:val="28"/>
          <w:szCs w:val="28"/>
          <w:lang w:bidi="ar-JO"/>
        </w:rPr>
        <w:t xml:space="preserve">, </w:t>
      </w:r>
      <w:r w:rsidR="00DF7737" w:rsidRPr="000C7322">
        <w:rPr>
          <w:rFonts w:ascii="Simplified Arabic" w:hAnsi="Simplified Arabic" w:cs="Simplified Arabic"/>
          <w:sz w:val="28"/>
          <w:szCs w:val="28"/>
          <w:lang w:bidi="ar-JO"/>
        </w:rPr>
        <w:t xml:space="preserve">and </w:t>
      </w:r>
      <w:r w:rsidR="00924FA8" w:rsidRPr="000C7322">
        <w:rPr>
          <w:rFonts w:ascii="Simplified Arabic" w:hAnsi="Simplified Arabic" w:cs="Simplified Arabic"/>
          <w:sz w:val="28"/>
          <w:szCs w:val="28"/>
          <w:lang w:bidi="ar-JO"/>
        </w:rPr>
        <w:t>the contract’</w:t>
      </w:r>
      <w:r w:rsidR="00DF7737" w:rsidRPr="000C7322">
        <w:rPr>
          <w:rFonts w:ascii="Simplified Arabic" w:hAnsi="Simplified Arabic" w:cs="Simplified Arabic"/>
          <w:sz w:val="28"/>
          <w:szCs w:val="28"/>
          <w:lang w:bidi="ar-JO"/>
        </w:rPr>
        <w:t>s duration</w:t>
      </w:r>
      <w:r w:rsidR="005C2E2E" w:rsidRPr="000C7322">
        <w:rPr>
          <w:rFonts w:ascii="Simplified Arabic" w:hAnsi="Simplified Arabic" w:cs="Simplified Arabic"/>
          <w:sz w:val="28"/>
          <w:szCs w:val="28"/>
          <w:lang w:bidi="ar-JO"/>
        </w:rPr>
        <w:t xml:space="preserve">. </w:t>
      </w:r>
      <w:r w:rsidR="00613818" w:rsidRPr="000C7322">
        <w:rPr>
          <w:rFonts w:ascii="Simplified Arabic" w:hAnsi="Simplified Arabic" w:cs="Simplified Arabic"/>
          <w:sz w:val="28"/>
          <w:szCs w:val="28"/>
          <w:lang w:bidi="ar-JO"/>
        </w:rPr>
        <w:t xml:space="preserve">That is because the publishing contract </w:t>
      </w:r>
      <w:r w:rsidR="006534F3" w:rsidRPr="000C7322">
        <w:rPr>
          <w:rFonts w:ascii="Simplified Arabic" w:hAnsi="Simplified Arabic" w:cs="Simplified Arabic"/>
          <w:sz w:val="28"/>
          <w:szCs w:val="28"/>
          <w:lang w:bidi="ar-JO"/>
        </w:rPr>
        <w:t>can’t</w:t>
      </w:r>
      <w:r w:rsidR="00707A6B" w:rsidRPr="000C7322">
        <w:rPr>
          <w:rFonts w:ascii="Simplified Arabic" w:hAnsi="Simplified Arabic" w:cs="Simplified Arabic"/>
          <w:sz w:val="28"/>
          <w:szCs w:val="28"/>
          <w:lang w:bidi="ar-JO"/>
        </w:rPr>
        <w:t xml:space="preserve"> remain </w:t>
      </w:r>
      <w:r w:rsidR="00453C8B" w:rsidRPr="000C7322">
        <w:rPr>
          <w:rFonts w:ascii="Simplified Arabic" w:hAnsi="Simplified Arabic" w:cs="Simplified Arabic"/>
          <w:sz w:val="28"/>
          <w:szCs w:val="28"/>
          <w:lang w:bidi="ar-JO"/>
        </w:rPr>
        <w:t>without</w:t>
      </w:r>
      <w:r w:rsidR="005F2058" w:rsidRPr="000C7322">
        <w:rPr>
          <w:rFonts w:ascii="Simplified Arabic" w:hAnsi="Simplified Arabic" w:cs="Simplified Arabic"/>
          <w:sz w:val="28"/>
          <w:szCs w:val="28"/>
          <w:lang w:bidi="ar-JO"/>
        </w:rPr>
        <w:t>setting its</w:t>
      </w:r>
      <w:r w:rsidR="000D6006" w:rsidRPr="000C7322">
        <w:rPr>
          <w:rFonts w:ascii="Simplified Arabic" w:hAnsi="Simplified Arabic" w:cs="Simplified Arabic"/>
          <w:sz w:val="28"/>
          <w:szCs w:val="28"/>
          <w:lang w:bidi="ar-JO"/>
        </w:rPr>
        <w:t xml:space="preserve"> duration</w:t>
      </w:r>
      <w:r w:rsidR="005F2058" w:rsidRPr="000C7322">
        <w:rPr>
          <w:rFonts w:ascii="Simplified Arabic" w:hAnsi="Simplified Arabic" w:cs="Simplified Arabic"/>
          <w:sz w:val="28"/>
          <w:szCs w:val="28"/>
          <w:lang w:bidi="ar-JO"/>
        </w:rPr>
        <w:t>.</w:t>
      </w:r>
    </w:p>
    <w:p w:rsidR="00707A6B" w:rsidRPr="000C7322" w:rsidRDefault="00707A6B" w:rsidP="000C7322">
      <w:pPr>
        <w:pStyle w:val="ListParagraph"/>
        <w:numPr>
          <w:ilvl w:val="0"/>
          <w:numId w:val="16"/>
        </w:num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Giving </w:t>
      </w:r>
      <w:r w:rsidR="007E2017" w:rsidRPr="000C7322">
        <w:rPr>
          <w:rFonts w:ascii="Simplified Arabic" w:hAnsi="Simplified Arabic" w:cs="Simplified Arabic"/>
          <w:sz w:val="28"/>
          <w:szCs w:val="28"/>
          <w:lang w:bidi="ar-JO"/>
        </w:rPr>
        <w:t xml:space="preserve">the publishing </w:t>
      </w:r>
      <w:r w:rsidR="00D70C5A" w:rsidRPr="000C7322">
        <w:rPr>
          <w:rFonts w:ascii="Simplified Arabic" w:hAnsi="Simplified Arabic" w:cs="Simplified Arabic"/>
          <w:sz w:val="28"/>
          <w:szCs w:val="28"/>
          <w:lang w:bidi="ar-JO"/>
        </w:rPr>
        <w:t xml:space="preserve">the right </w:t>
      </w:r>
      <w:r w:rsidR="008953E6" w:rsidRPr="000C7322">
        <w:rPr>
          <w:rFonts w:ascii="Simplified Arabic" w:hAnsi="Simplified Arabic" w:cs="Simplified Arabic"/>
          <w:sz w:val="28"/>
          <w:szCs w:val="28"/>
          <w:lang w:bidi="ar-JO"/>
        </w:rPr>
        <w:t xml:space="preserve">to make </w:t>
      </w:r>
      <w:r w:rsidR="00BE4779" w:rsidRPr="000C7322">
        <w:rPr>
          <w:rFonts w:ascii="Simplified Arabic" w:hAnsi="Simplified Arabic" w:cs="Simplified Arabic"/>
          <w:sz w:val="28"/>
          <w:szCs w:val="28"/>
          <w:lang w:bidi="ar-JO"/>
        </w:rPr>
        <w:t xml:space="preserve">some modifications </w:t>
      </w:r>
      <w:r w:rsidR="00907056" w:rsidRPr="000C7322">
        <w:rPr>
          <w:rFonts w:ascii="Simplified Arabic" w:hAnsi="Simplified Arabic" w:cs="Simplified Arabic"/>
          <w:sz w:val="28"/>
          <w:szCs w:val="28"/>
          <w:lang w:bidi="ar-JO"/>
        </w:rPr>
        <w:t xml:space="preserve">that does not affect </w:t>
      </w:r>
      <w:r w:rsidR="00C96DB6" w:rsidRPr="000C7322">
        <w:rPr>
          <w:rFonts w:ascii="Simplified Arabic" w:hAnsi="Simplified Arabic" w:cs="Simplified Arabic"/>
          <w:sz w:val="28"/>
          <w:szCs w:val="28"/>
          <w:lang w:bidi="ar-JO"/>
        </w:rPr>
        <w:t xml:space="preserve">the moral rights of the author. That is in the purpose of </w:t>
      </w:r>
      <w:r w:rsidR="00471FAC" w:rsidRPr="000C7322">
        <w:rPr>
          <w:rFonts w:ascii="Simplified Arabic" w:hAnsi="Simplified Arabic" w:cs="Simplified Arabic"/>
          <w:sz w:val="28"/>
          <w:szCs w:val="28"/>
          <w:lang w:bidi="ar-JO"/>
        </w:rPr>
        <w:t>correcting</w:t>
      </w:r>
      <w:r w:rsidR="001F433F" w:rsidRPr="000C7322">
        <w:rPr>
          <w:rFonts w:ascii="Simplified Arabic" w:hAnsi="Simplified Arabic" w:cs="Simplified Arabic"/>
          <w:sz w:val="28"/>
          <w:szCs w:val="28"/>
          <w:lang w:bidi="ar-JO"/>
        </w:rPr>
        <w:t xml:space="preserve"> the </w:t>
      </w:r>
      <w:r w:rsidR="00FC6A0E" w:rsidRPr="000C7322">
        <w:rPr>
          <w:rFonts w:ascii="Simplified Arabic" w:hAnsi="Simplified Arabic" w:cs="Simplified Arabic"/>
          <w:sz w:val="28"/>
          <w:szCs w:val="28"/>
          <w:lang w:bidi="ar-JO"/>
        </w:rPr>
        <w:t>mathematical errors</w:t>
      </w:r>
      <w:r w:rsidR="005A7732" w:rsidRPr="000C7322">
        <w:rPr>
          <w:rFonts w:ascii="Simplified Arabic" w:hAnsi="Simplified Arabic" w:cs="Simplified Arabic"/>
          <w:sz w:val="28"/>
          <w:szCs w:val="28"/>
          <w:lang w:bidi="ar-JO"/>
        </w:rPr>
        <w:t xml:space="preserve"> and provisions of the law.</w:t>
      </w:r>
    </w:p>
    <w:p w:rsidR="00C274B0" w:rsidRPr="000C7322" w:rsidRDefault="00C274B0" w:rsidP="000C7322">
      <w:pPr>
        <w:tabs>
          <w:tab w:val="left" w:pos="3810"/>
        </w:tabs>
        <w:spacing w:line="360" w:lineRule="auto"/>
        <w:ind w:right="-270"/>
        <w:jc w:val="both"/>
        <w:rPr>
          <w:rFonts w:ascii="Simplified Arabic" w:hAnsi="Simplified Arabic" w:cs="Simplified Arabic"/>
          <w:sz w:val="28"/>
          <w:szCs w:val="28"/>
          <w:lang w:bidi="ar-JO"/>
        </w:rPr>
      </w:pPr>
    </w:p>
    <w:p w:rsidR="00C274B0" w:rsidRPr="000C7322" w:rsidRDefault="00C274B0" w:rsidP="000C7322">
      <w:pPr>
        <w:pStyle w:val="ListParagraph"/>
        <w:numPr>
          <w:ilvl w:val="0"/>
          <w:numId w:val="16"/>
        </w:num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Giving the publisher </w:t>
      </w:r>
      <w:r w:rsidR="00607BF9" w:rsidRPr="000C7322">
        <w:rPr>
          <w:rFonts w:ascii="Simplified Arabic" w:hAnsi="Simplified Arabic" w:cs="Simplified Arabic"/>
          <w:sz w:val="28"/>
          <w:szCs w:val="28"/>
          <w:lang w:bidi="ar-JO"/>
        </w:rPr>
        <w:t xml:space="preserve">the right to </w:t>
      </w:r>
      <w:r w:rsidR="00B47EF8" w:rsidRPr="000C7322">
        <w:rPr>
          <w:rFonts w:ascii="Simplified Arabic" w:hAnsi="Simplified Arabic" w:cs="Simplified Arabic"/>
          <w:sz w:val="28"/>
          <w:szCs w:val="28"/>
          <w:lang w:bidi="ar-JO"/>
        </w:rPr>
        <w:t xml:space="preserve">stop any infringement against </w:t>
      </w:r>
      <w:r w:rsidR="00AE645E" w:rsidRPr="000C7322">
        <w:rPr>
          <w:rFonts w:ascii="Simplified Arabic" w:hAnsi="Simplified Arabic" w:cs="Simplified Arabic"/>
          <w:sz w:val="28"/>
          <w:szCs w:val="28"/>
          <w:lang w:bidi="ar-JO"/>
        </w:rPr>
        <w:t>the author’s rights</w:t>
      </w:r>
      <w:r w:rsidR="005D3051" w:rsidRPr="000C7322">
        <w:rPr>
          <w:rFonts w:ascii="Simplified Arabic" w:hAnsi="Simplified Arabic" w:cs="Simplified Arabic"/>
          <w:sz w:val="28"/>
          <w:szCs w:val="28"/>
          <w:lang w:bidi="ar-JO"/>
        </w:rPr>
        <w:t>. He shall be also given the right to claim for compensation</w:t>
      </w:r>
      <w:r w:rsidR="00890DEE" w:rsidRPr="000C7322">
        <w:rPr>
          <w:rFonts w:ascii="Simplified Arabic" w:hAnsi="Simplified Arabic" w:cs="Simplified Arabic"/>
          <w:sz w:val="28"/>
          <w:szCs w:val="28"/>
          <w:lang w:bidi="ar-JO"/>
        </w:rPr>
        <w:t xml:space="preserve"> for any aggression, because the publisher has an official status, and interests in </w:t>
      </w:r>
      <w:r w:rsidR="0022037F" w:rsidRPr="000C7322">
        <w:rPr>
          <w:rFonts w:ascii="Simplified Arabic" w:hAnsi="Simplified Arabic" w:cs="Simplified Arabic"/>
          <w:sz w:val="28"/>
          <w:szCs w:val="28"/>
          <w:lang w:bidi="ar-JO"/>
        </w:rPr>
        <w:t xml:space="preserve">stopping any infringement </w:t>
      </w:r>
      <w:r w:rsidR="009D7681" w:rsidRPr="000C7322">
        <w:rPr>
          <w:rFonts w:ascii="Simplified Arabic" w:hAnsi="Simplified Arabic" w:cs="Simplified Arabic"/>
          <w:sz w:val="28"/>
          <w:szCs w:val="28"/>
          <w:lang w:bidi="ar-JO"/>
        </w:rPr>
        <w:t xml:space="preserve">that may harm </w:t>
      </w:r>
      <w:r w:rsidR="00C86270" w:rsidRPr="000C7322">
        <w:rPr>
          <w:rFonts w:ascii="Simplified Arabic" w:hAnsi="Simplified Arabic" w:cs="Simplified Arabic"/>
          <w:sz w:val="28"/>
          <w:szCs w:val="28"/>
          <w:lang w:bidi="ar-JO"/>
        </w:rPr>
        <w:t>the financial interests of the publisher.</w:t>
      </w:r>
    </w:p>
    <w:p w:rsidR="00EC7093" w:rsidRPr="000C7322" w:rsidRDefault="00EC7093" w:rsidP="000C7322">
      <w:pPr>
        <w:pStyle w:val="ListParagraph"/>
        <w:spacing w:line="360" w:lineRule="auto"/>
        <w:jc w:val="both"/>
        <w:rPr>
          <w:rFonts w:ascii="Simplified Arabic" w:hAnsi="Simplified Arabic" w:cs="Simplified Arabic"/>
          <w:sz w:val="28"/>
          <w:szCs w:val="28"/>
          <w:lang w:bidi="ar-JO"/>
        </w:rPr>
      </w:pPr>
    </w:p>
    <w:p w:rsidR="00EC7093" w:rsidRPr="000C7322" w:rsidRDefault="00EC7093" w:rsidP="000C7322">
      <w:pPr>
        <w:pStyle w:val="ListParagraph"/>
        <w:numPr>
          <w:ilvl w:val="0"/>
          <w:numId w:val="16"/>
        </w:numPr>
        <w:tabs>
          <w:tab w:val="left" w:pos="3810"/>
        </w:tabs>
        <w:spacing w:line="360" w:lineRule="auto"/>
        <w:ind w:right="-27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Protecting </w:t>
      </w:r>
      <w:r w:rsidR="00445436" w:rsidRPr="000C7322">
        <w:rPr>
          <w:rFonts w:ascii="Simplified Arabic" w:hAnsi="Simplified Arabic" w:cs="Simplified Arabic"/>
          <w:sz w:val="28"/>
          <w:szCs w:val="28"/>
          <w:lang w:bidi="ar-JO"/>
        </w:rPr>
        <w:t>th</w:t>
      </w:r>
      <w:r w:rsidR="00340AC6" w:rsidRPr="000C7322">
        <w:rPr>
          <w:rFonts w:ascii="Simplified Arabic" w:hAnsi="Simplified Arabic" w:cs="Simplified Arabic"/>
          <w:sz w:val="28"/>
          <w:szCs w:val="28"/>
          <w:lang w:bidi="ar-JO"/>
        </w:rPr>
        <w:t xml:space="preserve">e author from any </w:t>
      </w:r>
      <w:r w:rsidR="006D3497" w:rsidRPr="000C7322">
        <w:rPr>
          <w:rFonts w:ascii="Simplified Arabic" w:hAnsi="Simplified Arabic" w:cs="Simplified Arabic"/>
          <w:sz w:val="28"/>
          <w:szCs w:val="28"/>
          <w:lang w:bidi="ar-JO"/>
        </w:rPr>
        <w:t xml:space="preserve">exploitation. </w:t>
      </w:r>
      <w:r w:rsidR="0066348A" w:rsidRPr="000C7322">
        <w:rPr>
          <w:rFonts w:ascii="Simplified Arabic" w:hAnsi="Simplified Arabic" w:cs="Simplified Arabic"/>
          <w:sz w:val="28"/>
          <w:szCs w:val="28"/>
          <w:lang w:bidi="ar-JO"/>
        </w:rPr>
        <w:t>That</w:t>
      </w:r>
      <w:r w:rsidR="007A5936" w:rsidRPr="000C7322">
        <w:rPr>
          <w:rFonts w:ascii="Simplified Arabic" w:hAnsi="Simplified Arabic" w:cs="Simplified Arabic"/>
          <w:sz w:val="28"/>
          <w:szCs w:val="28"/>
          <w:lang w:bidi="ar-JO"/>
        </w:rPr>
        <w:t xml:space="preserve"> is</w:t>
      </w:r>
      <w:r w:rsidR="0066348A" w:rsidRPr="000C7322">
        <w:rPr>
          <w:rFonts w:ascii="Simplified Arabic" w:hAnsi="Simplified Arabic" w:cs="Simplified Arabic"/>
          <w:sz w:val="28"/>
          <w:szCs w:val="28"/>
          <w:lang w:bidi="ar-JO"/>
        </w:rPr>
        <w:t xml:space="preserve"> because many people </w:t>
      </w:r>
      <w:r w:rsidR="003570D0" w:rsidRPr="000C7322">
        <w:rPr>
          <w:rFonts w:ascii="Simplified Arabic" w:hAnsi="Simplified Arabic" w:cs="Simplified Arabic"/>
          <w:sz w:val="28"/>
          <w:szCs w:val="28"/>
          <w:lang w:bidi="ar-JO"/>
        </w:rPr>
        <w:t xml:space="preserve">may exploit the author needs and conclude </w:t>
      </w:r>
      <w:r w:rsidR="0028027C" w:rsidRPr="000C7322">
        <w:rPr>
          <w:rFonts w:ascii="Simplified Arabic" w:hAnsi="Simplified Arabic" w:cs="Simplified Arabic"/>
          <w:sz w:val="28"/>
          <w:szCs w:val="28"/>
          <w:lang w:bidi="ar-JO"/>
        </w:rPr>
        <w:t xml:space="preserve">a contract </w:t>
      </w:r>
      <w:r w:rsidR="00D532F8" w:rsidRPr="000C7322">
        <w:rPr>
          <w:rFonts w:ascii="Simplified Arabic" w:hAnsi="Simplified Arabic" w:cs="Simplified Arabic"/>
          <w:sz w:val="28"/>
          <w:szCs w:val="28"/>
          <w:lang w:bidi="ar-JO"/>
        </w:rPr>
        <w:t>to publish the work upon conditions that include submission. In case</w:t>
      </w:r>
      <w:r w:rsidR="00B72E96" w:rsidRPr="000C7322">
        <w:rPr>
          <w:rFonts w:ascii="Simplified Arabic" w:hAnsi="Simplified Arabic" w:cs="Simplified Arabic"/>
          <w:sz w:val="28"/>
          <w:szCs w:val="28"/>
          <w:lang w:bidi="ar-JO"/>
        </w:rPr>
        <w:t xml:space="preserve"> of discovering</w:t>
      </w:r>
      <w:r w:rsidR="00EA6A84" w:rsidRPr="000C7322">
        <w:rPr>
          <w:rFonts w:ascii="Simplified Arabic" w:hAnsi="Simplified Arabic" w:cs="Simplified Arabic"/>
          <w:sz w:val="28"/>
          <w:szCs w:val="28"/>
          <w:lang w:bidi="ar-JO"/>
        </w:rPr>
        <w:t xml:space="preserve"> conditions that include submission for the author, these conditions shall be considered as being cancelled, such as the conditions of duration, </w:t>
      </w:r>
      <w:r w:rsidR="00A35296" w:rsidRPr="000C7322">
        <w:rPr>
          <w:rFonts w:ascii="Simplified Arabic" w:hAnsi="Simplified Arabic" w:cs="Simplified Arabic"/>
          <w:sz w:val="28"/>
          <w:szCs w:val="28"/>
          <w:lang w:bidi="ar-JO"/>
        </w:rPr>
        <w:t xml:space="preserve">number of copies or </w:t>
      </w:r>
      <w:r w:rsidR="00091E81" w:rsidRPr="000C7322">
        <w:rPr>
          <w:rFonts w:ascii="Simplified Arabic" w:hAnsi="Simplified Arabic" w:cs="Simplified Arabic"/>
          <w:sz w:val="28"/>
          <w:szCs w:val="28"/>
          <w:lang w:bidi="ar-JO"/>
        </w:rPr>
        <w:t>the price</w:t>
      </w:r>
    </w:p>
    <w:p w:rsidR="00B87871" w:rsidRPr="000C7322" w:rsidRDefault="00394370" w:rsidP="000C7322">
      <w:pPr>
        <w:pStyle w:val="ListParagraph"/>
        <w:numPr>
          <w:ilvl w:val="0"/>
          <w:numId w:val="16"/>
        </w:numPr>
        <w:spacing w:line="360" w:lineRule="auto"/>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Considering the author’s remuneration, </w:t>
      </w:r>
      <w:r w:rsidR="002F4B20" w:rsidRPr="000C7322">
        <w:rPr>
          <w:rFonts w:ascii="Simplified Arabic" w:hAnsi="Simplified Arabic" w:cs="Simplified Arabic"/>
          <w:sz w:val="28"/>
          <w:szCs w:val="28"/>
          <w:lang w:bidi="ar-JO"/>
        </w:rPr>
        <w:t xml:space="preserve">compensation </w:t>
      </w:r>
      <w:r w:rsidR="0010611D" w:rsidRPr="000C7322">
        <w:rPr>
          <w:rFonts w:ascii="Simplified Arabic" w:hAnsi="Simplified Arabic" w:cs="Simplified Arabic"/>
          <w:sz w:val="28"/>
          <w:szCs w:val="28"/>
          <w:lang w:bidi="ar-JO"/>
        </w:rPr>
        <w:t xml:space="preserve">or any amount of money that is due for him as </w:t>
      </w:r>
      <w:r w:rsidR="00F434DB" w:rsidRPr="000C7322">
        <w:rPr>
          <w:rFonts w:ascii="Simplified Arabic" w:hAnsi="Simplified Arabic" w:cs="Simplified Arabic"/>
          <w:sz w:val="28"/>
          <w:szCs w:val="28"/>
          <w:lang w:bidi="ar-JO"/>
        </w:rPr>
        <w:t xml:space="preserve">rights </w:t>
      </w:r>
      <w:r w:rsidR="00A166F4" w:rsidRPr="000C7322">
        <w:rPr>
          <w:rFonts w:ascii="Simplified Arabic" w:hAnsi="Simplified Arabic" w:cs="Simplified Arabic"/>
          <w:sz w:val="28"/>
          <w:szCs w:val="28"/>
          <w:lang w:bidi="ar-JO"/>
        </w:rPr>
        <w:t xml:space="preserve">that are preferred upon </w:t>
      </w:r>
      <w:r w:rsidR="00F92E03" w:rsidRPr="000C7322">
        <w:rPr>
          <w:rFonts w:ascii="Simplified Arabic" w:hAnsi="Simplified Arabic" w:cs="Simplified Arabic"/>
          <w:sz w:val="28"/>
          <w:szCs w:val="28"/>
          <w:lang w:bidi="ar-JO"/>
        </w:rPr>
        <w:t>the publisher’s money</w:t>
      </w:r>
    </w:p>
    <w:p w:rsidR="00C763E7" w:rsidRPr="000C7322" w:rsidRDefault="00C763E7" w:rsidP="000C7322">
      <w:pPr>
        <w:pStyle w:val="ListParagraph"/>
        <w:numPr>
          <w:ilvl w:val="0"/>
          <w:numId w:val="16"/>
        </w:numPr>
        <w:spacing w:line="360" w:lineRule="auto"/>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To state in wiring </w:t>
      </w:r>
      <w:r w:rsidR="00EB4D5F" w:rsidRPr="000C7322">
        <w:rPr>
          <w:rFonts w:ascii="Simplified Arabic" w:hAnsi="Simplified Arabic" w:cs="Simplified Arabic"/>
          <w:sz w:val="28"/>
          <w:szCs w:val="28"/>
          <w:lang w:bidi="ar-JO"/>
        </w:rPr>
        <w:t xml:space="preserve">the necessity of </w:t>
      </w:r>
      <w:r w:rsidRPr="000C7322">
        <w:rPr>
          <w:rFonts w:ascii="Simplified Arabic" w:hAnsi="Simplified Arabic" w:cs="Simplified Arabic"/>
          <w:sz w:val="28"/>
          <w:szCs w:val="28"/>
          <w:lang w:bidi="ar-JO"/>
        </w:rPr>
        <w:t xml:space="preserve">keeping accounts that are related to the publishing contract, such as the number of agreed upon </w:t>
      </w:r>
      <w:r w:rsidR="003E62E1" w:rsidRPr="000C7322">
        <w:rPr>
          <w:rFonts w:ascii="Simplified Arabic" w:hAnsi="Simplified Arabic" w:cs="Simplified Arabic"/>
          <w:sz w:val="28"/>
          <w:szCs w:val="28"/>
          <w:lang w:bidi="ar-JO"/>
        </w:rPr>
        <w:lastRenderedPageBreak/>
        <w:t>copies of the work</w:t>
      </w:r>
      <w:r w:rsidR="00553C2E" w:rsidRPr="000C7322">
        <w:rPr>
          <w:rFonts w:ascii="Simplified Arabic" w:hAnsi="Simplified Arabic" w:cs="Simplified Arabic"/>
          <w:sz w:val="28"/>
          <w:szCs w:val="28"/>
          <w:lang w:bidi="ar-JO"/>
        </w:rPr>
        <w:t xml:space="preserve">, the sold </w:t>
      </w:r>
      <w:r w:rsidR="00CE7C66" w:rsidRPr="000C7322">
        <w:rPr>
          <w:rFonts w:ascii="Simplified Arabic" w:hAnsi="Simplified Arabic" w:cs="Simplified Arabic"/>
          <w:sz w:val="28"/>
          <w:szCs w:val="28"/>
          <w:lang w:bidi="ar-JO"/>
        </w:rPr>
        <w:t xml:space="preserve">copies, </w:t>
      </w:r>
      <w:r w:rsidR="00553C2E" w:rsidRPr="000C7322">
        <w:rPr>
          <w:rFonts w:ascii="Simplified Arabic" w:hAnsi="Simplified Arabic" w:cs="Simplified Arabic"/>
          <w:sz w:val="28"/>
          <w:szCs w:val="28"/>
          <w:lang w:bidi="ar-JO"/>
        </w:rPr>
        <w:t xml:space="preserve">the copies that the author received, </w:t>
      </w:r>
      <w:r w:rsidR="008F3C41" w:rsidRPr="000C7322">
        <w:rPr>
          <w:rFonts w:ascii="Simplified Arabic" w:hAnsi="Simplified Arabic" w:cs="Simplified Arabic"/>
          <w:sz w:val="28"/>
          <w:szCs w:val="28"/>
          <w:lang w:bidi="ar-JO"/>
        </w:rPr>
        <w:t>and the copies that are left unsold</w:t>
      </w:r>
    </w:p>
    <w:p w:rsidR="008F3C41" w:rsidRPr="000C7322" w:rsidRDefault="008F3C41" w:rsidP="000C7322">
      <w:pPr>
        <w:pStyle w:val="ListParagraph"/>
        <w:numPr>
          <w:ilvl w:val="0"/>
          <w:numId w:val="16"/>
        </w:numPr>
        <w:spacing w:line="360" w:lineRule="auto"/>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Identifying the </w:t>
      </w:r>
      <w:r w:rsidR="009E28F6" w:rsidRPr="000C7322">
        <w:rPr>
          <w:rFonts w:ascii="Simplified Arabic" w:hAnsi="Simplified Arabic" w:cs="Simplified Arabic"/>
          <w:sz w:val="28"/>
          <w:szCs w:val="28"/>
          <w:lang w:bidi="ar-JO"/>
        </w:rPr>
        <w:t xml:space="preserve">electronic </w:t>
      </w:r>
      <w:r w:rsidRPr="000C7322">
        <w:rPr>
          <w:rFonts w:ascii="Simplified Arabic" w:hAnsi="Simplified Arabic" w:cs="Simplified Arabic"/>
          <w:sz w:val="28"/>
          <w:szCs w:val="28"/>
          <w:lang w:bidi="ar-JO"/>
        </w:rPr>
        <w:t>publishing contract</w:t>
      </w:r>
      <w:r w:rsidR="009E28F6" w:rsidRPr="000C7322">
        <w:rPr>
          <w:rFonts w:ascii="Simplified Arabic" w:hAnsi="Simplified Arabic" w:cs="Simplified Arabic"/>
          <w:sz w:val="28"/>
          <w:szCs w:val="28"/>
        </w:rPr>
        <w:t xml:space="preserve">. It is necessary </w:t>
      </w:r>
      <w:r w:rsidR="001F50F4" w:rsidRPr="000C7322">
        <w:rPr>
          <w:rFonts w:ascii="Simplified Arabic" w:hAnsi="Simplified Arabic" w:cs="Simplified Arabic"/>
          <w:sz w:val="28"/>
          <w:szCs w:val="28"/>
        </w:rPr>
        <w:t xml:space="preserve">for it </w:t>
      </w:r>
      <w:r w:rsidR="009E28F6" w:rsidRPr="000C7322">
        <w:rPr>
          <w:rFonts w:ascii="Simplified Arabic" w:hAnsi="Simplified Arabic" w:cs="Simplified Arabic"/>
          <w:sz w:val="28"/>
          <w:szCs w:val="28"/>
        </w:rPr>
        <w:t xml:space="preserve">to </w:t>
      </w:r>
      <w:r w:rsidR="00F25DB3" w:rsidRPr="000C7322">
        <w:rPr>
          <w:rFonts w:ascii="Simplified Arabic" w:hAnsi="Simplified Arabic" w:cs="Simplified Arabic"/>
          <w:sz w:val="28"/>
          <w:szCs w:val="28"/>
        </w:rPr>
        <w:t xml:space="preserve">include </w:t>
      </w:r>
      <w:r w:rsidR="001F50F4" w:rsidRPr="000C7322">
        <w:rPr>
          <w:rFonts w:ascii="Simplified Arabic" w:hAnsi="Simplified Arabic" w:cs="Simplified Arabic"/>
          <w:sz w:val="28"/>
          <w:szCs w:val="28"/>
        </w:rPr>
        <w:t xml:space="preserve">publishing </w:t>
      </w:r>
      <w:r w:rsidR="006B58E2" w:rsidRPr="000C7322">
        <w:rPr>
          <w:rFonts w:ascii="Simplified Arabic" w:hAnsi="Simplified Arabic" w:cs="Simplified Arabic"/>
          <w:sz w:val="28"/>
          <w:szCs w:val="28"/>
        </w:rPr>
        <w:t xml:space="preserve">in all forms of </w:t>
      </w:r>
      <w:r w:rsidR="00625BA3" w:rsidRPr="000C7322">
        <w:rPr>
          <w:rFonts w:ascii="Simplified Arabic" w:hAnsi="Simplified Arabic" w:cs="Simplified Arabic"/>
          <w:sz w:val="28"/>
          <w:szCs w:val="28"/>
        </w:rPr>
        <w:t xml:space="preserve">direct and indirect act, and publishing in </w:t>
      </w:r>
      <w:r w:rsidR="00645F61" w:rsidRPr="000C7322">
        <w:rPr>
          <w:rFonts w:ascii="Simplified Arabic" w:hAnsi="Simplified Arabic" w:cs="Simplified Arabic"/>
          <w:sz w:val="28"/>
          <w:szCs w:val="28"/>
        </w:rPr>
        <w:t>all forms of d</w:t>
      </w:r>
      <w:r w:rsidR="005C4599" w:rsidRPr="000C7322">
        <w:rPr>
          <w:rFonts w:ascii="Simplified Arabic" w:hAnsi="Simplified Arabic" w:cs="Simplified Arabic"/>
          <w:sz w:val="28"/>
          <w:szCs w:val="28"/>
        </w:rPr>
        <w:t>irect and indirect transmission</w:t>
      </w:r>
      <w:r w:rsidR="00CA223C" w:rsidRPr="000C7322">
        <w:rPr>
          <w:rFonts w:ascii="Simplified Arabic" w:hAnsi="Simplified Arabic" w:cs="Simplified Arabic"/>
          <w:sz w:val="28"/>
          <w:szCs w:val="28"/>
        </w:rPr>
        <w:t>.</w:t>
      </w:r>
      <w:r w:rsidR="00DB304E" w:rsidRPr="000C7322">
        <w:rPr>
          <w:rFonts w:ascii="Simplified Arabic" w:hAnsi="Simplified Arabic" w:cs="Simplified Arabic"/>
          <w:sz w:val="28"/>
          <w:szCs w:val="28"/>
        </w:rPr>
        <w:t xml:space="preserve"> It is necessary to </w:t>
      </w:r>
      <w:r w:rsidR="00E622DB" w:rsidRPr="000C7322">
        <w:rPr>
          <w:rFonts w:ascii="Simplified Arabic" w:hAnsi="Simplified Arabic" w:cs="Simplified Arabic"/>
          <w:sz w:val="28"/>
          <w:szCs w:val="28"/>
        </w:rPr>
        <w:t xml:space="preserve">include publishing </w:t>
      </w:r>
      <w:r w:rsidR="009D543E" w:rsidRPr="000C7322">
        <w:rPr>
          <w:rFonts w:ascii="Simplified Arabic" w:hAnsi="Simplified Arabic" w:cs="Simplified Arabic"/>
          <w:sz w:val="28"/>
          <w:szCs w:val="28"/>
        </w:rPr>
        <w:t>electronically</w:t>
      </w:r>
      <w:r w:rsidR="00A44070" w:rsidRPr="000C7322">
        <w:rPr>
          <w:rFonts w:ascii="Simplified Arabic" w:hAnsi="Simplified Arabic" w:cs="Simplified Arabic"/>
          <w:sz w:val="28"/>
          <w:szCs w:val="28"/>
        </w:rPr>
        <w:t xml:space="preserve">. Thus, the </w:t>
      </w:r>
      <w:r w:rsidR="0068409F" w:rsidRPr="000C7322">
        <w:rPr>
          <w:rFonts w:ascii="Simplified Arabic" w:hAnsi="Simplified Arabic" w:cs="Simplified Arabic"/>
          <w:sz w:val="28"/>
          <w:szCs w:val="28"/>
        </w:rPr>
        <w:t xml:space="preserve">provisions of the Jordanian law of the author’s right protection shall include </w:t>
      </w:r>
      <w:r w:rsidR="00680253" w:rsidRPr="000C7322">
        <w:rPr>
          <w:rFonts w:ascii="Simplified Arabic" w:hAnsi="Simplified Arabic" w:cs="Simplified Arabic"/>
          <w:sz w:val="28"/>
          <w:szCs w:val="28"/>
        </w:rPr>
        <w:t xml:space="preserve">a definition for </w:t>
      </w:r>
      <w:r w:rsidR="00F92150" w:rsidRPr="000C7322">
        <w:rPr>
          <w:rFonts w:ascii="Simplified Arabic" w:hAnsi="Simplified Arabic" w:cs="Simplified Arabic"/>
          <w:sz w:val="28"/>
          <w:szCs w:val="28"/>
        </w:rPr>
        <w:t xml:space="preserve">both; the electronic publishing and the electronic publishing </w:t>
      </w:r>
      <w:r w:rsidR="00691D83" w:rsidRPr="000C7322">
        <w:rPr>
          <w:rFonts w:ascii="Simplified Arabic" w:hAnsi="Simplified Arabic" w:cs="Simplified Arabic"/>
          <w:sz w:val="28"/>
          <w:szCs w:val="28"/>
        </w:rPr>
        <w:t>contract</w:t>
      </w:r>
    </w:p>
    <w:p w:rsidR="00DA7CE9" w:rsidRPr="000C7322" w:rsidRDefault="00DE02F8" w:rsidP="000C7322">
      <w:pPr>
        <w:pStyle w:val="ListParagraph"/>
        <w:numPr>
          <w:ilvl w:val="0"/>
          <w:numId w:val="16"/>
        </w:numPr>
        <w:spacing w:line="360" w:lineRule="auto"/>
        <w:jc w:val="both"/>
        <w:rPr>
          <w:rFonts w:ascii="Simplified Arabic" w:hAnsi="Simplified Arabic" w:cs="Simplified Arabic"/>
          <w:sz w:val="28"/>
          <w:szCs w:val="28"/>
          <w:lang w:bidi="ar-JO"/>
        </w:rPr>
      </w:pPr>
      <w:r w:rsidRPr="000C7322">
        <w:rPr>
          <w:rFonts w:ascii="Simplified Arabic" w:hAnsi="Simplified Arabic" w:cs="Simplified Arabic"/>
          <w:sz w:val="28"/>
          <w:szCs w:val="28"/>
        </w:rPr>
        <w:t xml:space="preserve">It is important to </w:t>
      </w:r>
      <w:r w:rsidR="005D24E5" w:rsidRPr="000C7322">
        <w:rPr>
          <w:rFonts w:ascii="Simplified Arabic" w:hAnsi="Simplified Arabic" w:cs="Simplified Arabic"/>
          <w:sz w:val="28"/>
          <w:szCs w:val="28"/>
        </w:rPr>
        <w:t xml:space="preserve">differentiate between </w:t>
      </w:r>
      <w:r w:rsidR="003D28A0" w:rsidRPr="000C7322">
        <w:rPr>
          <w:rFonts w:ascii="Simplified Arabic" w:hAnsi="Simplified Arabic" w:cs="Simplified Arabic"/>
          <w:sz w:val="28"/>
          <w:szCs w:val="28"/>
        </w:rPr>
        <w:t>the publisher contractual liabilities</w:t>
      </w:r>
      <w:r w:rsidR="00D80C9C" w:rsidRPr="000C7322">
        <w:rPr>
          <w:rFonts w:ascii="Simplified Arabic" w:hAnsi="Simplified Arabic" w:cs="Simplified Arabic"/>
          <w:sz w:val="28"/>
          <w:szCs w:val="28"/>
        </w:rPr>
        <w:t>, tort (</w:t>
      </w:r>
      <w:r w:rsidR="00D80C9C" w:rsidRPr="000C7322">
        <w:rPr>
          <w:rFonts w:ascii="Simplified Arabic" w:hAnsi="Simplified Arabic" w:cs="Simplified Arabic"/>
          <w:sz w:val="28"/>
          <w:szCs w:val="28"/>
          <w:lang w:bidi="ar-JO"/>
        </w:rPr>
        <w:t>Liability for damage due to misfeasance)</w:t>
      </w:r>
      <w:r w:rsidR="009C679F" w:rsidRPr="000C7322">
        <w:rPr>
          <w:rFonts w:ascii="Simplified Arabic" w:hAnsi="Simplified Arabic" w:cs="Simplified Arabic"/>
          <w:sz w:val="28"/>
          <w:szCs w:val="28"/>
          <w:lang w:bidi="ar-JO"/>
        </w:rPr>
        <w:t>. It is</w:t>
      </w:r>
      <w:r w:rsidR="00D80C9C" w:rsidRPr="000C7322">
        <w:rPr>
          <w:rFonts w:ascii="Simplified Arabic" w:hAnsi="Simplified Arabic" w:cs="Simplified Arabic"/>
          <w:sz w:val="28"/>
          <w:szCs w:val="28"/>
          <w:lang w:bidi="ar-JO"/>
        </w:rPr>
        <w:t xml:space="preserve"> the author’s right to resort to </w:t>
      </w:r>
      <w:r w:rsidR="009C679F" w:rsidRPr="000C7322">
        <w:rPr>
          <w:rFonts w:ascii="Simplified Arabic" w:hAnsi="Simplified Arabic" w:cs="Simplified Arabic"/>
          <w:sz w:val="28"/>
          <w:szCs w:val="28"/>
          <w:lang w:bidi="ar-JO"/>
        </w:rPr>
        <w:t xml:space="preserve">one of these </w:t>
      </w:r>
      <w:r w:rsidR="00EF4731" w:rsidRPr="000C7322">
        <w:rPr>
          <w:rFonts w:ascii="Simplified Arabic" w:hAnsi="Simplified Arabic" w:cs="Simplified Arabic"/>
          <w:sz w:val="28"/>
          <w:szCs w:val="28"/>
          <w:lang w:bidi="ar-JO"/>
        </w:rPr>
        <w:t>liabilities</w:t>
      </w:r>
      <w:r w:rsidR="009C679F" w:rsidRPr="000C7322">
        <w:rPr>
          <w:rFonts w:ascii="Simplified Arabic" w:hAnsi="Simplified Arabic" w:cs="Simplified Arabic"/>
          <w:sz w:val="28"/>
          <w:szCs w:val="28"/>
          <w:lang w:bidi="ar-JO"/>
        </w:rPr>
        <w:t xml:space="preserve"> in case </w:t>
      </w:r>
      <w:r w:rsidR="0086066D" w:rsidRPr="000C7322">
        <w:rPr>
          <w:rFonts w:ascii="Simplified Arabic" w:hAnsi="Simplified Arabic" w:cs="Simplified Arabic"/>
          <w:sz w:val="28"/>
          <w:szCs w:val="28"/>
          <w:lang w:bidi="ar-JO"/>
        </w:rPr>
        <w:t xml:space="preserve">the publisher violates </w:t>
      </w:r>
      <w:r w:rsidR="00A658A6" w:rsidRPr="000C7322">
        <w:rPr>
          <w:rFonts w:ascii="Simplified Arabic" w:hAnsi="Simplified Arabic" w:cs="Simplified Arabic"/>
          <w:sz w:val="28"/>
          <w:szCs w:val="28"/>
          <w:lang w:bidi="ar-JO"/>
        </w:rPr>
        <w:t xml:space="preserve">the publishing contract or </w:t>
      </w:r>
      <w:r w:rsidR="00EF4731" w:rsidRPr="000C7322">
        <w:rPr>
          <w:rFonts w:ascii="Simplified Arabic" w:hAnsi="Simplified Arabic" w:cs="Simplified Arabic"/>
          <w:sz w:val="28"/>
          <w:szCs w:val="28"/>
          <w:lang w:bidi="ar-JO"/>
        </w:rPr>
        <w:t xml:space="preserve">made a replica of the work or committing </w:t>
      </w:r>
      <w:r w:rsidR="00182B4B" w:rsidRPr="000C7322">
        <w:rPr>
          <w:rFonts w:ascii="Simplified Arabic" w:hAnsi="Simplified Arabic" w:cs="Simplified Arabic"/>
          <w:sz w:val="28"/>
          <w:szCs w:val="28"/>
          <w:lang w:bidi="ar-JO"/>
        </w:rPr>
        <w:t xml:space="preserve">forgery. </w:t>
      </w:r>
      <w:r w:rsidR="008B17A0" w:rsidRPr="000C7322">
        <w:rPr>
          <w:rFonts w:ascii="Simplified Arabic" w:hAnsi="Simplified Arabic" w:cs="Simplified Arabic"/>
          <w:sz w:val="28"/>
          <w:szCs w:val="28"/>
          <w:lang w:bidi="ar-JO"/>
        </w:rPr>
        <w:t xml:space="preserve">Then, </w:t>
      </w:r>
      <w:r w:rsidR="0037265E" w:rsidRPr="000C7322">
        <w:rPr>
          <w:rFonts w:ascii="Simplified Arabic" w:hAnsi="Simplified Arabic" w:cs="Simplified Arabic"/>
          <w:sz w:val="28"/>
          <w:szCs w:val="28"/>
          <w:lang w:bidi="ar-JO"/>
        </w:rPr>
        <w:t xml:space="preserve">in such case it is the author’s right </w:t>
      </w:r>
      <w:r w:rsidR="00664935" w:rsidRPr="000C7322">
        <w:rPr>
          <w:rFonts w:ascii="Simplified Arabic" w:hAnsi="Simplified Arabic" w:cs="Simplified Arabic"/>
          <w:sz w:val="28"/>
          <w:szCs w:val="28"/>
          <w:lang w:bidi="ar-JO"/>
        </w:rPr>
        <w:t>to resort to</w:t>
      </w:r>
      <w:r w:rsidR="00664935" w:rsidRPr="000C7322">
        <w:rPr>
          <w:rFonts w:ascii="Simplified Arabic" w:hAnsi="Simplified Arabic" w:cs="Simplified Arabic"/>
          <w:sz w:val="28"/>
          <w:szCs w:val="28"/>
        </w:rPr>
        <w:t xml:space="preserve"> tort (</w:t>
      </w:r>
      <w:r w:rsidR="00664935" w:rsidRPr="000C7322">
        <w:rPr>
          <w:rFonts w:ascii="Simplified Arabic" w:hAnsi="Simplified Arabic" w:cs="Simplified Arabic"/>
          <w:sz w:val="28"/>
          <w:szCs w:val="28"/>
          <w:lang w:bidi="ar-JO"/>
        </w:rPr>
        <w:t>Liability for damage due to misfeasance).</w:t>
      </w:r>
    </w:p>
    <w:p w:rsidR="00EE445D" w:rsidRPr="000C7322" w:rsidRDefault="00EE445D" w:rsidP="000C7322">
      <w:pPr>
        <w:pStyle w:val="ListParagraph"/>
        <w:numPr>
          <w:ilvl w:val="0"/>
          <w:numId w:val="16"/>
        </w:numPr>
        <w:spacing w:line="360" w:lineRule="auto"/>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It is necessary to </w:t>
      </w:r>
      <w:r w:rsidR="00993522" w:rsidRPr="000C7322">
        <w:rPr>
          <w:rFonts w:ascii="Simplified Arabic" w:hAnsi="Simplified Arabic" w:cs="Simplified Arabic"/>
          <w:sz w:val="28"/>
          <w:szCs w:val="28"/>
          <w:lang w:bidi="ar-JO"/>
        </w:rPr>
        <w:t xml:space="preserve">establish </w:t>
      </w:r>
      <w:r w:rsidR="00E32E8E" w:rsidRPr="000C7322">
        <w:rPr>
          <w:rFonts w:ascii="Simplified Arabic" w:hAnsi="Simplified Arabic" w:cs="Simplified Arabic"/>
          <w:sz w:val="28"/>
          <w:szCs w:val="28"/>
          <w:lang w:bidi="ar-JO"/>
        </w:rPr>
        <w:t xml:space="preserve">associations, </w:t>
      </w:r>
      <w:r w:rsidR="00EF0F71" w:rsidRPr="000C7322">
        <w:rPr>
          <w:rFonts w:ascii="Simplified Arabic" w:hAnsi="Simplified Arabic" w:cs="Simplified Arabic"/>
          <w:sz w:val="28"/>
          <w:szCs w:val="28"/>
          <w:lang w:bidi="ar-JO"/>
        </w:rPr>
        <w:t>companies,</w:t>
      </w:r>
      <w:r w:rsidR="00E564F0" w:rsidRPr="000C7322">
        <w:rPr>
          <w:rFonts w:ascii="Simplified Arabic" w:hAnsi="Simplified Arabic" w:cs="Simplified Arabic"/>
          <w:sz w:val="28"/>
          <w:szCs w:val="28"/>
          <w:lang w:bidi="ar-JO"/>
        </w:rPr>
        <w:t xml:space="preserve"> and assemblies which are concerned with the authors’ right and </w:t>
      </w:r>
      <w:r w:rsidR="00F04A6A" w:rsidRPr="000C7322">
        <w:rPr>
          <w:rFonts w:ascii="Simplified Arabic" w:hAnsi="Simplified Arabic" w:cs="Simplified Arabic"/>
          <w:sz w:val="28"/>
          <w:szCs w:val="28"/>
          <w:lang w:bidi="ar-JO"/>
        </w:rPr>
        <w:t xml:space="preserve">preserving their rights. That is done in the aim of </w:t>
      </w:r>
      <w:r w:rsidR="001B3A9D" w:rsidRPr="000C7322">
        <w:rPr>
          <w:rFonts w:ascii="Simplified Arabic" w:hAnsi="Simplified Arabic" w:cs="Simplified Arabic"/>
          <w:sz w:val="28"/>
          <w:szCs w:val="28"/>
          <w:lang w:bidi="ar-JO"/>
        </w:rPr>
        <w:t xml:space="preserve">managing </w:t>
      </w:r>
      <w:r w:rsidR="008C1DE0" w:rsidRPr="000C7322">
        <w:rPr>
          <w:rFonts w:ascii="Simplified Arabic" w:hAnsi="Simplified Arabic" w:cs="Simplified Arabic"/>
          <w:sz w:val="28"/>
          <w:szCs w:val="28"/>
          <w:lang w:bidi="ar-JO"/>
        </w:rPr>
        <w:t xml:space="preserve">the </w:t>
      </w:r>
      <w:r w:rsidR="008C1DE0" w:rsidRPr="000C7322">
        <w:rPr>
          <w:rFonts w:ascii="Simplified Arabic" w:hAnsi="Simplified Arabic" w:cs="Simplified Arabic"/>
          <w:sz w:val="28"/>
          <w:szCs w:val="28"/>
          <w:lang w:bidi="ar-JO"/>
        </w:rPr>
        <w:lastRenderedPageBreak/>
        <w:t>author’s rights and representing them</w:t>
      </w:r>
      <w:r w:rsidR="00C07CF6" w:rsidRPr="000C7322">
        <w:rPr>
          <w:rFonts w:ascii="Simplified Arabic" w:hAnsi="Simplified Arabic" w:cs="Simplified Arabic"/>
          <w:sz w:val="28"/>
          <w:szCs w:val="28"/>
          <w:lang w:bidi="ar-JO"/>
        </w:rPr>
        <w:t xml:space="preserve">. It is also done in the aim of </w:t>
      </w:r>
      <w:r w:rsidR="00F0737F" w:rsidRPr="000C7322">
        <w:rPr>
          <w:rFonts w:ascii="Simplified Arabic" w:hAnsi="Simplified Arabic" w:cs="Simplified Arabic"/>
          <w:sz w:val="28"/>
          <w:szCs w:val="28"/>
          <w:lang w:bidi="ar-JO"/>
        </w:rPr>
        <w:t xml:space="preserve">protecting their rights. That shall be done </w:t>
      </w:r>
      <w:r w:rsidR="00162CED" w:rsidRPr="000C7322">
        <w:rPr>
          <w:rFonts w:ascii="Simplified Arabic" w:hAnsi="Simplified Arabic" w:cs="Simplified Arabic"/>
          <w:sz w:val="28"/>
          <w:szCs w:val="28"/>
          <w:lang w:bidi="ar-JO"/>
        </w:rPr>
        <w:t>on the basis o</w:t>
      </w:r>
      <w:r w:rsidR="00B40C95" w:rsidRPr="000C7322">
        <w:rPr>
          <w:rFonts w:ascii="Simplified Arabic" w:hAnsi="Simplified Arabic" w:cs="Simplified Arabic"/>
          <w:sz w:val="28"/>
          <w:szCs w:val="28"/>
          <w:lang w:bidi="ar-JO"/>
        </w:rPr>
        <w:t xml:space="preserve">f </w:t>
      </w:r>
      <w:r w:rsidR="009335B4" w:rsidRPr="000C7322">
        <w:rPr>
          <w:rFonts w:ascii="Simplified Arabic" w:hAnsi="Simplified Arabic" w:cs="Simplified Arabic"/>
          <w:sz w:val="28"/>
          <w:szCs w:val="28"/>
          <w:lang w:bidi="ar-JO"/>
        </w:rPr>
        <w:t>having laws in this concern</w:t>
      </w:r>
      <w:r w:rsidR="002206F7" w:rsidRPr="000C7322">
        <w:rPr>
          <w:rFonts w:ascii="Simplified Arabic" w:hAnsi="Simplified Arabic" w:cs="Simplified Arabic"/>
          <w:sz w:val="28"/>
          <w:szCs w:val="28"/>
          <w:lang w:bidi="ar-JO"/>
        </w:rPr>
        <w:t>.</w:t>
      </w:r>
    </w:p>
    <w:p w:rsidR="002206F7" w:rsidRPr="000C7322" w:rsidRDefault="002206F7" w:rsidP="000C7322">
      <w:pPr>
        <w:spacing w:line="360" w:lineRule="auto"/>
        <w:jc w:val="both"/>
        <w:rPr>
          <w:rFonts w:ascii="Simplified Arabic" w:hAnsi="Simplified Arabic" w:cs="Simplified Arabic"/>
          <w:sz w:val="28"/>
          <w:szCs w:val="28"/>
          <w:lang w:bidi="ar-JO"/>
        </w:rPr>
      </w:pPr>
    </w:p>
    <w:p w:rsidR="00C3570C" w:rsidRPr="000C7322" w:rsidRDefault="00A5388A" w:rsidP="000C7322">
      <w:pPr>
        <w:spacing w:line="360" w:lineRule="auto"/>
        <w:ind w:left="108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After all of the aforementioned, </w:t>
      </w:r>
      <w:r w:rsidR="00952C19" w:rsidRPr="000C7322">
        <w:rPr>
          <w:rFonts w:ascii="Simplified Arabic" w:hAnsi="Simplified Arabic" w:cs="Simplified Arabic"/>
          <w:sz w:val="28"/>
          <w:szCs w:val="28"/>
          <w:lang w:bidi="ar-JO"/>
        </w:rPr>
        <w:t xml:space="preserve">this study </w:t>
      </w:r>
      <w:r w:rsidR="00D0196D" w:rsidRPr="000C7322">
        <w:rPr>
          <w:rFonts w:ascii="Simplified Arabic" w:hAnsi="Simplified Arabic" w:cs="Simplified Arabic"/>
          <w:sz w:val="28"/>
          <w:szCs w:val="28"/>
          <w:lang w:bidi="ar-JO"/>
        </w:rPr>
        <w:t xml:space="preserve">is </w:t>
      </w:r>
      <w:r w:rsidR="007E04E8" w:rsidRPr="000C7322">
        <w:rPr>
          <w:rFonts w:ascii="Simplified Arabic" w:hAnsi="Simplified Arabic" w:cs="Simplified Arabic"/>
          <w:sz w:val="28"/>
          <w:szCs w:val="28"/>
          <w:lang w:bidi="ar-JO"/>
        </w:rPr>
        <w:t xml:space="preserve">the outcome of </w:t>
      </w:r>
      <w:r w:rsidR="00906472" w:rsidRPr="000C7322">
        <w:rPr>
          <w:rFonts w:ascii="Simplified Arabic" w:hAnsi="Simplified Arabic" w:cs="Simplified Arabic"/>
          <w:sz w:val="28"/>
          <w:szCs w:val="28"/>
          <w:lang w:bidi="ar-JO"/>
        </w:rPr>
        <w:t xml:space="preserve">modest efforts that I aimed through to deal with </w:t>
      </w:r>
      <w:r w:rsidR="00DB7D06" w:rsidRPr="000C7322">
        <w:rPr>
          <w:rFonts w:ascii="Simplified Arabic" w:hAnsi="Simplified Arabic" w:cs="Simplified Arabic"/>
          <w:sz w:val="28"/>
          <w:szCs w:val="28"/>
          <w:lang w:bidi="ar-JO"/>
        </w:rPr>
        <w:t>the is</w:t>
      </w:r>
      <w:r w:rsidR="00020E00" w:rsidRPr="000C7322">
        <w:rPr>
          <w:rFonts w:ascii="Simplified Arabic" w:hAnsi="Simplified Arabic" w:cs="Simplified Arabic"/>
          <w:sz w:val="28"/>
          <w:szCs w:val="28"/>
          <w:lang w:bidi="ar-JO"/>
        </w:rPr>
        <w:t xml:space="preserve">sue of the publishing contracts. That was done through analyzing </w:t>
      </w:r>
      <w:r w:rsidR="00D408BC" w:rsidRPr="000C7322">
        <w:rPr>
          <w:rFonts w:ascii="Simplified Arabic" w:hAnsi="Simplified Arabic" w:cs="Simplified Arabic"/>
          <w:sz w:val="28"/>
          <w:szCs w:val="28"/>
          <w:lang w:bidi="ar-JO"/>
        </w:rPr>
        <w:t xml:space="preserve">texts from the Jordanian </w:t>
      </w:r>
      <w:r w:rsidR="00E2637F" w:rsidRPr="000C7322">
        <w:rPr>
          <w:rFonts w:ascii="Simplified Arabic" w:hAnsi="Simplified Arabic" w:cs="Simplified Arabic"/>
          <w:sz w:val="28"/>
          <w:szCs w:val="28"/>
          <w:lang w:bidi="ar-JO"/>
        </w:rPr>
        <w:t>l</w:t>
      </w:r>
      <w:r w:rsidR="00D408BC" w:rsidRPr="000C7322">
        <w:rPr>
          <w:rFonts w:ascii="Simplified Arabic" w:hAnsi="Simplified Arabic" w:cs="Simplified Arabic"/>
          <w:sz w:val="28"/>
          <w:szCs w:val="28"/>
          <w:lang w:bidi="ar-JO"/>
        </w:rPr>
        <w:t>aw of the author’s right protection</w:t>
      </w:r>
      <w:r w:rsidR="00E2637F" w:rsidRPr="000C7322">
        <w:rPr>
          <w:rFonts w:ascii="Simplified Arabic" w:hAnsi="Simplified Arabic" w:cs="Simplified Arabic"/>
          <w:sz w:val="28"/>
          <w:szCs w:val="28"/>
          <w:lang w:bidi="ar-JO"/>
        </w:rPr>
        <w:t xml:space="preserve"> and from the general rules of </w:t>
      </w:r>
      <w:r w:rsidR="007B1706" w:rsidRPr="000C7322">
        <w:rPr>
          <w:rFonts w:ascii="Simplified Arabic" w:hAnsi="Simplified Arabic" w:cs="Simplified Arabic"/>
          <w:sz w:val="28"/>
          <w:szCs w:val="28"/>
          <w:lang w:bidi="ar-JO"/>
        </w:rPr>
        <w:t xml:space="preserve">the contracts. I have </w:t>
      </w:r>
      <w:r w:rsidR="00F90DF1" w:rsidRPr="000C7322">
        <w:rPr>
          <w:rFonts w:ascii="Simplified Arabic" w:hAnsi="Simplified Arabic" w:cs="Simplified Arabic"/>
          <w:sz w:val="28"/>
          <w:szCs w:val="28"/>
          <w:lang w:bidi="ar-JO"/>
        </w:rPr>
        <w:t xml:space="preserve">recommended to do some </w:t>
      </w:r>
      <w:r w:rsidR="002961F0" w:rsidRPr="000C7322">
        <w:rPr>
          <w:rFonts w:ascii="Simplified Arabic" w:hAnsi="Simplified Arabic" w:cs="Simplified Arabic"/>
          <w:sz w:val="28"/>
          <w:szCs w:val="28"/>
          <w:lang w:bidi="ar-JO"/>
        </w:rPr>
        <w:t xml:space="preserve">modifications in this concern. I have also mentioned some recommendations. </w:t>
      </w:r>
      <w:r w:rsidR="009335B4" w:rsidRPr="000C7322">
        <w:rPr>
          <w:rFonts w:ascii="Simplified Arabic" w:hAnsi="Simplified Arabic" w:cs="Simplified Arabic"/>
          <w:sz w:val="28"/>
          <w:szCs w:val="28"/>
          <w:lang w:bidi="ar-JO"/>
        </w:rPr>
        <w:t>I have also recommended to add some</w:t>
      </w:r>
      <w:r w:rsidR="00B30852" w:rsidRPr="000C7322">
        <w:rPr>
          <w:rFonts w:ascii="Simplified Arabic" w:hAnsi="Simplified Arabic" w:cs="Simplified Arabic"/>
          <w:sz w:val="28"/>
          <w:szCs w:val="28"/>
          <w:lang w:bidi="ar-JO"/>
        </w:rPr>
        <w:t xml:space="preserve"> legal texts. </w:t>
      </w:r>
      <w:r w:rsidR="00C46980" w:rsidRPr="000C7322">
        <w:rPr>
          <w:rFonts w:ascii="Simplified Arabic" w:hAnsi="Simplified Arabic" w:cs="Simplified Arabic"/>
          <w:sz w:val="28"/>
          <w:szCs w:val="28"/>
          <w:lang w:bidi="ar-JO"/>
        </w:rPr>
        <w:t xml:space="preserve">Thus, I submit this </w:t>
      </w:r>
      <w:r w:rsidR="003F0E57" w:rsidRPr="000C7322">
        <w:rPr>
          <w:rFonts w:ascii="Simplified Arabic" w:hAnsi="Simplified Arabic" w:cs="Simplified Arabic"/>
          <w:sz w:val="28"/>
          <w:szCs w:val="28"/>
          <w:lang w:bidi="ar-JO"/>
        </w:rPr>
        <w:t xml:space="preserve">modest research and I pray </w:t>
      </w:r>
      <w:r w:rsidR="00432FDF" w:rsidRPr="000C7322">
        <w:rPr>
          <w:rFonts w:ascii="Simplified Arabic" w:hAnsi="Simplified Arabic" w:cs="Simplified Arabic"/>
          <w:sz w:val="28"/>
          <w:szCs w:val="28"/>
          <w:lang w:bidi="ar-JO"/>
        </w:rPr>
        <w:t xml:space="preserve">that God </w:t>
      </w:r>
      <w:r w:rsidR="00B4277C" w:rsidRPr="000C7322">
        <w:rPr>
          <w:rFonts w:ascii="Simplified Arabic" w:hAnsi="Simplified Arabic" w:cs="Simplified Arabic"/>
          <w:sz w:val="28"/>
          <w:szCs w:val="28"/>
          <w:lang w:bidi="ar-JO"/>
        </w:rPr>
        <w:t xml:space="preserve">would make my work </w:t>
      </w:r>
      <w:r w:rsidR="009907A7" w:rsidRPr="000C7322">
        <w:rPr>
          <w:rFonts w:ascii="Simplified Arabic" w:hAnsi="Simplified Arabic" w:cs="Simplified Arabic"/>
          <w:sz w:val="28"/>
          <w:szCs w:val="28"/>
          <w:lang w:bidi="ar-JO"/>
        </w:rPr>
        <w:t xml:space="preserve">beneficial </w:t>
      </w:r>
      <w:r w:rsidR="00102E5B" w:rsidRPr="000C7322">
        <w:rPr>
          <w:rFonts w:ascii="Simplified Arabic" w:hAnsi="Simplified Arabic" w:cs="Simplified Arabic"/>
          <w:sz w:val="28"/>
          <w:szCs w:val="28"/>
          <w:lang w:bidi="ar-JO"/>
        </w:rPr>
        <w:t>and useful</w:t>
      </w:r>
      <w:r w:rsidR="0015680C" w:rsidRPr="000C7322">
        <w:rPr>
          <w:rFonts w:ascii="Simplified Arabic" w:hAnsi="Simplified Arabic" w:cs="Simplified Arabic"/>
          <w:sz w:val="28"/>
          <w:szCs w:val="28"/>
          <w:lang w:bidi="ar-JO"/>
        </w:rPr>
        <w:t xml:space="preserve">. I also wish </w:t>
      </w:r>
      <w:r w:rsidR="00642772" w:rsidRPr="000C7322">
        <w:rPr>
          <w:rFonts w:ascii="Simplified Arabic" w:hAnsi="Simplified Arabic" w:cs="Simplified Arabic"/>
          <w:sz w:val="28"/>
          <w:szCs w:val="28"/>
          <w:lang w:bidi="ar-JO"/>
        </w:rPr>
        <w:t xml:space="preserve">that God will bless </w:t>
      </w:r>
      <w:r w:rsidR="00465DCF" w:rsidRPr="000C7322">
        <w:rPr>
          <w:rFonts w:ascii="Simplified Arabic" w:hAnsi="Simplified Arabic" w:cs="Simplified Arabic"/>
          <w:sz w:val="28"/>
          <w:szCs w:val="28"/>
          <w:lang w:bidi="ar-JO"/>
        </w:rPr>
        <w:t>my path</w:t>
      </w:r>
    </w:p>
    <w:p w:rsidR="00C3570C" w:rsidRPr="000C7322" w:rsidRDefault="00C3570C" w:rsidP="000C7322">
      <w:pPr>
        <w:spacing w:line="360" w:lineRule="auto"/>
        <w:ind w:left="1080"/>
        <w:jc w:val="both"/>
        <w:rPr>
          <w:rFonts w:ascii="Simplified Arabic" w:hAnsi="Simplified Arabic" w:cs="Simplified Arabic"/>
          <w:sz w:val="28"/>
          <w:szCs w:val="28"/>
          <w:lang w:bidi="ar-JO"/>
        </w:rPr>
      </w:pPr>
    </w:p>
    <w:p w:rsidR="00C3570C" w:rsidRPr="000C7322" w:rsidRDefault="00C3570C" w:rsidP="000C7322">
      <w:pPr>
        <w:spacing w:line="360" w:lineRule="auto"/>
        <w:ind w:left="1080"/>
        <w:jc w:val="both"/>
        <w:rPr>
          <w:rFonts w:ascii="Simplified Arabic" w:hAnsi="Simplified Arabic" w:cs="Simplified Arabic"/>
          <w:sz w:val="28"/>
          <w:szCs w:val="28"/>
          <w:lang w:bidi="ar-JO"/>
        </w:rPr>
      </w:pPr>
    </w:p>
    <w:p w:rsidR="000939FE" w:rsidRPr="000C7322" w:rsidRDefault="000939FE" w:rsidP="000C7322">
      <w:pPr>
        <w:spacing w:line="360" w:lineRule="auto"/>
        <w:ind w:left="1080"/>
        <w:jc w:val="both"/>
        <w:rPr>
          <w:rFonts w:ascii="Simplified Arabic" w:hAnsi="Simplified Arabic" w:cs="Simplified Arabic"/>
          <w:sz w:val="28"/>
          <w:szCs w:val="28"/>
          <w:lang w:bidi="ar-JO"/>
        </w:rPr>
      </w:pPr>
    </w:p>
    <w:p w:rsidR="000939FE" w:rsidRPr="000C7322" w:rsidRDefault="000939FE" w:rsidP="000C7322">
      <w:pPr>
        <w:spacing w:line="360" w:lineRule="auto"/>
        <w:ind w:left="1080"/>
        <w:jc w:val="both"/>
        <w:rPr>
          <w:rFonts w:ascii="Simplified Arabic" w:hAnsi="Simplified Arabic" w:cs="Simplified Arabic"/>
          <w:sz w:val="28"/>
          <w:szCs w:val="28"/>
          <w:lang w:bidi="ar-JO"/>
        </w:rPr>
      </w:pPr>
    </w:p>
    <w:p w:rsidR="00C3570C" w:rsidRPr="000C7322" w:rsidRDefault="00C3570C" w:rsidP="000C7322">
      <w:pPr>
        <w:spacing w:line="360" w:lineRule="auto"/>
        <w:ind w:left="108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lastRenderedPageBreak/>
        <w:t>References</w:t>
      </w:r>
      <w:r w:rsidR="00991C10" w:rsidRPr="000C7322">
        <w:rPr>
          <w:rFonts w:ascii="Simplified Arabic" w:hAnsi="Simplified Arabic" w:cs="Simplified Arabic"/>
          <w:sz w:val="28"/>
          <w:szCs w:val="28"/>
          <w:lang w:bidi="ar-JO"/>
        </w:rPr>
        <w:t>:</w:t>
      </w:r>
    </w:p>
    <w:p w:rsidR="00B74486" w:rsidRPr="000C7322" w:rsidRDefault="00B74486" w:rsidP="000C7322">
      <w:pPr>
        <w:spacing w:line="360" w:lineRule="auto"/>
        <w:ind w:left="108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First: Arabic References:</w:t>
      </w:r>
    </w:p>
    <w:p w:rsidR="004F1642" w:rsidRPr="000C7322" w:rsidRDefault="009C5C2D" w:rsidP="000C7322">
      <w:pPr>
        <w:pStyle w:val="ListParagraph"/>
        <w:numPr>
          <w:ilvl w:val="0"/>
          <w:numId w:val="17"/>
        </w:numPr>
        <w:spacing w:line="360" w:lineRule="auto"/>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Dr. </w:t>
      </w:r>
      <w:r w:rsidRPr="000C7322">
        <w:rPr>
          <w:rFonts w:ascii="Simplified Arabic" w:hAnsi="Simplified Arabic" w:cs="Simplified Arabic"/>
          <w:sz w:val="28"/>
          <w:szCs w:val="28"/>
        </w:rPr>
        <w:t xml:space="preserve">Edward, Abed, The author’s right and related rights, Rights </w:t>
      </w:r>
      <w:r w:rsidRPr="000C7322">
        <w:rPr>
          <w:rFonts w:ascii="Simplified Arabic" w:hAnsi="Simplified Arabic" w:cs="Simplified Arabic"/>
          <w:sz w:val="28"/>
          <w:szCs w:val="28"/>
          <w:lang w:bidi="ar-JO"/>
        </w:rPr>
        <w:t>brochures, Beirut, Lebanon, (ED.1), (2001)</w:t>
      </w:r>
    </w:p>
    <w:p w:rsidR="006C22D5" w:rsidRPr="000C7322" w:rsidRDefault="00656475" w:rsidP="000C7322">
      <w:pPr>
        <w:pStyle w:val="ListParagraph"/>
        <w:numPr>
          <w:ilvl w:val="0"/>
          <w:numId w:val="17"/>
        </w:numPr>
        <w:spacing w:line="360" w:lineRule="auto"/>
        <w:jc w:val="both"/>
        <w:rPr>
          <w:rFonts w:ascii="Simplified Arabic" w:hAnsi="Simplified Arabic" w:cs="Simplified Arabic"/>
          <w:sz w:val="28"/>
          <w:szCs w:val="28"/>
        </w:rPr>
      </w:pPr>
      <w:r w:rsidRPr="000C7322">
        <w:rPr>
          <w:rFonts w:ascii="Simplified Arabic" w:hAnsi="Simplified Arabic" w:cs="Simplified Arabic"/>
          <w:sz w:val="28"/>
          <w:szCs w:val="28"/>
          <w:lang w:bidi="ar-JO"/>
        </w:rPr>
        <w:t xml:space="preserve">, Abed Al </w:t>
      </w:r>
      <w:r w:rsidRPr="000C7322">
        <w:rPr>
          <w:rFonts w:ascii="Simplified Arabic" w:hAnsi="Simplified Arabic" w:cs="Simplified Arabic"/>
          <w:sz w:val="28"/>
          <w:szCs w:val="28"/>
        </w:rPr>
        <w:t xml:space="preserve">Hamid, Al Menshawi, The author’s right and provisions </w:t>
      </w:r>
      <w:r w:rsidR="00904B00" w:rsidRPr="000C7322">
        <w:rPr>
          <w:rFonts w:ascii="Simplified Arabic" w:hAnsi="Simplified Arabic" w:cs="Simplified Arabic"/>
          <w:sz w:val="28"/>
          <w:szCs w:val="28"/>
        </w:rPr>
        <w:t>of</w:t>
      </w:r>
      <w:r w:rsidRPr="000C7322">
        <w:rPr>
          <w:rFonts w:ascii="Simplified Arabic" w:hAnsi="Simplified Arabic" w:cs="Simplified Arabic"/>
          <w:sz w:val="28"/>
          <w:szCs w:val="28"/>
        </w:rPr>
        <w:t xml:space="preserve"> control upon works, Al Feker Al Jame’I Publishing house , Alexandria, Egypt, (</w:t>
      </w:r>
      <w:r w:rsidR="00904B00" w:rsidRPr="000C7322">
        <w:rPr>
          <w:rFonts w:ascii="Simplified Arabic" w:hAnsi="Simplified Arabic" w:cs="Simplified Arabic"/>
          <w:sz w:val="28"/>
          <w:szCs w:val="28"/>
        </w:rPr>
        <w:t>Ed. Bla</w:t>
      </w:r>
      <w:r w:rsidRPr="000C7322">
        <w:rPr>
          <w:rFonts w:ascii="Simplified Arabic" w:hAnsi="Simplified Arabic" w:cs="Simplified Arabic"/>
          <w:sz w:val="28"/>
          <w:szCs w:val="28"/>
        </w:rPr>
        <w:t>), (1994)</w:t>
      </w:r>
    </w:p>
    <w:p w:rsidR="00C3570C" w:rsidRPr="000C7322" w:rsidRDefault="00837777" w:rsidP="000C7322">
      <w:pPr>
        <w:pStyle w:val="ListParagraph"/>
        <w:numPr>
          <w:ilvl w:val="0"/>
          <w:numId w:val="17"/>
        </w:numPr>
        <w:spacing w:line="360" w:lineRule="auto"/>
        <w:jc w:val="both"/>
        <w:rPr>
          <w:rFonts w:ascii="Simplified Arabic" w:hAnsi="Simplified Arabic" w:cs="Simplified Arabic"/>
          <w:sz w:val="28"/>
          <w:szCs w:val="28"/>
        </w:rPr>
      </w:pPr>
      <w:r w:rsidRPr="000C7322">
        <w:rPr>
          <w:rFonts w:ascii="Simplified Arabic" w:hAnsi="Simplified Arabic" w:cs="Simplified Arabic"/>
          <w:sz w:val="28"/>
          <w:szCs w:val="28"/>
        </w:rPr>
        <w:t>Dr. Abed Al Razeq, Al Sanhoory, , Intermediate in explaining the civil law, Alnahda Alarabeye Publishing house, Egypt, Part 8, ed. Bla, (1976)</w:t>
      </w:r>
    </w:p>
    <w:p w:rsidR="002961F0" w:rsidRPr="000C7322" w:rsidRDefault="001A44C4" w:rsidP="000C7322">
      <w:pPr>
        <w:pStyle w:val="ListParagraph"/>
        <w:numPr>
          <w:ilvl w:val="0"/>
          <w:numId w:val="17"/>
        </w:numPr>
        <w:spacing w:line="360" w:lineRule="auto"/>
        <w:jc w:val="both"/>
        <w:rPr>
          <w:rFonts w:ascii="Simplified Arabic" w:hAnsi="Simplified Arabic" w:cs="Simplified Arabic"/>
          <w:sz w:val="28"/>
          <w:szCs w:val="28"/>
          <w:lang w:bidi="ar-JO"/>
        </w:rPr>
      </w:pPr>
      <w:r w:rsidRPr="000C7322">
        <w:rPr>
          <w:rFonts w:ascii="Simplified Arabic" w:hAnsi="Simplified Arabic" w:cs="Simplified Arabic"/>
          <w:sz w:val="28"/>
          <w:szCs w:val="28"/>
        </w:rPr>
        <w:t>Dr. Mohammad Khalil Abo Baker, The Author’s Right in Law, A comparative study, University Corporation for Research, publication, and distribution, Majd, Beirut, Lebanon, (ed.1), (2008).</w:t>
      </w:r>
    </w:p>
    <w:p w:rsidR="001A44C4" w:rsidRPr="000C7322" w:rsidRDefault="001A44C4" w:rsidP="000C7322">
      <w:pPr>
        <w:pStyle w:val="ListParagraph"/>
        <w:numPr>
          <w:ilvl w:val="0"/>
          <w:numId w:val="17"/>
        </w:numPr>
        <w:spacing w:line="360" w:lineRule="auto"/>
        <w:jc w:val="both"/>
        <w:rPr>
          <w:rFonts w:ascii="Simplified Arabic" w:hAnsi="Simplified Arabic" w:cs="Simplified Arabic"/>
          <w:sz w:val="28"/>
          <w:szCs w:val="28"/>
          <w:lang w:bidi="ar-JO"/>
        </w:rPr>
      </w:pPr>
      <w:r w:rsidRPr="000C7322">
        <w:rPr>
          <w:rFonts w:ascii="Simplified Arabic" w:hAnsi="Simplified Arabic" w:cs="Simplified Arabic"/>
          <w:sz w:val="28"/>
          <w:szCs w:val="28"/>
        </w:rPr>
        <w:t xml:space="preserve">Dr. Mohammad Khalil Abo Baker, </w:t>
      </w:r>
      <w:r w:rsidR="0086763D" w:rsidRPr="000C7322">
        <w:rPr>
          <w:rFonts w:ascii="Simplified Arabic" w:hAnsi="Simplified Arabic" w:cs="Simplified Arabic"/>
          <w:sz w:val="28"/>
          <w:szCs w:val="28"/>
        </w:rPr>
        <w:t xml:space="preserve">Primary principles </w:t>
      </w:r>
      <w:r w:rsidR="00FC4DC5" w:rsidRPr="000C7322">
        <w:rPr>
          <w:rFonts w:ascii="Simplified Arabic" w:hAnsi="Simplified Arabic" w:cs="Simplified Arabic"/>
          <w:sz w:val="28"/>
          <w:szCs w:val="28"/>
        </w:rPr>
        <w:t>for the author’s right and related rights</w:t>
      </w:r>
      <w:r w:rsidR="001C65F2" w:rsidRPr="000C7322">
        <w:rPr>
          <w:rFonts w:ascii="Simplified Arabic" w:hAnsi="Simplified Arabic" w:cs="Simplified Arabic"/>
          <w:sz w:val="28"/>
          <w:szCs w:val="28"/>
        </w:rPr>
        <w:t xml:space="preserve">, Al Thaqafe </w:t>
      </w:r>
      <w:r w:rsidR="00FA6871" w:rsidRPr="000C7322">
        <w:rPr>
          <w:rFonts w:ascii="Simplified Arabic" w:hAnsi="Simplified Arabic" w:cs="Simplified Arabic"/>
          <w:sz w:val="28"/>
          <w:szCs w:val="28"/>
        </w:rPr>
        <w:t>publishing and distribution house</w:t>
      </w:r>
      <w:r w:rsidR="00865B99" w:rsidRPr="000C7322">
        <w:rPr>
          <w:rFonts w:ascii="Simplified Arabic" w:hAnsi="Simplified Arabic" w:cs="Simplified Arabic"/>
          <w:sz w:val="28"/>
          <w:szCs w:val="28"/>
        </w:rPr>
        <w:t xml:space="preserve">, Amman, </w:t>
      </w:r>
      <w:r w:rsidR="00DA2BE8" w:rsidRPr="000C7322">
        <w:rPr>
          <w:rFonts w:ascii="Simplified Arabic" w:hAnsi="Simplified Arabic" w:cs="Simplified Arabic"/>
          <w:sz w:val="28"/>
          <w:szCs w:val="28"/>
        </w:rPr>
        <w:t>Jordan</w:t>
      </w:r>
      <w:r w:rsidR="00307B83" w:rsidRPr="000C7322">
        <w:rPr>
          <w:rFonts w:ascii="Simplified Arabic" w:hAnsi="Simplified Arabic" w:cs="Simplified Arabic"/>
          <w:sz w:val="28"/>
          <w:szCs w:val="28"/>
        </w:rPr>
        <w:t xml:space="preserve">, ed.1, </w:t>
      </w:r>
      <w:r w:rsidR="00D96847" w:rsidRPr="000C7322">
        <w:rPr>
          <w:rFonts w:ascii="Simplified Arabic" w:hAnsi="Simplified Arabic" w:cs="Simplified Arabic"/>
          <w:sz w:val="28"/>
          <w:szCs w:val="28"/>
        </w:rPr>
        <w:t>(2005)</w:t>
      </w:r>
    </w:p>
    <w:p w:rsidR="002961F0" w:rsidRPr="000C7322" w:rsidRDefault="00AF22A5" w:rsidP="000C7322">
      <w:pPr>
        <w:pStyle w:val="ListParagraph"/>
        <w:numPr>
          <w:ilvl w:val="0"/>
          <w:numId w:val="17"/>
        </w:numPr>
        <w:spacing w:line="360" w:lineRule="auto"/>
        <w:jc w:val="both"/>
        <w:rPr>
          <w:rFonts w:ascii="Simplified Arabic" w:hAnsi="Simplified Arabic" w:cs="Simplified Arabic"/>
          <w:sz w:val="28"/>
          <w:szCs w:val="28"/>
          <w:lang w:bidi="ar-JO"/>
        </w:rPr>
      </w:pPr>
      <w:r w:rsidRPr="000C7322">
        <w:rPr>
          <w:rFonts w:ascii="Simplified Arabic" w:hAnsi="Simplified Arabic" w:cs="Simplified Arabic"/>
          <w:sz w:val="28"/>
          <w:szCs w:val="28"/>
        </w:rPr>
        <w:t xml:space="preserve">Alqadi, Mukhtar, (1982), The right of the author, The first and the second book, Alanglo Egyptian library, Cairo, </w:t>
      </w:r>
      <w:r w:rsidR="005A58A4" w:rsidRPr="000C7322">
        <w:rPr>
          <w:rFonts w:ascii="Simplified Arabic" w:hAnsi="Simplified Arabic" w:cs="Simplified Arabic"/>
          <w:sz w:val="28"/>
          <w:szCs w:val="28"/>
        </w:rPr>
        <w:t>(Ed.</w:t>
      </w:r>
      <w:r w:rsidR="00EC39C1" w:rsidRPr="000C7322">
        <w:rPr>
          <w:rFonts w:ascii="Simplified Arabic" w:hAnsi="Simplified Arabic" w:cs="Simplified Arabic"/>
          <w:sz w:val="28"/>
          <w:szCs w:val="28"/>
        </w:rPr>
        <w:t xml:space="preserve"> Bla), (1982)</w:t>
      </w:r>
    </w:p>
    <w:p w:rsidR="00952C19" w:rsidRPr="000C7322" w:rsidRDefault="00F97433" w:rsidP="000C7322">
      <w:pPr>
        <w:pStyle w:val="ListParagraph"/>
        <w:numPr>
          <w:ilvl w:val="0"/>
          <w:numId w:val="17"/>
        </w:numPr>
        <w:spacing w:line="360" w:lineRule="auto"/>
        <w:jc w:val="both"/>
        <w:rPr>
          <w:rFonts w:ascii="Simplified Arabic" w:hAnsi="Simplified Arabic" w:cs="Simplified Arabic"/>
          <w:sz w:val="28"/>
          <w:szCs w:val="28"/>
          <w:lang w:bidi="ar-JO"/>
        </w:rPr>
      </w:pPr>
      <w:r w:rsidRPr="000C7322">
        <w:rPr>
          <w:rFonts w:ascii="Simplified Arabic" w:hAnsi="Simplified Arabic" w:cs="Simplified Arabic"/>
          <w:sz w:val="28"/>
          <w:szCs w:val="28"/>
        </w:rPr>
        <w:lastRenderedPageBreak/>
        <w:t xml:space="preserve">Kan’an, Nawaf, The author’s right, Al Thakafe Publishing and distribution house, Amman, Jordan, Edition. 3, (2000), </w:t>
      </w:r>
    </w:p>
    <w:p w:rsidR="00F97433" w:rsidRPr="000C7322" w:rsidRDefault="00F97433" w:rsidP="000C7322">
      <w:pPr>
        <w:pStyle w:val="ListParagraph"/>
        <w:numPr>
          <w:ilvl w:val="0"/>
          <w:numId w:val="17"/>
        </w:numPr>
        <w:spacing w:line="360" w:lineRule="auto"/>
        <w:jc w:val="both"/>
        <w:rPr>
          <w:rFonts w:ascii="Simplified Arabic" w:hAnsi="Simplified Arabic" w:cs="Simplified Arabic"/>
          <w:sz w:val="28"/>
          <w:szCs w:val="28"/>
          <w:lang w:bidi="ar-JO"/>
        </w:rPr>
      </w:pPr>
      <w:r w:rsidRPr="000C7322">
        <w:rPr>
          <w:rFonts w:ascii="Simplified Arabic" w:hAnsi="Simplified Arabic" w:cs="Simplified Arabic"/>
          <w:sz w:val="28"/>
          <w:szCs w:val="28"/>
        </w:rPr>
        <w:t>Magh’bab, Na’eem,</w:t>
      </w:r>
      <w:r w:rsidRPr="000C7322">
        <w:rPr>
          <w:rFonts w:ascii="Simplified Arabic" w:hAnsi="Simplified Arabic" w:cs="Simplified Arabic"/>
          <w:sz w:val="28"/>
          <w:szCs w:val="28"/>
          <w:lang w:bidi="ar-JO"/>
        </w:rPr>
        <w:t xml:space="preserve"> Literary and artistic property and related rights, Beirut, Lebanon, (Ed. 1), (2000)</w:t>
      </w:r>
    </w:p>
    <w:p w:rsidR="00F97433" w:rsidRPr="000C7322" w:rsidRDefault="00F97433" w:rsidP="000C7322">
      <w:pPr>
        <w:spacing w:line="360" w:lineRule="auto"/>
        <w:ind w:left="1080"/>
        <w:jc w:val="both"/>
        <w:rPr>
          <w:rFonts w:ascii="Simplified Arabic" w:hAnsi="Simplified Arabic" w:cs="Simplified Arabic"/>
          <w:sz w:val="28"/>
          <w:szCs w:val="28"/>
          <w:lang w:bidi="ar-JO"/>
        </w:rPr>
      </w:pPr>
    </w:p>
    <w:p w:rsidR="00F97433" w:rsidRPr="000C7322" w:rsidRDefault="00F97433" w:rsidP="000C7322">
      <w:pPr>
        <w:spacing w:line="360" w:lineRule="auto"/>
        <w:ind w:left="1080"/>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Second: </w:t>
      </w:r>
      <w:r w:rsidR="00E12ECE" w:rsidRPr="000C7322">
        <w:rPr>
          <w:rFonts w:ascii="Simplified Arabic" w:hAnsi="Simplified Arabic" w:cs="Simplified Arabic"/>
          <w:sz w:val="28"/>
          <w:szCs w:val="28"/>
          <w:lang w:bidi="ar-JO"/>
        </w:rPr>
        <w:t>Laws and regulations:</w:t>
      </w:r>
    </w:p>
    <w:p w:rsidR="00E12ECE" w:rsidRPr="000C7322" w:rsidRDefault="008A243A" w:rsidP="000C7322">
      <w:pPr>
        <w:pStyle w:val="ListParagraph"/>
        <w:numPr>
          <w:ilvl w:val="0"/>
          <w:numId w:val="18"/>
        </w:numPr>
        <w:spacing w:line="360" w:lineRule="auto"/>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The Jordanian law of the author’s right protection, that holds number </w:t>
      </w:r>
      <w:r w:rsidR="00F67D1C" w:rsidRPr="000C7322">
        <w:rPr>
          <w:rFonts w:ascii="Simplified Arabic" w:hAnsi="Simplified Arabic" w:cs="Simplified Arabic"/>
          <w:sz w:val="28"/>
          <w:szCs w:val="28"/>
          <w:lang w:bidi="ar-JO"/>
        </w:rPr>
        <w:t xml:space="preserve">22 for the year of </w:t>
      </w:r>
      <w:r w:rsidR="001F34CC" w:rsidRPr="000C7322">
        <w:rPr>
          <w:rFonts w:ascii="Simplified Arabic" w:hAnsi="Simplified Arabic" w:cs="Simplified Arabic"/>
          <w:sz w:val="28"/>
          <w:szCs w:val="28"/>
          <w:lang w:bidi="ar-JO"/>
        </w:rPr>
        <w:t>19</w:t>
      </w:r>
      <w:r w:rsidR="005F6129" w:rsidRPr="000C7322">
        <w:rPr>
          <w:rFonts w:ascii="Simplified Arabic" w:hAnsi="Simplified Arabic" w:cs="Simplified Arabic"/>
          <w:sz w:val="28"/>
          <w:szCs w:val="28"/>
          <w:lang w:bidi="ar-JO"/>
        </w:rPr>
        <w:t>92</w:t>
      </w:r>
      <w:r w:rsidR="001F34CC" w:rsidRPr="000C7322">
        <w:rPr>
          <w:rFonts w:ascii="Simplified Arabic" w:hAnsi="Simplified Arabic" w:cs="Simplified Arabic"/>
          <w:sz w:val="28"/>
          <w:szCs w:val="28"/>
          <w:lang w:bidi="ar-JO"/>
        </w:rPr>
        <w:t xml:space="preserve"> and its </w:t>
      </w:r>
      <w:r w:rsidR="0063111C" w:rsidRPr="000C7322">
        <w:rPr>
          <w:rFonts w:ascii="Simplified Arabic" w:hAnsi="Simplified Arabic" w:cs="Simplified Arabic"/>
          <w:sz w:val="28"/>
          <w:szCs w:val="28"/>
          <w:lang w:bidi="ar-JO"/>
        </w:rPr>
        <w:t>amendments</w:t>
      </w:r>
    </w:p>
    <w:p w:rsidR="00E360E9" w:rsidRPr="000C7322" w:rsidRDefault="004E7229" w:rsidP="000C7322">
      <w:pPr>
        <w:pStyle w:val="ListParagraph"/>
        <w:numPr>
          <w:ilvl w:val="0"/>
          <w:numId w:val="18"/>
        </w:numPr>
        <w:spacing w:line="360" w:lineRule="auto"/>
        <w:jc w:val="both"/>
        <w:rPr>
          <w:rFonts w:ascii="Simplified Arabic" w:hAnsi="Simplified Arabic" w:cs="Simplified Arabic"/>
          <w:sz w:val="28"/>
          <w:szCs w:val="28"/>
          <w:lang w:bidi="ar-JO"/>
        </w:rPr>
      </w:pPr>
      <w:r w:rsidRPr="000C7322">
        <w:rPr>
          <w:rFonts w:ascii="Simplified Arabic" w:hAnsi="Simplified Arabic" w:cs="Simplified Arabic"/>
          <w:sz w:val="28"/>
          <w:szCs w:val="28"/>
        </w:rPr>
        <w:t>T</w:t>
      </w:r>
      <w:r w:rsidR="005F6129" w:rsidRPr="000C7322">
        <w:rPr>
          <w:rFonts w:ascii="Simplified Arabic" w:hAnsi="Simplified Arabic" w:cs="Simplified Arabic"/>
          <w:sz w:val="28"/>
          <w:szCs w:val="28"/>
        </w:rPr>
        <w:t xml:space="preserve">he </w:t>
      </w:r>
      <w:r w:rsidR="005F6129" w:rsidRPr="000C7322">
        <w:rPr>
          <w:rFonts w:ascii="Simplified Arabic" w:hAnsi="Simplified Arabic" w:cs="Simplified Arabic"/>
          <w:sz w:val="28"/>
          <w:szCs w:val="28"/>
          <w:lang w:bidi="ar-JO"/>
        </w:rPr>
        <w:t>Lebanese law of artistic and literary intellectual property protection, , that holds number 75 for the year of 1999</w:t>
      </w:r>
    </w:p>
    <w:p w:rsidR="004E7229" w:rsidRPr="000C7322" w:rsidRDefault="004E7229" w:rsidP="000C7322">
      <w:pPr>
        <w:pStyle w:val="ListParagraph"/>
        <w:numPr>
          <w:ilvl w:val="0"/>
          <w:numId w:val="18"/>
        </w:numPr>
        <w:spacing w:line="360" w:lineRule="auto"/>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The Egyptian law of protecting the author’s right and related rights</w:t>
      </w:r>
      <w:r w:rsidR="00F95ECE" w:rsidRPr="000C7322">
        <w:rPr>
          <w:rFonts w:ascii="Simplified Arabic" w:hAnsi="Simplified Arabic" w:cs="Simplified Arabic"/>
          <w:sz w:val="28"/>
          <w:szCs w:val="28"/>
          <w:lang w:bidi="ar-JO"/>
        </w:rPr>
        <w:t xml:space="preserve">, which holds number </w:t>
      </w:r>
      <w:r w:rsidR="005F1DF1" w:rsidRPr="000C7322">
        <w:rPr>
          <w:rFonts w:ascii="Simplified Arabic" w:hAnsi="Simplified Arabic" w:cs="Simplified Arabic"/>
          <w:sz w:val="28"/>
          <w:szCs w:val="28"/>
          <w:lang w:bidi="ar-JO"/>
        </w:rPr>
        <w:t xml:space="preserve">29 for the year of </w:t>
      </w:r>
      <w:r w:rsidR="00665902" w:rsidRPr="000C7322">
        <w:rPr>
          <w:rFonts w:ascii="Simplified Arabic" w:hAnsi="Simplified Arabic" w:cs="Simplified Arabic"/>
          <w:sz w:val="28"/>
          <w:szCs w:val="28"/>
          <w:lang w:bidi="ar-JO"/>
        </w:rPr>
        <w:t>2002</w:t>
      </w:r>
    </w:p>
    <w:p w:rsidR="00DF21F4" w:rsidRPr="000C7322" w:rsidRDefault="00D87F91" w:rsidP="000C7322">
      <w:pPr>
        <w:pStyle w:val="ListParagraph"/>
        <w:numPr>
          <w:ilvl w:val="0"/>
          <w:numId w:val="18"/>
        </w:numPr>
        <w:spacing w:line="360" w:lineRule="auto"/>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The Jordanian labour law, that holds number (8) for the year of 1996 and its </w:t>
      </w:r>
      <w:r w:rsidR="00433D0D" w:rsidRPr="000C7322">
        <w:rPr>
          <w:rFonts w:ascii="Simplified Arabic" w:hAnsi="Simplified Arabic" w:cs="Simplified Arabic"/>
          <w:sz w:val="28"/>
          <w:szCs w:val="28"/>
          <w:lang w:bidi="ar-JO"/>
        </w:rPr>
        <w:t>amendments</w:t>
      </w:r>
    </w:p>
    <w:p w:rsidR="00433D0D" w:rsidRPr="000C7322" w:rsidRDefault="00433D0D" w:rsidP="000C7322">
      <w:pPr>
        <w:pStyle w:val="ListParagraph"/>
        <w:numPr>
          <w:ilvl w:val="0"/>
          <w:numId w:val="18"/>
        </w:numPr>
        <w:spacing w:line="360" w:lineRule="auto"/>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The Jordanian Civil </w:t>
      </w:r>
      <w:r w:rsidR="002F0667" w:rsidRPr="000C7322">
        <w:rPr>
          <w:rFonts w:ascii="Simplified Arabic" w:hAnsi="Simplified Arabic" w:cs="Simplified Arabic"/>
          <w:sz w:val="28"/>
          <w:szCs w:val="28"/>
          <w:lang w:bidi="ar-JO"/>
        </w:rPr>
        <w:t>Law, which</w:t>
      </w:r>
      <w:r w:rsidRPr="000C7322">
        <w:rPr>
          <w:rFonts w:ascii="Simplified Arabic" w:hAnsi="Simplified Arabic" w:cs="Simplified Arabic"/>
          <w:sz w:val="28"/>
          <w:szCs w:val="28"/>
          <w:lang w:bidi="ar-JO"/>
        </w:rPr>
        <w:t xml:space="preserve"> holds number (43) for the year of 1976.</w:t>
      </w:r>
    </w:p>
    <w:p w:rsidR="00C2283C" w:rsidRPr="000C7322" w:rsidRDefault="00DE4988" w:rsidP="000C7322">
      <w:pPr>
        <w:spacing w:line="360" w:lineRule="auto"/>
        <w:jc w:val="both"/>
        <w:rPr>
          <w:rFonts w:ascii="Simplified Arabic" w:hAnsi="Simplified Arabic" w:cs="Simplified Arabic"/>
          <w:b/>
          <w:bCs/>
          <w:sz w:val="28"/>
          <w:szCs w:val="28"/>
          <w:lang w:bidi="ar-JO"/>
        </w:rPr>
      </w:pPr>
      <w:r w:rsidRPr="000C7322">
        <w:rPr>
          <w:rFonts w:ascii="Simplified Arabic" w:hAnsi="Simplified Arabic" w:cs="Simplified Arabic"/>
          <w:b/>
          <w:bCs/>
          <w:sz w:val="28"/>
          <w:szCs w:val="28"/>
          <w:lang w:bidi="ar-JO"/>
        </w:rPr>
        <w:t>Third: Judicial references</w:t>
      </w:r>
    </w:p>
    <w:p w:rsidR="001C7093" w:rsidRPr="000C7322" w:rsidRDefault="00E41382" w:rsidP="000C7322">
      <w:pPr>
        <w:spacing w:line="360" w:lineRule="auto"/>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lastRenderedPageBreak/>
        <w:t xml:space="preserve">A collection </w:t>
      </w:r>
      <w:r w:rsidR="002E4842" w:rsidRPr="000C7322">
        <w:rPr>
          <w:rFonts w:ascii="Simplified Arabic" w:hAnsi="Simplified Arabic" w:cs="Simplified Arabic"/>
          <w:sz w:val="28"/>
          <w:szCs w:val="28"/>
          <w:lang w:bidi="ar-JO"/>
        </w:rPr>
        <w:t xml:space="preserve">of the decisions of </w:t>
      </w:r>
      <w:r w:rsidR="00D06D6A" w:rsidRPr="000C7322">
        <w:rPr>
          <w:rFonts w:ascii="Simplified Arabic" w:hAnsi="Simplified Arabic" w:cs="Simplified Arabic"/>
          <w:sz w:val="28"/>
          <w:szCs w:val="28"/>
          <w:lang w:bidi="ar-JO"/>
        </w:rPr>
        <w:t>the Jordanian Court of Cassation – The Jordanian Lawyers Association Justice program</w:t>
      </w:r>
    </w:p>
    <w:p w:rsidR="00D06D6A" w:rsidRPr="000C7322" w:rsidRDefault="00D06D6A" w:rsidP="000C7322">
      <w:pPr>
        <w:spacing w:line="360" w:lineRule="auto"/>
        <w:jc w:val="both"/>
        <w:rPr>
          <w:rFonts w:ascii="Simplified Arabic" w:hAnsi="Simplified Arabic" w:cs="Simplified Arabic"/>
          <w:b/>
          <w:bCs/>
          <w:sz w:val="28"/>
          <w:szCs w:val="28"/>
          <w:lang w:bidi="ar-JO"/>
        </w:rPr>
      </w:pPr>
      <w:r w:rsidRPr="000C7322">
        <w:rPr>
          <w:rFonts w:ascii="Simplified Arabic" w:hAnsi="Simplified Arabic" w:cs="Simplified Arabic"/>
          <w:b/>
          <w:bCs/>
          <w:sz w:val="28"/>
          <w:szCs w:val="28"/>
          <w:lang w:bidi="ar-JO"/>
        </w:rPr>
        <w:t>Fourth: Agreement</w:t>
      </w:r>
      <w:r w:rsidR="0012240E" w:rsidRPr="000C7322">
        <w:rPr>
          <w:rFonts w:ascii="Simplified Arabic" w:hAnsi="Simplified Arabic" w:cs="Simplified Arabic"/>
          <w:b/>
          <w:bCs/>
          <w:sz w:val="28"/>
          <w:szCs w:val="28"/>
          <w:lang w:bidi="ar-JO"/>
        </w:rPr>
        <w:t>s:</w:t>
      </w:r>
    </w:p>
    <w:p w:rsidR="0012240E" w:rsidRPr="000C7322" w:rsidRDefault="00261A9A" w:rsidP="000C7322">
      <w:pPr>
        <w:pStyle w:val="ListParagraph"/>
        <w:numPr>
          <w:ilvl w:val="0"/>
          <w:numId w:val="19"/>
        </w:numPr>
        <w:spacing w:line="360" w:lineRule="auto"/>
        <w:jc w:val="both"/>
        <w:rPr>
          <w:rFonts w:ascii="Simplified Arabic" w:hAnsi="Simplified Arabic" w:cs="Simplified Arabic"/>
          <w:sz w:val="28"/>
          <w:szCs w:val="28"/>
          <w:lang w:bidi="ar-JO"/>
        </w:rPr>
      </w:pPr>
      <w:r w:rsidRPr="000C7322">
        <w:rPr>
          <w:rFonts w:ascii="Simplified Arabic" w:hAnsi="Simplified Arabic" w:cs="Simplified Arabic"/>
          <w:sz w:val="28"/>
          <w:szCs w:val="28"/>
        </w:rPr>
        <w:t xml:space="preserve">Berne Convention for the artistic and literary </w:t>
      </w:r>
      <w:r w:rsidR="00D653CA" w:rsidRPr="000C7322">
        <w:rPr>
          <w:rFonts w:ascii="Simplified Arabic" w:hAnsi="Simplified Arabic" w:cs="Simplified Arabic"/>
          <w:sz w:val="28"/>
          <w:szCs w:val="28"/>
        </w:rPr>
        <w:t>works protection</w:t>
      </w:r>
      <w:r w:rsidR="001A3125" w:rsidRPr="000C7322">
        <w:rPr>
          <w:rFonts w:ascii="Simplified Arabic" w:hAnsi="Simplified Arabic" w:cs="Simplified Arabic"/>
          <w:sz w:val="28"/>
          <w:szCs w:val="28"/>
        </w:rPr>
        <w:t xml:space="preserve">, </w:t>
      </w:r>
      <w:r w:rsidR="001A3125" w:rsidRPr="000C7322">
        <w:rPr>
          <w:rFonts w:ascii="Simplified Arabic" w:hAnsi="Simplified Arabic" w:cs="Simplified Arabic"/>
          <w:sz w:val="28"/>
          <w:szCs w:val="28"/>
          <w:lang w:bidi="ar-JO"/>
        </w:rPr>
        <w:t xml:space="preserve">Paris Act, </w:t>
      </w:r>
      <w:r w:rsidR="00AB53E8" w:rsidRPr="000C7322">
        <w:rPr>
          <w:rFonts w:ascii="Simplified Arabic" w:hAnsi="Simplified Arabic" w:cs="Simplified Arabic"/>
          <w:sz w:val="28"/>
          <w:szCs w:val="28"/>
          <w:lang w:bidi="ar-JO"/>
        </w:rPr>
        <w:t>World Intellectual Property Organization, an o</w:t>
      </w:r>
      <w:r w:rsidR="00A9310F" w:rsidRPr="000C7322">
        <w:rPr>
          <w:rFonts w:ascii="Simplified Arabic" w:hAnsi="Simplified Arabic" w:cs="Simplified Arabic"/>
          <w:sz w:val="28"/>
          <w:szCs w:val="28"/>
          <w:lang w:bidi="ar-JO"/>
        </w:rPr>
        <w:t xml:space="preserve">fficial text in Arabic language, Geneva, 1996 </w:t>
      </w:r>
      <w:r w:rsidR="00355AE8" w:rsidRPr="000C7322">
        <w:rPr>
          <w:rFonts w:ascii="Simplified Arabic" w:hAnsi="Simplified Arabic" w:cs="Simplified Arabic"/>
          <w:sz w:val="28"/>
          <w:szCs w:val="28"/>
          <w:lang w:bidi="ar-JO"/>
        </w:rPr>
        <w:t>–</w:t>
      </w:r>
      <w:r w:rsidR="00A9310F" w:rsidRPr="000C7322">
        <w:rPr>
          <w:rFonts w:ascii="Simplified Arabic" w:hAnsi="Simplified Arabic" w:cs="Simplified Arabic"/>
          <w:sz w:val="28"/>
          <w:szCs w:val="28"/>
          <w:lang w:bidi="ar-JO"/>
        </w:rPr>
        <w:t xml:space="preserve"> 1998</w:t>
      </w:r>
    </w:p>
    <w:p w:rsidR="00355AE8" w:rsidRPr="000C7322" w:rsidRDefault="00B14003" w:rsidP="000C7322">
      <w:pPr>
        <w:pStyle w:val="ListParagraph"/>
        <w:numPr>
          <w:ilvl w:val="0"/>
          <w:numId w:val="19"/>
        </w:numPr>
        <w:spacing w:line="360" w:lineRule="auto"/>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the Arab agreement for the protection of the author’s rights and related rights, </w:t>
      </w:r>
      <w:r w:rsidR="00C04818" w:rsidRPr="000C7322">
        <w:rPr>
          <w:rFonts w:ascii="Simplified Arabic" w:hAnsi="Simplified Arabic" w:cs="Simplified Arabic"/>
          <w:sz w:val="28"/>
          <w:szCs w:val="28"/>
          <w:lang w:bidi="ar-JO"/>
        </w:rPr>
        <w:t xml:space="preserve">The Jordanian Official newspaper, which holds </w:t>
      </w:r>
      <w:r w:rsidR="008C5512" w:rsidRPr="000C7322">
        <w:rPr>
          <w:rFonts w:ascii="Simplified Arabic" w:hAnsi="Simplified Arabic" w:cs="Simplified Arabic"/>
          <w:sz w:val="28"/>
          <w:szCs w:val="28"/>
          <w:lang w:bidi="ar-JO"/>
        </w:rPr>
        <w:t xml:space="preserve">number </w:t>
      </w:r>
      <w:r w:rsidR="00991D6F" w:rsidRPr="000C7322">
        <w:rPr>
          <w:rFonts w:ascii="Simplified Arabic" w:hAnsi="Simplified Arabic" w:cs="Simplified Arabic"/>
          <w:sz w:val="28"/>
          <w:szCs w:val="28"/>
          <w:lang w:bidi="ar-JO"/>
        </w:rPr>
        <w:t>5014</w:t>
      </w:r>
      <w:r w:rsidR="007F6AA1" w:rsidRPr="000C7322">
        <w:rPr>
          <w:rFonts w:ascii="Simplified Arabic" w:hAnsi="Simplified Arabic" w:cs="Simplified Arabic"/>
          <w:sz w:val="28"/>
          <w:szCs w:val="28"/>
          <w:lang w:bidi="ar-JO"/>
        </w:rPr>
        <w:t xml:space="preserve">, </w:t>
      </w:r>
      <w:r w:rsidR="00AD0F3E" w:rsidRPr="000C7322">
        <w:rPr>
          <w:rFonts w:ascii="Simplified Arabic" w:hAnsi="Simplified Arabic" w:cs="Simplified Arabic"/>
          <w:sz w:val="28"/>
          <w:szCs w:val="28"/>
          <w:lang w:bidi="ar-JO"/>
        </w:rPr>
        <w:t xml:space="preserve">16 February </w:t>
      </w:r>
      <w:r w:rsidR="00595F76" w:rsidRPr="000C7322">
        <w:rPr>
          <w:rFonts w:ascii="Simplified Arabic" w:hAnsi="Simplified Arabic" w:cs="Simplified Arabic"/>
          <w:sz w:val="28"/>
          <w:szCs w:val="28"/>
          <w:lang w:bidi="ar-JO"/>
        </w:rPr>
        <w:t>2010</w:t>
      </w:r>
      <w:r w:rsidR="00F44CA5" w:rsidRPr="000C7322">
        <w:rPr>
          <w:rFonts w:ascii="Simplified Arabic" w:hAnsi="Simplified Arabic" w:cs="Simplified Arabic"/>
          <w:sz w:val="28"/>
          <w:szCs w:val="28"/>
          <w:lang w:bidi="ar-JO"/>
        </w:rPr>
        <w:t xml:space="preserve">, page </w:t>
      </w:r>
      <w:r w:rsidR="00ED6BAF" w:rsidRPr="000C7322">
        <w:rPr>
          <w:rFonts w:ascii="Simplified Arabic" w:hAnsi="Simplified Arabic" w:cs="Simplified Arabic"/>
          <w:sz w:val="28"/>
          <w:szCs w:val="28"/>
          <w:lang w:bidi="ar-JO"/>
        </w:rPr>
        <w:t>1148</w:t>
      </w:r>
    </w:p>
    <w:p w:rsidR="0067490B" w:rsidRPr="000C7322" w:rsidRDefault="0067490B" w:rsidP="000C7322">
      <w:pPr>
        <w:spacing w:line="360" w:lineRule="auto"/>
        <w:ind w:left="360"/>
        <w:jc w:val="both"/>
        <w:rPr>
          <w:rFonts w:ascii="Simplified Arabic" w:hAnsi="Simplified Arabic" w:cs="Simplified Arabic"/>
          <w:b/>
          <w:bCs/>
          <w:sz w:val="28"/>
          <w:szCs w:val="28"/>
          <w:lang w:bidi="ar-JO"/>
        </w:rPr>
      </w:pPr>
      <w:r w:rsidRPr="000C7322">
        <w:rPr>
          <w:rFonts w:ascii="Simplified Arabic" w:hAnsi="Simplified Arabic" w:cs="Simplified Arabic"/>
          <w:b/>
          <w:bCs/>
          <w:sz w:val="28"/>
          <w:szCs w:val="28"/>
          <w:lang w:bidi="ar-JO"/>
        </w:rPr>
        <w:t>Fifth: Brochures</w:t>
      </w:r>
    </w:p>
    <w:p w:rsidR="001C7093" w:rsidRPr="000C7322" w:rsidRDefault="00465727" w:rsidP="000C7322">
      <w:pPr>
        <w:pStyle w:val="ListParagraph"/>
        <w:numPr>
          <w:ilvl w:val="0"/>
          <w:numId w:val="20"/>
        </w:numPr>
        <w:spacing w:line="360" w:lineRule="auto"/>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World Intellectual Property Organization, Dr. Mohammad Husam Lutfi</w:t>
      </w:r>
      <w:r w:rsidR="00296033" w:rsidRPr="000C7322">
        <w:rPr>
          <w:rFonts w:ascii="Simplified Arabic" w:hAnsi="Simplified Arabic" w:cs="Simplified Arabic"/>
          <w:sz w:val="28"/>
          <w:szCs w:val="28"/>
          <w:lang w:bidi="ar-JO"/>
        </w:rPr>
        <w:t xml:space="preserve">, Geneva, </w:t>
      </w:r>
      <w:r w:rsidR="00D53C28" w:rsidRPr="000C7322">
        <w:rPr>
          <w:rFonts w:ascii="Simplified Arabic" w:hAnsi="Simplified Arabic" w:cs="Simplified Arabic"/>
          <w:sz w:val="28"/>
          <w:szCs w:val="28"/>
          <w:lang w:bidi="ar-JO"/>
        </w:rPr>
        <w:t>(2000)</w:t>
      </w:r>
    </w:p>
    <w:p w:rsidR="005F3EBE" w:rsidRPr="000C7322" w:rsidRDefault="005F3EBE" w:rsidP="000C7322">
      <w:pPr>
        <w:pStyle w:val="ListParagraph"/>
        <w:numPr>
          <w:ilvl w:val="0"/>
          <w:numId w:val="20"/>
        </w:numPr>
        <w:spacing w:line="360" w:lineRule="auto"/>
        <w:jc w:val="both"/>
        <w:rPr>
          <w:rFonts w:ascii="Simplified Arabic" w:hAnsi="Simplified Arabic" w:cs="Simplified Arabic"/>
          <w:sz w:val="28"/>
          <w:szCs w:val="28"/>
          <w:lang w:bidi="ar-JO"/>
        </w:rPr>
      </w:pPr>
      <w:r w:rsidRPr="000C7322">
        <w:rPr>
          <w:rFonts w:ascii="Simplified Arabic" w:hAnsi="Simplified Arabic" w:cs="Simplified Arabic"/>
          <w:sz w:val="28"/>
          <w:szCs w:val="28"/>
          <w:lang w:bidi="ar-JO"/>
        </w:rPr>
        <w:t xml:space="preserve">The primary principles </w:t>
      </w:r>
      <w:r w:rsidR="009702F3" w:rsidRPr="000C7322">
        <w:rPr>
          <w:rFonts w:ascii="Simplified Arabic" w:hAnsi="Simplified Arabic" w:cs="Simplified Arabic"/>
          <w:sz w:val="28"/>
          <w:szCs w:val="28"/>
          <w:lang w:bidi="ar-JO"/>
        </w:rPr>
        <w:t xml:space="preserve">of the author’s </w:t>
      </w:r>
      <w:r w:rsidR="006D1915" w:rsidRPr="000C7322">
        <w:rPr>
          <w:rFonts w:ascii="Simplified Arabic" w:hAnsi="Simplified Arabic" w:cs="Simplified Arabic"/>
          <w:sz w:val="28"/>
          <w:szCs w:val="28"/>
          <w:lang w:bidi="ar-JO"/>
        </w:rPr>
        <w:t>rights</w:t>
      </w:r>
      <w:r w:rsidR="00FD26B9" w:rsidRPr="000C7322">
        <w:rPr>
          <w:rFonts w:ascii="Simplified Arabic" w:hAnsi="Simplified Arabic" w:cs="Simplified Arabic"/>
          <w:sz w:val="28"/>
          <w:szCs w:val="28"/>
          <w:lang w:bidi="ar-JO"/>
        </w:rPr>
        <w:t xml:space="preserve"> – UNISCO brochures, </w:t>
      </w:r>
      <w:r w:rsidR="00D337BF" w:rsidRPr="000C7322">
        <w:rPr>
          <w:rFonts w:ascii="Simplified Arabic" w:hAnsi="Simplified Arabic" w:cs="Simplified Arabic"/>
          <w:sz w:val="28"/>
          <w:szCs w:val="28"/>
          <w:lang w:bidi="ar-JO"/>
        </w:rPr>
        <w:t>Paris,</w:t>
      </w:r>
      <w:r w:rsidR="002C4557" w:rsidRPr="000C7322">
        <w:rPr>
          <w:rFonts w:ascii="Simplified Arabic" w:hAnsi="Simplified Arabic" w:cs="Simplified Arabic"/>
          <w:sz w:val="28"/>
          <w:szCs w:val="28"/>
          <w:lang w:bidi="ar-JO"/>
        </w:rPr>
        <w:t xml:space="preserve"> (1981)</w:t>
      </w:r>
    </w:p>
    <w:p w:rsidR="00192DA8" w:rsidRPr="000C7322" w:rsidRDefault="00192DA8" w:rsidP="000C7322">
      <w:pPr>
        <w:spacing w:line="360" w:lineRule="auto"/>
        <w:jc w:val="both"/>
        <w:rPr>
          <w:rFonts w:ascii="Simplified Arabic" w:hAnsi="Simplified Arabic" w:cs="Simplified Arabic"/>
          <w:sz w:val="28"/>
          <w:szCs w:val="28"/>
          <w:lang w:bidi="ar-JO"/>
        </w:rPr>
      </w:pPr>
    </w:p>
    <w:p w:rsidR="00192DA8" w:rsidRPr="000C7322" w:rsidRDefault="00192DA8" w:rsidP="000C7322">
      <w:pPr>
        <w:spacing w:line="360" w:lineRule="auto"/>
        <w:jc w:val="both"/>
        <w:rPr>
          <w:rFonts w:ascii="Simplified Arabic" w:hAnsi="Simplified Arabic" w:cs="Simplified Arabic"/>
          <w:sz w:val="28"/>
          <w:szCs w:val="28"/>
          <w:lang w:bidi="ar-JO"/>
        </w:rPr>
      </w:pPr>
    </w:p>
    <w:p w:rsidR="001B34D8" w:rsidRPr="000C7322" w:rsidRDefault="001B34D8" w:rsidP="000C7322">
      <w:pPr>
        <w:spacing w:line="360" w:lineRule="auto"/>
        <w:jc w:val="both"/>
        <w:rPr>
          <w:rFonts w:ascii="Simplified Arabic" w:hAnsi="Simplified Arabic" w:cs="Simplified Arabic"/>
          <w:sz w:val="28"/>
          <w:szCs w:val="28"/>
          <w:lang w:bidi="ar-JO"/>
        </w:rPr>
      </w:pPr>
    </w:p>
    <w:p w:rsidR="00FA2837" w:rsidRPr="000939FE" w:rsidRDefault="00FA2837" w:rsidP="00192DA8">
      <w:pPr>
        <w:rPr>
          <w:sz w:val="24"/>
          <w:szCs w:val="24"/>
          <w:lang w:bidi="ar-JO"/>
        </w:rPr>
      </w:pPr>
    </w:p>
    <w:p w:rsidR="00FA2837" w:rsidRPr="000939FE" w:rsidRDefault="00FA2837" w:rsidP="00192DA8">
      <w:pPr>
        <w:rPr>
          <w:sz w:val="24"/>
          <w:szCs w:val="24"/>
          <w:lang w:bidi="ar-JO"/>
        </w:rPr>
      </w:pPr>
    </w:p>
    <w:p w:rsidR="00FA2837" w:rsidRPr="000939FE" w:rsidRDefault="00FA2837" w:rsidP="00192DA8">
      <w:pPr>
        <w:rPr>
          <w:sz w:val="24"/>
          <w:szCs w:val="24"/>
          <w:lang w:bidi="ar-JO"/>
        </w:rPr>
      </w:pPr>
    </w:p>
    <w:p w:rsidR="00FA2837" w:rsidRPr="000939FE" w:rsidRDefault="00FA2837" w:rsidP="00192DA8">
      <w:pPr>
        <w:rPr>
          <w:sz w:val="24"/>
          <w:szCs w:val="24"/>
          <w:lang w:bidi="ar-JO"/>
        </w:rPr>
      </w:pPr>
    </w:p>
    <w:p w:rsidR="001B34D8" w:rsidRPr="000939FE" w:rsidRDefault="001B34D8" w:rsidP="00192DA8">
      <w:pPr>
        <w:rPr>
          <w:sz w:val="24"/>
          <w:szCs w:val="24"/>
          <w:lang w:bidi="ar-JO"/>
        </w:rPr>
      </w:pPr>
    </w:p>
    <w:p w:rsidR="001B34D8" w:rsidRPr="000939FE" w:rsidRDefault="001B34D8" w:rsidP="00192DA8">
      <w:pPr>
        <w:rPr>
          <w:sz w:val="24"/>
          <w:szCs w:val="24"/>
          <w:lang w:bidi="ar-JO"/>
        </w:rPr>
      </w:pPr>
    </w:p>
    <w:p w:rsidR="001B34D8" w:rsidRPr="000939FE" w:rsidRDefault="001B34D8" w:rsidP="00192DA8">
      <w:pPr>
        <w:rPr>
          <w:sz w:val="24"/>
          <w:szCs w:val="24"/>
          <w:lang w:bidi="ar-JO"/>
        </w:rPr>
      </w:pPr>
    </w:p>
    <w:p w:rsidR="001B34D8" w:rsidRPr="000939FE" w:rsidRDefault="001B34D8" w:rsidP="00192DA8">
      <w:pPr>
        <w:rPr>
          <w:sz w:val="24"/>
          <w:szCs w:val="24"/>
          <w:lang w:bidi="ar-JO"/>
        </w:rPr>
      </w:pPr>
    </w:p>
    <w:p w:rsidR="001B34D8" w:rsidRDefault="001B34D8" w:rsidP="00192DA8">
      <w:pPr>
        <w:rPr>
          <w:sz w:val="24"/>
          <w:szCs w:val="24"/>
          <w:lang w:bidi="ar-JO"/>
        </w:rPr>
      </w:pPr>
    </w:p>
    <w:p w:rsidR="000939FE" w:rsidRDefault="000939FE" w:rsidP="00192DA8">
      <w:pPr>
        <w:rPr>
          <w:sz w:val="24"/>
          <w:szCs w:val="24"/>
          <w:lang w:bidi="ar-JO"/>
        </w:rPr>
      </w:pPr>
    </w:p>
    <w:p w:rsidR="000939FE" w:rsidRDefault="000939FE" w:rsidP="00192DA8">
      <w:pPr>
        <w:rPr>
          <w:sz w:val="24"/>
          <w:szCs w:val="24"/>
          <w:lang w:bidi="ar-JO"/>
        </w:rPr>
      </w:pPr>
    </w:p>
    <w:p w:rsidR="000939FE" w:rsidRDefault="000939FE" w:rsidP="00192DA8">
      <w:pPr>
        <w:rPr>
          <w:sz w:val="24"/>
          <w:szCs w:val="24"/>
          <w:lang w:bidi="ar-JO"/>
        </w:rPr>
      </w:pPr>
    </w:p>
    <w:p w:rsidR="000939FE" w:rsidRDefault="000939FE" w:rsidP="00192DA8">
      <w:pPr>
        <w:rPr>
          <w:sz w:val="24"/>
          <w:szCs w:val="24"/>
          <w:lang w:bidi="ar-JO"/>
        </w:rPr>
      </w:pPr>
    </w:p>
    <w:p w:rsidR="000939FE" w:rsidRDefault="000939FE" w:rsidP="00192DA8">
      <w:pPr>
        <w:rPr>
          <w:sz w:val="24"/>
          <w:szCs w:val="24"/>
          <w:lang w:bidi="ar-JO"/>
        </w:rPr>
      </w:pPr>
    </w:p>
    <w:p w:rsidR="000939FE" w:rsidRDefault="000939FE" w:rsidP="00192DA8">
      <w:pPr>
        <w:rPr>
          <w:sz w:val="24"/>
          <w:szCs w:val="24"/>
          <w:lang w:bidi="ar-JO"/>
        </w:rPr>
      </w:pPr>
    </w:p>
    <w:p w:rsidR="000939FE" w:rsidRDefault="000939FE" w:rsidP="00192DA8">
      <w:pPr>
        <w:rPr>
          <w:sz w:val="24"/>
          <w:szCs w:val="24"/>
          <w:lang w:bidi="ar-JO"/>
        </w:rPr>
      </w:pPr>
    </w:p>
    <w:p w:rsidR="000939FE" w:rsidRPr="000939FE" w:rsidRDefault="000939FE" w:rsidP="00192DA8">
      <w:pPr>
        <w:rPr>
          <w:sz w:val="24"/>
          <w:szCs w:val="24"/>
          <w:lang w:bidi="ar-JO"/>
        </w:rPr>
      </w:pPr>
    </w:p>
    <w:p w:rsidR="00113F27" w:rsidRPr="000939FE" w:rsidRDefault="00113F27" w:rsidP="0063111C">
      <w:pPr>
        <w:jc w:val="center"/>
        <w:rPr>
          <w:b/>
          <w:bCs/>
          <w:sz w:val="24"/>
          <w:szCs w:val="24"/>
          <w:lang w:bidi="ar-JO"/>
        </w:rPr>
      </w:pPr>
      <w:r w:rsidRPr="000939FE">
        <w:rPr>
          <w:b/>
          <w:bCs/>
          <w:sz w:val="24"/>
          <w:szCs w:val="24"/>
          <w:lang w:bidi="ar-JO"/>
        </w:rPr>
        <w:t>Table of contents</w:t>
      </w:r>
      <w:r w:rsidR="001963E7" w:rsidRPr="000939FE">
        <w:rPr>
          <w:b/>
          <w:bCs/>
          <w:sz w:val="24"/>
          <w:szCs w:val="24"/>
          <w:lang w:bidi="ar-JO"/>
        </w:rPr>
        <w:t>:</w:t>
      </w:r>
    </w:p>
    <w:tbl>
      <w:tblPr>
        <w:tblStyle w:val="TableGrid"/>
        <w:tblW w:w="9699" w:type="dxa"/>
        <w:tblLook w:val="04A0"/>
      </w:tblPr>
      <w:tblGrid>
        <w:gridCol w:w="8730"/>
        <w:gridCol w:w="969"/>
      </w:tblGrid>
      <w:tr w:rsidR="000939FE" w:rsidRPr="000939FE" w:rsidTr="004B2B54">
        <w:trPr>
          <w:trHeight w:val="414"/>
        </w:trPr>
        <w:tc>
          <w:tcPr>
            <w:tcW w:w="8730" w:type="dxa"/>
          </w:tcPr>
          <w:p w:rsidR="00113F27" w:rsidRPr="000939FE" w:rsidRDefault="00113F27" w:rsidP="004B2B54">
            <w:pPr>
              <w:ind w:right="-18"/>
              <w:jc w:val="center"/>
              <w:rPr>
                <w:sz w:val="24"/>
                <w:szCs w:val="24"/>
                <w:lang w:bidi="ar-JO"/>
              </w:rPr>
            </w:pPr>
            <w:r w:rsidRPr="000939FE">
              <w:rPr>
                <w:sz w:val="24"/>
                <w:szCs w:val="24"/>
                <w:lang w:bidi="ar-JO"/>
              </w:rPr>
              <w:t>Topic</w:t>
            </w:r>
          </w:p>
        </w:tc>
        <w:tc>
          <w:tcPr>
            <w:tcW w:w="969" w:type="dxa"/>
          </w:tcPr>
          <w:p w:rsidR="00113F27" w:rsidRPr="000939FE" w:rsidRDefault="00113F27" w:rsidP="00113F27">
            <w:pPr>
              <w:rPr>
                <w:sz w:val="24"/>
                <w:szCs w:val="24"/>
                <w:lang w:bidi="ar-JO"/>
              </w:rPr>
            </w:pPr>
            <w:r w:rsidRPr="000939FE">
              <w:rPr>
                <w:sz w:val="24"/>
                <w:szCs w:val="24"/>
                <w:lang w:bidi="ar-JO"/>
              </w:rPr>
              <w:t>Page</w:t>
            </w:r>
          </w:p>
        </w:tc>
      </w:tr>
      <w:tr w:rsidR="000939FE" w:rsidRPr="000939FE" w:rsidTr="004B2B54">
        <w:trPr>
          <w:trHeight w:val="433"/>
        </w:trPr>
        <w:tc>
          <w:tcPr>
            <w:tcW w:w="8730" w:type="dxa"/>
          </w:tcPr>
          <w:p w:rsidR="00113F27" w:rsidRPr="000939FE" w:rsidRDefault="00113F27" w:rsidP="004B2B54">
            <w:pPr>
              <w:ind w:right="-18"/>
              <w:jc w:val="center"/>
              <w:rPr>
                <w:sz w:val="24"/>
                <w:szCs w:val="24"/>
                <w:lang w:bidi="ar-JO"/>
              </w:rPr>
            </w:pPr>
            <w:r w:rsidRPr="000939FE">
              <w:rPr>
                <w:sz w:val="24"/>
                <w:szCs w:val="24"/>
                <w:lang w:bidi="ar-JO"/>
              </w:rPr>
              <w:t>Introduction</w:t>
            </w:r>
          </w:p>
        </w:tc>
        <w:tc>
          <w:tcPr>
            <w:tcW w:w="969" w:type="dxa"/>
          </w:tcPr>
          <w:p w:rsidR="00113F27" w:rsidRPr="000939FE" w:rsidRDefault="00136172" w:rsidP="00113F27">
            <w:pPr>
              <w:rPr>
                <w:sz w:val="24"/>
                <w:szCs w:val="24"/>
                <w:lang w:bidi="ar-JO"/>
              </w:rPr>
            </w:pPr>
            <w:r w:rsidRPr="000939FE">
              <w:rPr>
                <w:sz w:val="24"/>
                <w:szCs w:val="24"/>
                <w:lang w:bidi="ar-JO"/>
              </w:rPr>
              <w:t>2</w:t>
            </w:r>
          </w:p>
        </w:tc>
      </w:tr>
      <w:tr w:rsidR="000939FE" w:rsidRPr="000939FE" w:rsidTr="004B2B54">
        <w:trPr>
          <w:trHeight w:val="414"/>
        </w:trPr>
        <w:tc>
          <w:tcPr>
            <w:tcW w:w="8730" w:type="dxa"/>
          </w:tcPr>
          <w:p w:rsidR="004E3843" w:rsidRPr="000939FE" w:rsidRDefault="00113F27" w:rsidP="007A20E0">
            <w:pPr>
              <w:spacing w:line="276" w:lineRule="auto"/>
              <w:ind w:right="-18"/>
              <w:jc w:val="center"/>
              <w:rPr>
                <w:b/>
                <w:bCs/>
                <w:sz w:val="24"/>
                <w:szCs w:val="24"/>
                <w:lang w:bidi="ar-JO"/>
              </w:rPr>
            </w:pPr>
            <w:r w:rsidRPr="000939FE">
              <w:rPr>
                <w:b/>
                <w:bCs/>
                <w:sz w:val="24"/>
                <w:szCs w:val="24"/>
                <w:lang w:bidi="ar-JO"/>
              </w:rPr>
              <w:t xml:space="preserve">The First Chapter </w:t>
            </w:r>
            <w:r w:rsidRPr="000939FE">
              <w:rPr>
                <w:b/>
                <w:bCs/>
                <w:sz w:val="24"/>
                <w:szCs w:val="24"/>
                <w:lang w:bidi="ar-JO"/>
              </w:rPr>
              <w:br/>
              <w:t>Definition of the publishing contract and its elements</w:t>
            </w:r>
          </w:p>
        </w:tc>
        <w:tc>
          <w:tcPr>
            <w:tcW w:w="969" w:type="dxa"/>
          </w:tcPr>
          <w:p w:rsidR="00113F27" w:rsidRPr="000939FE" w:rsidRDefault="00E76291" w:rsidP="00113F27">
            <w:pPr>
              <w:rPr>
                <w:sz w:val="24"/>
                <w:szCs w:val="24"/>
                <w:lang w:bidi="ar-JO"/>
              </w:rPr>
            </w:pPr>
            <w:r w:rsidRPr="000939FE">
              <w:rPr>
                <w:sz w:val="24"/>
                <w:szCs w:val="24"/>
                <w:lang w:bidi="ar-JO"/>
              </w:rPr>
              <w:t>6</w:t>
            </w:r>
          </w:p>
        </w:tc>
      </w:tr>
      <w:tr w:rsidR="000939FE" w:rsidRPr="000939FE" w:rsidTr="004B2B54">
        <w:trPr>
          <w:trHeight w:val="433"/>
        </w:trPr>
        <w:tc>
          <w:tcPr>
            <w:tcW w:w="8730" w:type="dxa"/>
          </w:tcPr>
          <w:p w:rsidR="00113F27" w:rsidRPr="000939FE" w:rsidRDefault="00113F27" w:rsidP="004B2B54">
            <w:pPr>
              <w:tabs>
                <w:tab w:val="center" w:pos="4266"/>
                <w:tab w:val="left" w:pos="6720"/>
              </w:tabs>
              <w:spacing w:line="276" w:lineRule="auto"/>
              <w:ind w:right="-18"/>
              <w:jc w:val="center"/>
              <w:rPr>
                <w:sz w:val="24"/>
                <w:szCs w:val="24"/>
                <w:lang w:bidi="ar-JO"/>
              </w:rPr>
            </w:pPr>
            <w:r w:rsidRPr="000939FE">
              <w:rPr>
                <w:sz w:val="24"/>
                <w:szCs w:val="24"/>
                <w:lang w:bidi="ar-JO"/>
              </w:rPr>
              <w:t>The first section</w:t>
            </w:r>
            <w:r w:rsidR="00716887" w:rsidRPr="000939FE">
              <w:rPr>
                <w:sz w:val="24"/>
                <w:szCs w:val="24"/>
                <w:lang w:bidi="ar-JO"/>
              </w:rPr>
              <w:t xml:space="preserve">: </w:t>
            </w:r>
            <w:r w:rsidRPr="000939FE">
              <w:rPr>
                <w:sz w:val="24"/>
                <w:szCs w:val="24"/>
                <w:lang w:bidi="ar-JO"/>
              </w:rPr>
              <w:t>The publishing contract definition, characteristics, forms and aspects that make it differ from other contracts</w:t>
            </w:r>
          </w:p>
        </w:tc>
        <w:tc>
          <w:tcPr>
            <w:tcW w:w="969" w:type="dxa"/>
          </w:tcPr>
          <w:p w:rsidR="00113F27" w:rsidRPr="000939FE" w:rsidRDefault="00E76291" w:rsidP="00113F27">
            <w:pPr>
              <w:rPr>
                <w:sz w:val="24"/>
                <w:szCs w:val="24"/>
                <w:lang w:bidi="ar-JO"/>
              </w:rPr>
            </w:pPr>
            <w:r w:rsidRPr="000939FE">
              <w:rPr>
                <w:sz w:val="24"/>
                <w:szCs w:val="24"/>
                <w:lang w:bidi="ar-JO"/>
              </w:rPr>
              <w:t>6</w:t>
            </w:r>
          </w:p>
        </w:tc>
      </w:tr>
      <w:tr w:rsidR="000939FE" w:rsidRPr="000939FE" w:rsidTr="004B2B54">
        <w:trPr>
          <w:trHeight w:val="414"/>
        </w:trPr>
        <w:tc>
          <w:tcPr>
            <w:tcW w:w="8730" w:type="dxa"/>
          </w:tcPr>
          <w:p w:rsidR="00113F27" w:rsidRPr="000939FE" w:rsidRDefault="00113F27" w:rsidP="004B2B54">
            <w:pPr>
              <w:spacing w:line="276" w:lineRule="auto"/>
              <w:ind w:right="-18"/>
              <w:jc w:val="center"/>
              <w:rPr>
                <w:sz w:val="24"/>
                <w:szCs w:val="24"/>
                <w:lang w:bidi="ar-JO"/>
              </w:rPr>
            </w:pPr>
            <w:r w:rsidRPr="000939FE">
              <w:rPr>
                <w:sz w:val="24"/>
                <w:szCs w:val="24"/>
                <w:lang w:bidi="ar-JO"/>
              </w:rPr>
              <w:t>The first part</w:t>
            </w:r>
            <w:r w:rsidR="00716887" w:rsidRPr="000939FE">
              <w:rPr>
                <w:sz w:val="24"/>
                <w:szCs w:val="24"/>
                <w:lang w:bidi="ar-JO"/>
              </w:rPr>
              <w:t xml:space="preserve">: </w:t>
            </w:r>
            <w:r w:rsidRPr="000939FE">
              <w:rPr>
                <w:sz w:val="24"/>
                <w:szCs w:val="24"/>
                <w:lang w:bidi="ar-JO"/>
              </w:rPr>
              <w:t>The publishing contract definitio</w:t>
            </w:r>
            <w:r w:rsidR="004E3843" w:rsidRPr="000939FE">
              <w:rPr>
                <w:sz w:val="24"/>
                <w:szCs w:val="24"/>
                <w:lang w:bidi="ar-JO"/>
              </w:rPr>
              <w:t>n, and characteristics</w:t>
            </w:r>
          </w:p>
        </w:tc>
        <w:tc>
          <w:tcPr>
            <w:tcW w:w="969" w:type="dxa"/>
          </w:tcPr>
          <w:p w:rsidR="00113F27" w:rsidRPr="000939FE" w:rsidRDefault="00E76291" w:rsidP="00113F27">
            <w:pPr>
              <w:rPr>
                <w:sz w:val="24"/>
                <w:szCs w:val="24"/>
                <w:lang w:bidi="ar-JO"/>
              </w:rPr>
            </w:pPr>
            <w:r w:rsidRPr="000939FE">
              <w:rPr>
                <w:sz w:val="24"/>
                <w:szCs w:val="24"/>
                <w:lang w:bidi="ar-JO"/>
              </w:rPr>
              <w:t>6</w:t>
            </w:r>
          </w:p>
        </w:tc>
      </w:tr>
      <w:tr w:rsidR="000939FE" w:rsidRPr="000939FE" w:rsidTr="004B2B54">
        <w:trPr>
          <w:trHeight w:val="433"/>
        </w:trPr>
        <w:tc>
          <w:tcPr>
            <w:tcW w:w="8730" w:type="dxa"/>
          </w:tcPr>
          <w:p w:rsidR="00113F27" w:rsidRPr="000939FE" w:rsidRDefault="002E2323" w:rsidP="004B2B54">
            <w:pPr>
              <w:pStyle w:val="ListParagraph"/>
              <w:tabs>
                <w:tab w:val="left" w:pos="3810"/>
              </w:tabs>
              <w:spacing w:line="276" w:lineRule="auto"/>
              <w:ind w:left="-450" w:right="-18"/>
              <w:jc w:val="center"/>
              <w:rPr>
                <w:sz w:val="24"/>
                <w:szCs w:val="24"/>
                <w:lang w:bidi="ar-JO"/>
              </w:rPr>
            </w:pPr>
            <w:r w:rsidRPr="000939FE">
              <w:rPr>
                <w:sz w:val="24"/>
                <w:szCs w:val="24"/>
                <w:lang w:bidi="ar-JO"/>
              </w:rPr>
              <w:t>The second part</w:t>
            </w:r>
            <w:r w:rsidR="00716887" w:rsidRPr="000939FE">
              <w:rPr>
                <w:sz w:val="24"/>
                <w:szCs w:val="24"/>
                <w:lang w:bidi="ar-JO"/>
              </w:rPr>
              <w:t xml:space="preserve">: </w:t>
            </w:r>
            <w:r w:rsidRPr="000939FE">
              <w:rPr>
                <w:sz w:val="24"/>
                <w:szCs w:val="24"/>
                <w:lang w:bidi="ar-JO"/>
              </w:rPr>
              <w:t>Forms of the publishing contract</w:t>
            </w:r>
          </w:p>
        </w:tc>
        <w:tc>
          <w:tcPr>
            <w:tcW w:w="969" w:type="dxa"/>
          </w:tcPr>
          <w:p w:rsidR="00113F27" w:rsidRPr="000939FE" w:rsidRDefault="00E76291" w:rsidP="00113F27">
            <w:pPr>
              <w:rPr>
                <w:sz w:val="24"/>
                <w:szCs w:val="24"/>
                <w:lang w:bidi="ar-JO"/>
              </w:rPr>
            </w:pPr>
            <w:r w:rsidRPr="000939FE">
              <w:rPr>
                <w:sz w:val="24"/>
                <w:szCs w:val="24"/>
                <w:lang w:bidi="ar-JO"/>
              </w:rPr>
              <w:t>11</w:t>
            </w:r>
          </w:p>
        </w:tc>
      </w:tr>
      <w:tr w:rsidR="000939FE" w:rsidRPr="000939FE" w:rsidTr="004B2B54">
        <w:trPr>
          <w:trHeight w:val="414"/>
        </w:trPr>
        <w:tc>
          <w:tcPr>
            <w:tcW w:w="8730" w:type="dxa"/>
          </w:tcPr>
          <w:p w:rsidR="00113F27" w:rsidRPr="000939FE" w:rsidRDefault="00EF4E28" w:rsidP="004B2B54">
            <w:pPr>
              <w:pStyle w:val="ListParagraph"/>
              <w:tabs>
                <w:tab w:val="left" w:pos="3810"/>
              </w:tabs>
              <w:spacing w:line="276" w:lineRule="auto"/>
              <w:ind w:left="-90" w:right="-18"/>
              <w:jc w:val="center"/>
              <w:rPr>
                <w:sz w:val="24"/>
                <w:szCs w:val="24"/>
                <w:lang w:bidi="ar-JO"/>
              </w:rPr>
            </w:pPr>
            <w:r w:rsidRPr="000939FE">
              <w:rPr>
                <w:sz w:val="24"/>
                <w:szCs w:val="24"/>
                <w:lang w:bidi="ar-JO"/>
              </w:rPr>
              <w:t>The second section</w:t>
            </w:r>
            <w:r w:rsidR="00716887" w:rsidRPr="000939FE">
              <w:rPr>
                <w:sz w:val="24"/>
                <w:szCs w:val="24"/>
                <w:lang w:bidi="ar-JO"/>
              </w:rPr>
              <w:t xml:space="preserve">: </w:t>
            </w:r>
            <w:r w:rsidRPr="000939FE">
              <w:rPr>
                <w:sz w:val="24"/>
                <w:szCs w:val="24"/>
                <w:lang w:bidi="ar-JO"/>
              </w:rPr>
              <w:t>The publishing contract elements and concluding it</w:t>
            </w:r>
          </w:p>
        </w:tc>
        <w:tc>
          <w:tcPr>
            <w:tcW w:w="969" w:type="dxa"/>
          </w:tcPr>
          <w:p w:rsidR="00113F27" w:rsidRPr="000939FE" w:rsidRDefault="00E76291" w:rsidP="00113F27">
            <w:pPr>
              <w:rPr>
                <w:sz w:val="24"/>
                <w:szCs w:val="24"/>
                <w:lang w:bidi="ar-JO"/>
              </w:rPr>
            </w:pPr>
            <w:r w:rsidRPr="000939FE">
              <w:rPr>
                <w:sz w:val="24"/>
                <w:szCs w:val="24"/>
                <w:lang w:bidi="ar-JO"/>
              </w:rPr>
              <w:t>15</w:t>
            </w:r>
          </w:p>
        </w:tc>
      </w:tr>
      <w:tr w:rsidR="000939FE" w:rsidRPr="000939FE" w:rsidTr="004B2B54">
        <w:trPr>
          <w:trHeight w:val="414"/>
        </w:trPr>
        <w:tc>
          <w:tcPr>
            <w:tcW w:w="8730" w:type="dxa"/>
          </w:tcPr>
          <w:p w:rsidR="00113F27" w:rsidRPr="000939FE" w:rsidRDefault="001E19D3" w:rsidP="004B2B54">
            <w:pPr>
              <w:pStyle w:val="ListParagraph"/>
              <w:tabs>
                <w:tab w:val="left" w:pos="3810"/>
              </w:tabs>
              <w:spacing w:line="276" w:lineRule="auto"/>
              <w:ind w:left="-90" w:right="-18"/>
              <w:jc w:val="center"/>
              <w:rPr>
                <w:sz w:val="24"/>
                <w:szCs w:val="24"/>
                <w:lang w:bidi="ar-JO"/>
              </w:rPr>
            </w:pPr>
            <w:r w:rsidRPr="000939FE">
              <w:rPr>
                <w:sz w:val="24"/>
                <w:szCs w:val="24"/>
                <w:lang w:bidi="ar-JO"/>
              </w:rPr>
              <w:t>The first part</w:t>
            </w:r>
            <w:r w:rsidR="00716887" w:rsidRPr="000939FE">
              <w:rPr>
                <w:sz w:val="24"/>
                <w:szCs w:val="24"/>
                <w:lang w:bidi="ar-JO"/>
              </w:rPr>
              <w:t xml:space="preserve">: </w:t>
            </w:r>
            <w:r w:rsidRPr="000939FE">
              <w:rPr>
                <w:sz w:val="24"/>
                <w:szCs w:val="24"/>
                <w:lang w:bidi="ar-JO"/>
              </w:rPr>
              <w:t>Elements of the publishing contract</w:t>
            </w:r>
          </w:p>
        </w:tc>
        <w:tc>
          <w:tcPr>
            <w:tcW w:w="969" w:type="dxa"/>
          </w:tcPr>
          <w:p w:rsidR="00113F27" w:rsidRPr="000939FE" w:rsidRDefault="00E76291" w:rsidP="00113F27">
            <w:pPr>
              <w:rPr>
                <w:sz w:val="24"/>
                <w:szCs w:val="24"/>
                <w:lang w:bidi="ar-JO"/>
              </w:rPr>
            </w:pPr>
            <w:r w:rsidRPr="000939FE">
              <w:rPr>
                <w:sz w:val="24"/>
                <w:szCs w:val="24"/>
                <w:lang w:bidi="ar-JO"/>
              </w:rPr>
              <w:t>16</w:t>
            </w:r>
          </w:p>
        </w:tc>
      </w:tr>
      <w:tr w:rsidR="000939FE" w:rsidRPr="000939FE" w:rsidTr="004B2B54">
        <w:trPr>
          <w:trHeight w:val="414"/>
        </w:trPr>
        <w:tc>
          <w:tcPr>
            <w:tcW w:w="8730" w:type="dxa"/>
          </w:tcPr>
          <w:p w:rsidR="001E19D3" w:rsidRPr="000939FE" w:rsidRDefault="001E19D3" w:rsidP="004B2B54">
            <w:pPr>
              <w:pStyle w:val="ListParagraph"/>
              <w:tabs>
                <w:tab w:val="left" w:pos="3810"/>
              </w:tabs>
              <w:spacing w:line="276" w:lineRule="auto"/>
              <w:ind w:left="270" w:right="-18"/>
              <w:jc w:val="center"/>
              <w:rPr>
                <w:sz w:val="24"/>
                <w:szCs w:val="24"/>
                <w:lang w:bidi="ar-JO"/>
              </w:rPr>
            </w:pPr>
            <w:r w:rsidRPr="000939FE">
              <w:rPr>
                <w:sz w:val="24"/>
                <w:szCs w:val="24"/>
                <w:lang w:bidi="ar-JO"/>
              </w:rPr>
              <w:lastRenderedPageBreak/>
              <w:t>The second part</w:t>
            </w:r>
            <w:r w:rsidR="00716887" w:rsidRPr="000939FE">
              <w:rPr>
                <w:sz w:val="24"/>
                <w:szCs w:val="24"/>
                <w:lang w:bidi="ar-JO"/>
              </w:rPr>
              <w:t xml:space="preserve">: </w:t>
            </w:r>
            <w:r w:rsidRPr="000939FE">
              <w:rPr>
                <w:sz w:val="24"/>
                <w:szCs w:val="24"/>
                <w:lang w:bidi="ar-JO"/>
              </w:rPr>
              <w:t>Provisions that concern concluding and verification of the publishing contract</w:t>
            </w:r>
          </w:p>
        </w:tc>
        <w:tc>
          <w:tcPr>
            <w:tcW w:w="969" w:type="dxa"/>
          </w:tcPr>
          <w:p w:rsidR="001E19D3" w:rsidRPr="000939FE" w:rsidRDefault="00E76291" w:rsidP="00113F27">
            <w:pPr>
              <w:rPr>
                <w:sz w:val="24"/>
                <w:szCs w:val="24"/>
                <w:lang w:bidi="ar-JO"/>
              </w:rPr>
            </w:pPr>
            <w:r w:rsidRPr="000939FE">
              <w:rPr>
                <w:sz w:val="24"/>
                <w:szCs w:val="24"/>
                <w:lang w:bidi="ar-JO"/>
              </w:rPr>
              <w:t>19</w:t>
            </w:r>
          </w:p>
        </w:tc>
      </w:tr>
      <w:tr w:rsidR="000939FE" w:rsidRPr="000939FE" w:rsidTr="004B2B54">
        <w:trPr>
          <w:trHeight w:val="414"/>
        </w:trPr>
        <w:tc>
          <w:tcPr>
            <w:tcW w:w="8730" w:type="dxa"/>
          </w:tcPr>
          <w:p w:rsidR="00136172" w:rsidRPr="000939FE" w:rsidRDefault="004E3843" w:rsidP="004B2B54">
            <w:pPr>
              <w:tabs>
                <w:tab w:val="left" w:pos="3810"/>
              </w:tabs>
              <w:spacing w:line="276" w:lineRule="auto"/>
              <w:ind w:right="-18"/>
              <w:jc w:val="center"/>
              <w:rPr>
                <w:b/>
                <w:bCs/>
                <w:sz w:val="24"/>
                <w:szCs w:val="24"/>
                <w:lang w:bidi="ar-JO"/>
              </w:rPr>
            </w:pPr>
            <w:r w:rsidRPr="000939FE">
              <w:rPr>
                <w:b/>
                <w:bCs/>
                <w:sz w:val="24"/>
                <w:szCs w:val="24"/>
                <w:lang w:bidi="ar-JO"/>
              </w:rPr>
              <w:t>The Second Chapter</w:t>
            </w:r>
            <w:r w:rsidR="00716887" w:rsidRPr="000939FE">
              <w:rPr>
                <w:b/>
                <w:bCs/>
                <w:sz w:val="24"/>
                <w:szCs w:val="24"/>
                <w:lang w:bidi="ar-JO"/>
              </w:rPr>
              <w:t xml:space="preserve">: </w:t>
            </w:r>
          </w:p>
          <w:p w:rsidR="001E19D3" w:rsidRPr="000939FE" w:rsidRDefault="004E3843" w:rsidP="004B2B54">
            <w:pPr>
              <w:tabs>
                <w:tab w:val="left" w:pos="3810"/>
              </w:tabs>
              <w:spacing w:line="276" w:lineRule="auto"/>
              <w:ind w:right="-18"/>
              <w:jc w:val="center"/>
              <w:rPr>
                <w:b/>
                <w:bCs/>
                <w:sz w:val="24"/>
                <w:szCs w:val="24"/>
                <w:lang w:bidi="ar-JO"/>
              </w:rPr>
            </w:pPr>
            <w:r w:rsidRPr="000939FE">
              <w:rPr>
                <w:b/>
                <w:bCs/>
                <w:sz w:val="24"/>
                <w:szCs w:val="24"/>
                <w:lang w:bidi="ar-JO"/>
              </w:rPr>
              <w:t>Implications of the publishing contract and its termination</w:t>
            </w:r>
          </w:p>
        </w:tc>
        <w:tc>
          <w:tcPr>
            <w:tcW w:w="969" w:type="dxa"/>
          </w:tcPr>
          <w:p w:rsidR="001E19D3" w:rsidRPr="000939FE" w:rsidRDefault="00E76291" w:rsidP="00113F27">
            <w:pPr>
              <w:rPr>
                <w:sz w:val="24"/>
                <w:szCs w:val="24"/>
                <w:lang w:bidi="ar-JO"/>
              </w:rPr>
            </w:pPr>
            <w:r w:rsidRPr="000939FE">
              <w:rPr>
                <w:sz w:val="24"/>
                <w:szCs w:val="24"/>
                <w:lang w:bidi="ar-JO"/>
              </w:rPr>
              <w:t>23</w:t>
            </w:r>
          </w:p>
        </w:tc>
      </w:tr>
      <w:tr w:rsidR="000939FE" w:rsidRPr="000939FE" w:rsidTr="004B2B54">
        <w:trPr>
          <w:trHeight w:val="414"/>
        </w:trPr>
        <w:tc>
          <w:tcPr>
            <w:tcW w:w="8730" w:type="dxa"/>
          </w:tcPr>
          <w:p w:rsidR="004E3843" w:rsidRPr="000939FE" w:rsidRDefault="004E3843" w:rsidP="004B2B54">
            <w:pPr>
              <w:tabs>
                <w:tab w:val="left" w:pos="3810"/>
              </w:tabs>
              <w:spacing w:line="276" w:lineRule="auto"/>
              <w:ind w:right="-18"/>
              <w:jc w:val="center"/>
              <w:rPr>
                <w:sz w:val="24"/>
                <w:szCs w:val="24"/>
                <w:lang w:bidi="ar-JO"/>
              </w:rPr>
            </w:pPr>
            <w:r w:rsidRPr="000939FE">
              <w:rPr>
                <w:sz w:val="24"/>
                <w:szCs w:val="24"/>
                <w:lang w:bidi="ar-JO"/>
              </w:rPr>
              <w:t>First section: Implications of the publishing contract</w:t>
            </w:r>
          </w:p>
        </w:tc>
        <w:tc>
          <w:tcPr>
            <w:tcW w:w="969" w:type="dxa"/>
          </w:tcPr>
          <w:p w:rsidR="004E3843" w:rsidRPr="000939FE" w:rsidRDefault="00E76291" w:rsidP="00113F27">
            <w:pPr>
              <w:rPr>
                <w:sz w:val="24"/>
                <w:szCs w:val="24"/>
                <w:lang w:bidi="ar-JO"/>
              </w:rPr>
            </w:pPr>
            <w:r w:rsidRPr="000939FE">
              <w:rPr>
                <w:sz w:val="24"/>
                <w:szCs w:val="24"/>
                <w:lang w:bidi="ar-JO"/>
              </w:rPr>
              <w:t>23</w:t>
            </w:r>
          </w:p>
        </w:tc>
      </w:tr>
      <w:tr w:rsidR="000939FE" w:rsidRPr="000939FE" w:rsidTr="004B2B54">
        <w:trPr>
          <w:trHeight w:val="414"/>
        </w:trPr>
        <w:tc>
          <w:tcPr>
            <w:tcW w:w="8730" w:type="dxa"/>
          </w:tcPr>
          <w:p w:rsidR="004E3843" w:rsidRPr="000939FE" w:rsidRDefault="004E3843" w:rsidP="004B2B54">
            <w:pPr>
              <w:tabs>
                <w:tab w:val="left" w:pos="3810"/>
              </w:tabs>
              <w:spacing w:line="276" w:lineRule="auto"/>
              <w:ind w:right="-18"/>
              <w:jc w:val="center"/>
              <w:rPr>
                <w:sz w:val="24"/>
                <w:szCs w:val="24"/>
                <w:lang w:bidi="ar-JO"/>
              </w:rPr>
            </w:pPr>
            <w:r w:rsidRPr="000939FE">
              <w:rPr>
                <w:sz w:val="24"/>
                <w:szCs w:val="24"/>
                <w:lang w:bidi="ar-JO"/>
              </w:rPr>
              <w:t>The first part: The author’s liabilities</w:t>
            </w:r>
          </w:p>
        </w:tc>
        <w:tc>
          <w:tcPr>
            <w:tcW w:w="969" w:type="dxa"/>
          </w:tcPr>
          <w:p w:rsidR="004E3843" w:rsidRPr="000939FE" w:rsidRDefault="00E76291" w:rsidP="00113F27">
            <w:pPr>
              <w:rPr>
                <w:sz w:val="24"/>
                <w:szCs w:val="24"/>
                <w:lang w:bidi="ar-JO"/>
              </w:rPr>
            </w:pPr>
            <w:r w:rsidRPr="000939FE">
              <w:rPr>
                <w:sz w:val="24"/>
                <w:szCs w:val="24"/>
                <w:lang w:bidi="ar-JO"/>
              </w:rPr>
              <w:t>23</w:t>
            </w:r>
          </w:p>
        </w:tc>
      </w:tr>
      <w:tr w:rsidR="000939FE" w:rsidRPr="000939FE" w:rsidTr="004B2B54">
        <w:trPr>
          <w:trHeight w:val="414"/>
        </w:trPr>
        <w:tc>
          <w:tcPr>
            <w:tcW w:w="8730" w:type="dxa"/>
          </w:tcPr>
          <w:p w:rsidR="004E3843" w:rsidRPr="000939FE" w:rsidRDefault="004E3843" w:rsidP="004B2B54">
            <w:pPr>
              <w:tabs>
                <w:tab w:val="left" w:pos="3810"/>
              </w:tabs>
              <w:spacing w:line="276" w:lineRule="auto"/>
              <w:ind w:right="-18"/>
              <w:jc w:val="center"/>
              <w:rPr>
                <w:sz w:val="24"/>
                <w:szCs w:val="24"/>
                <w:lang w:bidi="ar-JO"/>
              </w:rPr>
            </w:pPr>
            <w:r w:rsidRPr="000939FE">
              <w:rPr>
                <w:sz w:val="24"/>
                <w:szCs w:val="24"/>
                <w:lang w:bidi="ar-JO"/>
              </w:rPr>
              <w:t>The Second part: The publisher’s liabilities</w:t>
            </w:r>
          </w:p>
        </w:tc>
        <w:tc>
          <w:tcPr>
            <w:tcW w:w="969" w:type="dxa"/>
          </w:tcPr>
          <w:p w:rsidR="004E3843" w:rsidRPr="000939FE" w:rsidRDefault="00E76291" w:rsidP="00113F27">
            <w:pPr>
              <w:rPr>
                <w:sz w:val="24"/>
                <w:szCs w:val="24"/>
                <w:lang w:bidi="ar-JO"/>
              </w:rPr>
            </w:pPr>
            <w:r w:rsidRPr="000939FE">
              <w:rPr>
                <w:sz w:val="24"/>
                <w:szCs w:val="24"/>
                <w:lang w:bidi="ar-JO"/>
              </w:rPr>
              <w:t>26</w:t>
            </w:r>
          </w:p>
        </w:tc>
      </w:tr>
      <w:tr w:rsidR="000939FE" w:rsidRPr="000939FE" w:rsidTr="004B2B54">
        <w:trPr>
          <w:trHeight w:val="414"/>
        </w:trPr>
        <w:tc>
          <w:tcPr>
            <w:tcW w:w="8730" w:type="dxa"/>
          </w:tcPr>
          <w:p w:rsidR="00136172" w:rsidRPr="000939FE" w:rsidRDefault="00136172" w:rsidP="00136172">
            <w:pPr>
              <w:tabs>
                <w:tab w:val="left" w:pos="3810"/>
              </w:tabs>
              <w:spacing w:line="276" w:lineRule="auto"/>
              <w:ind w:right="-270"/>
              <w:jc w:val="center"/>
              <w:rPr>
                <w:sz w:val="24"/>
                <w:szCs w:val="24"/>
                <w:lang w:bidi="ar-JO"/>
              </w:rPr>
            </w:pPr>
            <w:r w:rsidRPr="000939FE">
              <w:rPr>
                <w:sz w:val="24"/>
                <w:szCs w:val="24"/>
                <w:lang w:bidi="ar-JO"/>
              </w:rPr>
              <w:t>The second section</w:t>
            </w:r>
          </w:p>
          <w:p w:rsidR="004E3843" w:rsidRPr="000939FE" w:rsidRDefault="00136172" w:rsidP="00136172">
            <w:pPr>
              <w:tabs>
                <w:tab w:val="left" w:pos="3810"/>
              </w:tabs>
              <w:spacing w:line="276" w:lineRule="auto"/>
              <w:ind w:right="-270"/>
              <w:jc w:val="center"/>
              <w:rPr>
                <w:b/>
                <w:bCs/>
                <w:sz w:val="24"/>
                <w:szCs w:val="24"/>
                <w:lang w:bidi="ar-JO"/>
              </w:rPr>
            </w:pPr>
            <w:r w:rsidRPr="000939FE">
              <w:rPr>
                <w:sz w:val="24"/>
                <w:szCs w:val="24"/>
                <w:lang w:bidi="ar-JO"/>
              </w:rPr>
              <w:t>Termination of the publishing contract and the Liabilities that result from violating the contract</w:t>
            </w:r>
          </w:p>
        </w:tc>
        <w:tc>
          <w:tcPr>
            <w:tcW w:w="969" w:type="dxa"/>
          </w:tcPr>
          <w:p w:rsidR="004E3843" w:rsidRPr="000939FE" w:rsidRDefault="006B24D6" w:rsidP="00113F27">
            <w:pPr>
              <w:rPr>
                <w:sz w:val="24"/>
                <w:szCs w:val="24"/>
                <w:lang w:bidi="ar-JO"/>
              </w:rPr>
            </w:pPr>
            <w:r w:rsidRPr="000939FE">
              <w:rPr>
                <w:sz w:val="24"/>
                <w:szCs w:val="24"/>
                <w:lang w:bidi="ar-JO"/>
              </w:rPr>
              <w:t>35</w:t>
            </w:r>
          </w:p>
        </w:tc>
      </w:tr>
      <w:tr w:rsidR="000939FE" w:rsidRPr="000939FE" w:rsidTr="004B2B54">
        <w:trPr>
          <w:trHeight w:val="414"/>
        </w:trPr>
        <w:tc>
          <w:tcPr>
            <w:tcW w:w="8730" w:type="dxa"/>
          </w:tcPr>
          <w:p w:rsidR="004E3843" w:rsidRPr="000939FE" w:rsidRDefault="00136172" w:rsidP="00136172">
            <w:pPr>
              <w:tabs>
                <w:tab w:val="left" w:pos="3810"/>
              </w:tabs>
              <w:spacing w:line="276" w:lineRule="auto"/>
              <w:ind w:right="-270"/>
              <w:jc w:val="center"/>
              <w:rPr>
                <w:sz w:val="24"/>
                <w:szCs w:val="24"/>
                <w:lang w:bidi="ar-JO"/>
              </w:rPr>
            </w:pPr>
            <w:r w:rsidRPr="000939FE">
              <w:rPr>
                <w:sz w:val="24"/>
                <w:szCs w:val="24"/>
                <w:lang w:bidi="ar-JO"/>
              </w:rPr>
              <w:t>The first part: Termination of the publishing contract upon the expiration of its period, annulment it and its invalidity</w:t>
            </w:r>
          </w:p>
        </w:tc>
        <w:tc>
          <w:tcPr>
            <w:tcW w:w="969" w:type="dxa"/>
          </w:tcPr>
          <w:p w:rsidR="004E3843" w:rsidRPr="000939FE" w:rsidRDefault="006B24D6" w:rsidP="00113F27">
            <w:pPr>
              <w:rPr>
                <w:sz w:val="24"/>
                <w:szCs w:val="24"/>
                <w:lang w:bidi="ar-JO"/>
              </w:rPr>
            </w:pPr>
            <w:r w:rsidRPr="000939FE">
              <w:rPr>
                <w:sz w:val="24"/>
                <w:szCs w:val="24"/>
                <w:lang w:bidi="ar-JO"/>
              </w:rPr>
              <w:t>35</w:t>
            </w:r>
          </w:p>
        </w:tc>
      </w:tr>
      <w:tr w:rsidR="000939FE" w:rsidRPr="000939FE" w:rsidTr="004B2B54">
        <w:trPr>
          <w:trHeight w:val="414"/>
        </w:trPr>
        <w:tc>
          <w:tcPr>
            <w:tcW w:w="8730" w:type="dxa"/>
          </w:tcPr>
          <w:p w:rsidR="004E3843" w:rsidRPr="000939FE" w:rsidRDefault="00136172" w:rsidP="00136172">
            <w:pPr>
              <w:tabs>
                <w:tab w:val="left" w:pos="3810"/>
              </w:tabs>
              <w:spacing w:line="276" w:lineRule="auto"/>
              <w:ind w:right="-270"/>
              <w:jc w:val="center"/>
              <w:rPr>
                <w:sz w:val="24"/>
                <w:szCs w:val="24"/>
                <w:lang w:bidi="ar-JO"/>
              </w:rPr>
            </w:pPr>
            <w:r w:rsidRPr="000939FE">
              <w:rPr>
                <w:sz w:val="24"/>
                <w:szCs w:val="24"/>
                <w:lang w:bidi="ar-JO"/>
              </w:rPr>
              <w:t>The second part: The liabilities resulting from violating the contract</w:t>
            </w:r>
          </w:p>
        </w:tc>
        <w:tc>
          <w:tcPr>
            <w:tcW w:w="969" w:type="dxa"/>
          </w:tcPr>
          <w:p w:rsidR="004E3843" w:rsidRPr="000939FE" w:rsidRDefault="00136172" w:rsidP="00113F27">
            <w:pPr>
              <w:rPr>
                <w:sz w:val="24"/>
                <w:szCs w:val="24"/>
                <w:lang w:bidi="ar-JO"/>
              </w:rPr>
            </w:pPr>
            <w:r w:rsidRPr="000939FE">
              <w:rPr>
                <w:sz w:val="24"/>
                <w:szCs w:val="24"/>
                <w:lang w:bidi="ar-JO"/>
              </w:rPr>
              <w:t>40</w:t>
            </w:r>
          </w:p>
        </w:tc>
      </w:tr>
      <w:tr w:rsidR="000939FE" w:rsidRPr="000939FE" w:rsidTr="004B2B54">
        <w:trPr>
          <w:trHeight w:val="414"/>
        </w:trPr>
        <w:tc>
          <w:tcPr>
            <w:tcW w:w="8730" w:type="dxa"/>
          </w:tcPr>
          <w:p w:rsidR="004E3843" w:rsidRPr="000939FE" w:rsidRDefault="00065772" w:rsidP="004B2B54">
            <w:pPr>
              <w:tabs>
                <w:tab w:val="left" w:pos="3810"/>
              </w:tabs>
              <w:spacing w:line="276" w:lineRule="auto"/>
              <w:ind w:right="-270"/>
              <w:jc w:val="center"/>
              <w:rPr>
                <w:sz w:val="24"/>
                <w:szCs w:val="24"/>
                <w:lang w:bidi="ar-JO"/>
              </w:rPr>
            </w:pPr>
            <w:r w:rsidRPr="000939FE">
              <w:rPr>
                <w:sz w:val="24"/>
                <w:szCs w:val="24"/>
                <w:lang w:bidi="ar-JO"/>
              </w:rPr>
              <w:t>Recommendations</w:t>
            </w:r>
          </w:p>
        </w:tc>
        <w:tc>
          <w:tcPr>
            <w:tcW w:w="969" w:type="dxa"/>
          </w:tcPr>
          <w:p w:rsidR="004E3843" w:rsidRPr="000939FE" w:rsidRDefault="006B24D6" w:rsidP="00113F27">
            <w:pPr>
              <w:rPr>
                <w:sz w:val="24"/>
                <w:szCs w:val="24"/>
                <w:lang w:bidi="ar-JO"/>
              </w:rPr>
            </w:pPr>
            <w:r w:rsidRPr="000939FE">
              <w:rPr>
                <w:sz w:val="24"/>
                <w:szCs w:val="24"/>
                <w:lang w:bidi="ar-JO"/>
              </w:rPr>
              <w:t>43</w:t>
            </w:r>
          </w:p>
        </w:tc>
      </w:tr>
      <w:tr w:rsidR="000939FE" w:rsidRPr="000939FE" w:rsidTr="004B2B54">
        <w:trPr>
          <w:trHeight w:val="414"/>
        </w:trPr>
        <w:tc>
          <w:tcPr>
            <w:tcW w:w="8730" w:type="dxa"/>
          </w:tcPr>
          <w:p w:rsidR="00065772" w:rsidRPr="000939FE" w:rsidRDefault="00065772" w:rsidP="004B2B54">
            <w:pPr>
              <w:tabs>
                <w:tab w:val="left" w:pos="3810"/>
              </w:tabs>
              <w:spacing w:line="276" w:lineRule="auto"/>
              <w:ind w:right="-270"/>
              <w:jc w:val="center"/>
              <w:rPr>
                <w:sz w:val="24"/>
                <w:szCs w:val="24"/>
                <w:lang w:bidi="ar-JO"/>
              </w:rPr>
            </w:pPr>
            <w:r w:rsidRPr="000939FE">
              <w:rPr>
                <w:sz w:val="24"/>
                <w:szCs w:val="24"/>
                <w:lang w:bidi="ar-JO"/>
              </w:rPr>
              <w:t>References</w:t>
            </w:r>
          </w:p>
        </w:tc>
        <w:tc>
          <w:tcPr>
            <w:tcW w:w="969" w:type="dxa"/>
          </w:tcPr>
          <w:p w:rsidR="00065772" w:rsidRPr="000939FE" w:rsidRDefault="00572AE9" w:rsidP="00113F27">
            <w:pPr>
              <w:rPr>
                <w:sz w:val="24"/>
                <w:szCs w:val="24"/>
                <w:lang w:bidi="ar-JO"/>
              </w:rPr>
            </w:pPr>
            <w:r w:rsidRPr="000939FE">
              <w:rPr>
                <w:sz w:val="24"/>
                <w:szCs w:val="24"/>
                <w:lang w:bidi="ar-JO"/>
              </w:rPr>
              <w:t>4</w:t>
            </w:r>
            <w:r w:rsidR="006B24D6" w:rsidRPr="000939FE">
              <w:rPr>
                <w:sz w:val="24"/>
                <w:szCs w:val="24"/>
                <w:lang w:bidi="ar-JO"/>
              </w:rPr>
              <w:t>5</w:t>
            </w:r>
          </w:p>
        </w:tc>
      </w:tr>
      <w:tr w:rsidR="00065772" w:rsidRPr="000939FE" w:rsidTr="004B2B54">
        <w:trPr>
          <w:trHeight w:val="414"/>
        </w:trPr>
        <w:tc>
          <w:tcPr>
            <w:tcW w:w="8730" w:type="dxa"/>
          </w:tcPr>
          <w:p w:rsidR="00065772" w:rsidRPr="000939FE" w:rsidRDefault="00065772" w:rsidP="004B2B54">
            <w:pPr>
              <w:tabs>
                <w:tab w:val="left" w:pos="3810"/>
              </w:tabs>
              <w:spacing w:line="276" w:lineRule="auto"/>
              <w:ind w:right="-270"/>
              <w:jc w:val="center"/>
              <w:rPr>
                <w:sz w:val="24"/>
                <w:szCs w:val="24"/>
                <w:lang w:bidi="ar-JO"/>
              </w:rPr>
            </w:pPr>
            <w:r w:rsidRPr="000939FE">
              <w:rPr>
                <w:sz w:val="24"/>
                <w:szCs w:val="24"/>
                <w:lang w:bidi="ar-JO"/>
              </w:rPr>
              <w:t>Table of contents</w:t>
            </w:r>
          </w:p>
        </w:tc>
        <w:tc>
          <w:tcPr>
            <w:tcW w:w="969" w:type="dxa"/>
          </w:tcPr>
          <w:p w:rsidR="00065772" w:rsidRPr="000939FE" w:rsidRDefault="006B24D6" w:rsidP="00113F27">
            <w:pPr>
              <w:rPr>
                <w:sz w:val="24"/>
                <w:szCs w:val="24"/>
                <w:lang w:bidi="ar-JO"/>
              </w:rPr>
            </w:pPr>
            <w:r w:rsidRPr="000939FE">
              <w:rPr>
                <w:sz w:val="24"/>
                <w:szCs w:val="24"/>
                <w:lang w:bidi="ar-JO"/>
              </w:rPr>
              <w:t>47</w:t>
            </w:r>
          </w:p>
        </w:tc>
      </w:tr>
    </w:tbl>
    <w:p w:rsidR="00113F27" w:rsidRPr="000939FE" w:rsidRDefault="00113F27" w:rsidP="00113F27">
      <w:pPr>
        <w:rPr>
          <w:sz w:val="24"/>
          <w:szCs w:val="24"/>
          <w:lang w:bidi="ar-JO"/>
        </w:rPr>
      </w:pPr>
    </w:p>
    <w:p w:rsidR="00113F27" w:rsidRPr="000939FE" w:rsidRDefault="00113F27" w:rsidP="00113F27">
      <w:pPr>
        <w:rPr>
          <w:sz w:val="24"/>
          <w:szCs w:val="24"/>
          <w:lang w:bidi="ar-JO"/>
        </w:rPr>
      </w:pPr>
    </w:p>
    <w:p w:rsidR="00EC7093" w:rsidRPr="000939FE" w:rsidRDefault="00EC7093" w:rsidP="00113F27">
      <w:pPr>
        <w:rPr>
          <w:sz w:val="24"/>
          <w:szCs w:val="24"/>
          <w:lang w:bidi="ar-JO"/>
        </w:rPr>
      </w:pPr>
    </w:p>
    <w:sectPr w:rsidR="00EC7093" w:rsidRPr="000939FE" w:rsidSect="002A5315">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7954" w:rsidRDefault="00FD7954" w:rsidP="00A0105B">
      <w:pPr>
        <w:spacing w:after="0" w:line="240" w:lineRule="auto"/>
      </w:pPr>
      <w:r>
        <w:separator/>
      </w:r>
    </w:p>
  </w:endnote>
  <w:endnote w:type="continuationSeparator" w:id="1">
    <w:p w:rsidR="00FD7954" w:rsidRDefault="00FD7954" w:rsidP="00A010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7117731"/>
      <w:docPartObj>
        <w:docPartGallery w:val="Page Numbers (Bottom of Page)"/>
        <w:docPartUnique/>
      </w:docPartObj>
    </w:sdtPr>
    <w:sdtEndPr>
      <w:rPr>
        <w:noProof/>
      </w:rPr>
    </w:sdtEndPr>
    <w:sdtContent>
      <w:p w:rsidR="000C7322" w:rsidRDefault="000C7322">
        <w:pPr>
          <w:pStyle w:val="Footer"/>
          <w:jc w:val="center"/>
        </w:pPr>
        <w:fldSimple w:instr=" PAGE   \* MERGEFORMAT ">
          <w:r w:rsidR="004D522D">
            <w:rPr>
              <w:noProof/>
            </w:rPr>
            <w:t>64</w:t>
          </w:r>
        </w:fldSimple>
      </w:p>
    </w:sdtContent>
  </w:sdt>
  <w:p w:rsidR="000C7322" w:rsidRDefault="000C73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7954" w:rsidRDefault="00FD7954" w:rsidP="00A0105B">
      <w:pPr>
        <w:spacing w:after="0" w:line="240" w:lineRule="auto"/>
      </w:pPr>
      <w:r>
        <w:separator/>
      </w:r>
    </w:p>
  </w:footnote>
  <w:footnote w:type="continuationSeparator" w:id="1">
    <w:p w:rsidR="00FD7954" w:rsidRDefault="00FD7954" w:rsidP="00A0105B">
      <w:pPr>
        <w:spacing w:after="0" w:line="240" w:lineRule="auto"/>
      </w:pPr>
      <w:r>
        <w:continuationSeparator/>
      </w:r>
    </w:p>
  </w:footnote>
  <w:footnote w:id="2">
    <w:p w:rsidR="000C7322" w:rsidRPr="002D640D" w:rsidRDefault="000C7322" w:rsidP="0022307F">
      <w:pPr>
        <w:pStyle w:val="FootnoteText"/>
        <w:rPr>
          <w:sz w:val="24"/>
          <w:szCs w:val="24"/>
        </w:rPr>
      </w:pPr>
      <w:r w:rsidRPr="002D640D">
        <w:rPr>
          <w:rStyle w:val="FootnoteReference"/>
          <w:sz w:val="24"/>
          <w:szCs w:val="24"/>
        </w:rPr>
        <w:footnoteRef/>
      </w:r>
      <w:r w:rsidRPr="002D640D">
        <w:rPr>
          <w:sz w:val="24"/>
          <w:szCs w:val="24"/>
        </w:rPr>
        <w:t xml:space="preserve"> Article (13) from the Jordanian law of the author’s right protection No. 22 for the year of 1994 and its modifications</w:t>
      </w:r>
    </w:p>
  </w:footnote>
  <w:footnote w:id="3">
    <w:p w:rsidR="000C7322" w:rsidRPr="002D640D" w:rsidRDefault="000C7322" w:rsidP="00837777">
      <w:pPr>
        <w:pStyle w:val="FootnoteText"/>
        <w:rPr>
          <w:sz w:val="24"/>
          <w:szCs w:val="24"/>
          <w:lang w:bidi="ar-JO"/>
        </w:rPr>
      </w:pPr>
      <w:r w:rsidRPr="002D640D">
        <w:rPr>
          <w:rStyle w:val="FootnoteReference"/>
          <w:sz w:val="24"/>
          <w:szCs w:val="24"/>
        </w:rPr>
        <w:footnoteRef/>
      </w:r>
      <w:r w:rsidRPr="002D640D">
        <w:rPr>
          <w:sz w:val="24"/>
          <w:szCs w:val="24"/>
        </w:rPr>
        <w:t xml:space="preserve"> Al Menshawi, Abed Al Hamid, The author’s right and provisions of control upon works, Al </w:t>
      </w:r>
      <w:r w:rsidRPr="002D640D">
        <w:rPr>
          <w:sz w:val="24"/>
          <w:szCs w:val="24"/>
          <w:lang w:bidi="ar-JO"/>
        </w:rPr>
        <w:t>Feker Al Jame’I Publishing house , Alexandria, Egypt, (Ed. Bla), (1994), Page 93</w:t>
      </w:r>
    </w:p>
  </w:footnote>
  <w:footnote w:id="4">
    <w:p w:rsidR="000C7322" w:rsidRPr="002D640D" w:rsidRDefault="000C7322" w:rsidP="0022307F">
      <w:pPr>
        <w:pStyle w:val="FootnoteText"/>
        <w:rPr>
          <w:sz w:val="24"/>
          <w:szCs w:val="24"/>
          <w:lang w:bidi="ar-JO"/>
        </w:rPr>
      </w:pPr>
      <w:r w:rsidRPr="002D640D">
        <w:rPr>
          <w:rStyle w:val="FootnoteReference"/>
          <w:sz w:val="24"/>
          <w:szCs w:val="24"/>
        </w:rPr>
        <w:footnoteRef/>
      </w:r>
      <w:r w:rsidRPr="002D640D">
        <w:rPr>
          <w:sz w:val="24"/>
          <w:szCs w:val="24"/>
        </w:rPr>
        <w:t xml:space="preserve"> Abo Baker, Mohammad Khalil, The Author’s Right in Law, A comparative study, </w:t>
      </w:r>
      <w:r w:rsidRPr="002D640D">
        <w:rPr>
          <w:sz w:val="24"/>
          <w:szCs w:val="24"/>
          <w:lang w:bidi="ar-JO"/>
        </w:rPr>
        <w:t>University Corporation for Research, publication, and distribution, Majd, Beirut, Lebanon, (ed. 1), (2008), Page 100</w:t>
      </w:r>
    </w:p>
  </w:footnote>
  <w:footnote w:id="5">
    <w:p w:rsidR="000C7322" w:rsidRPr="002D640D" w:rsidRDefault="000C7322" w:rsidP="0022307F">
      <w:pPr>
        <w:pStyle w:val="FootnoteText"/>
        <w:rPr>
          <w:sz w:val="24"/>
          <w:szCs w:val="24"/>
          <w:lang w:bidi="ar-JO"/>
        </w:rPr>
      </w:pPr>
      <w:r w:rsidRPr="002D640D">
        <w:rPr>
          <w:rStyle w:val="FootnoteReference"/>
          <w:sz w:val="24"/>
          <w:szCs w:val="24"/>
        </w:rPr>
        <w:footnoteRef/>
      </w:r>
      <w:r w:rsidRPr="002D640D">
        <w:rPr>
          <w:sz w:val="24"/>
          <w:szCs w:val="24"/>
        </w:rPr>
        <w:t xml:space="preserve"> Magh’bab, Na’eem,</w:t>
      </w:r>
      <w:r w:rsidRPr="002D640D">
        <w:rPr>
          <w:sz w:val="24"/>
          <w:szCs w:val="24"/>
          <w:lang w:bidi="ar-JO"/>
        </w:rPr>
        <w:t xml:space="preserve"> Literary and artistic property and related rights, Beirut, Lebanon, (Ed. 1), (2000), Page 263</w:t>
      </w:r>
    </w:p>
  </w:footnote>
  <w:footnote w:id="6">
    <w:p w:rsidR="000C7322" w:rsidRPr="002D640D" w:rsidRDefault="000C7322" w:rsidP="0022307F">
      <w:pPr>
        <w:pStyle w:val="FootnoteText"/>
        <w:rPr>
          <w:sz w:val="24"/>
          <w:szCs w:val="24"/>
        </w:rPr>
      </w:pPr>
      <w:r w:rsidRPr="002D640D">
        <w:rPr>
          <w:rStyle w:val="FootnoteReference"/>
          <w:sz w:val="24"/>
          <w:szCs w:val="24"/>
        </w:rPr>
        <w:footnoteRef/>
      </w:r>
      <w:r w:rsidRPr="002D640D">
        <w:rPr>
          <w:sz w:val="24"/>
          <w:szCs w:val="24"/>
        </w:rPr>
        <w:t xml:space="preserve"> Kan’an, Nawaf, The author’s right, Al Thakafe Publishing and distribution house, Amman, Jordan, Edition. 3, (2000), Page 133, (Article 132 – 1 from the adjusted French law for artistic and literary property No 597, Year 1992)</w:t>
      </w:r>
    </w:p>
  </w:footnote>
  <w:footnote w:id="7">
    <w:p w:rsidR="000C7322" w:rsidRPr="002D640D" w:rsidRDefault="000C7322" w:rsidP="0022307F">
      <w:pPr>
        <w:pStyle w:val="FootnoteText"/>
        <w:rPr>
          <w:sz w:val="24"/>
          <w:szCs w:val="24"/>
        </w:rPr>
      </w:pPr>
      <w:r w:rsidRPr="002D640D">
        <w:rPr>
          <w:rStyle w:val="FootnoteReference"/>
          <w:sz w:val="24"/>
          <w:szCs w:val="24"/>
        </w:rPr>
        <w:footnoteRef/>
      </w:r>
      <w:r w:rsidRPr="002D640D">
        <w:rPr>
          <w:sz w:val="24"/>
          <w:szCs w:val="24"/>
        </w:rPr>
        <w:t xml:space="preserve"> Kan’an, Nawaf, The author’s right, a previous reference, page 133</w:t>
      </w:r>
    </w:p>
    <w:p w:rsidR="000C7322" w:rsidRPr="002D640D" w:rsidRDefault="000C7322" w:rsidP="0022307F">
      <w:pPr>
        <w:pStyle w:val="FootnoteText"/>
        <w:rPr>
          <w:sz w:val="24"/>
          <w:szCs w:val="24"/>
        </w:rPr>
      </w:pPr>
      <w:r w:rsidRPr="002D640D">
        <w:rPr>
          <w:sz w:val="24"/>
          <w:szCs w:val="24"/>
        </w:rPr>
        <w:t xml:space="preserve">(Article (16) from the Swiss Federal Law that concerns the work’s right for the year of 1992, which was adjusted through the provision that was issued on December, 1994) </w:t>
      </w:r>
    </w:p>
  </w:footnote>
  <w:footnote w:id="8">
    <w:p w:rsidR="000C7322" w:rsidRPr="002D640D" w:rsidRDefault="000C7322" w:rsidP="0022307F">
      <w:pPr>
        <w:pStyle w:val="FootnoteText"/>
        <w:rPr>
          <w:sz w:val="24"/>
          <w:szCs w:val="24"/>
        </w:rPr>
      </w:pPr>
      <w:r w:rsidRPr="002D640D">
        <w:rPr>
          <w:rStyle w:val="FootnoteReference"/>
          <w:sz w:val="24"/>
          <w:szCs w:val="24"/>
        </w:rPr>
        <w:footnoteRef/>
      </w:r>
      <w:r w:rsidRPr="002D640D">
        <w:rPr>
          <w:sz w:val="24"/>
          <w:szCs w:val="24"/>
        </w:rPr>
        <w:t xml:space="preserve"> Article (73) and article (2) from the Egyptian law of the author’s right protection, which holds number 29 for the year of 1994 </w:t>
      </w:r>
    </w:p>
  </w:footnote>
  <w:footnote w:id="9">
    <w:p w:rsidR="000C7322" w:rsidRPr="002D640D" w:rsidRDefault="000C7322" w:rsidP="0022307F">
      <w:pPr>
        <w:pStyle w:val="FootnoteText"/>
        <w:rPr>
          <w:sz w:val="24"/>
          <w:szCs w:val="24"/>
        </w:rPr>
      </w:pPr>
      <w:r w:rsidRPr="002D640D">
        <w:rPr>
          <w:rStyle w:val="FootnoteReference"/>
          <w:sz w:val="24"/>
          <w:szCs w:val="24"/>
        </w:rPr>
        <w:footnoteRef/>
      </w:r>
      <w:r w:rsidRPr="002D640D">
        <w:rPr>
          <w:sz w:val="24"/>
          <w:szCs w:val="24"/>
        </w:rPr>
        <w:t xml:space="preserve"> Article (17) from the Lebanese law of artistic and literary intellectual property protection, which holds number 75 for the year of 1999.</w:t>
      </w:r>
    </w:p>
  </w:footnote>
  <w:footnote w:id="10">
    <w:p w:rsidR="000C7322" w:rsidRPr="002D640D" w:rsidRDefault="000C7322" w:rsidP="0022307F">
      <w:pPr>
        <w:pStyle w:val="FootnoteText"/>
        <w:rPr>
          <w:sz w:val="24"/>
          <w:szCs w:val="24"/>
        </w:rPr>
      </w:pPr>
      <w:r w:rsidRPr="002D640D">
        <w:rPr>
          <w:rStyle w:val="FootnoteReference"/>
          <w:sz w:val="24"/>
          <w:szCs w:val="24"/>
        </w:rPr>
        <w:footnoteRef/>
      </w:r>
      <w:r w:rsidRPr="002D640D">
        <w:rPr>
          <w:sz w:val="24"/>
          <w:szCs w:val="24"/>
          <w:lang w:bidi="ar-JO"/>
        </w:rPr>
        <w:t>Article No (9) from the Arab agreement for the protection of the author’s rights and related rights, The official Jordanian Newspaper that holds No. 5014 for the year of 16 / February / 2010, Page. 1148</w:t>
      </w:r>
    </w:p>
  </w:footnote>
  <w:footnote w:id="11">
    <w:p w:rsidR="000C7322" w:rsidRPr="002D640D" w:rsidRDefault="000C7322" w:rsidP="0022307F">
      <w:pPr>
        <w:pStyle w:val="FootnoteText"/>
        <w:rPr>
          <w:sz w:val="24"/>
          <w:szCs w:val="24"/>
          <w:lang w:bidi="ar-JO"/>
        </w:rPr>
      </w:pPr>
      <w:r w:rsidRPr="002D640D">
        <w:rPr>
          <w:rStyle w:val="FootnoteReference"/>
          <w:sz w:val="24"/>
          <w:szCs w:val="24"/>
        </w:rPr>
        <w:footnoteRef/>
      </w:r>
      <w:r w:rsidRPr="002D640D">
        <w:rPr>
          <w:sz w:val="24"/>
          <w:szCs w:val="24"/>
        </w:rPr>
        <w:t xml:space="preserve"> Primary Principles – for the author’s rights -  UNISCO Brochures, Paris, 1981 </w:t>
      </w:r>
    </w:p>
  </w:footnote>
  <w:footnote w:id="12">
    <w:p w:rsidR="000C7322" w:rsidRPr="002D640D" w:rsidRDefault="000C7322" w:rsidP="0022307F">
      <w:pPr>
        <w:pStyle w:val="FootnoteText"/>
        <w:rPr>
          <w:sz w:val="24"/>
          <w:szCs w:val="24"/>
        </w:rPr>
      </w:pPr>
      <w:r w:rsidRPr="002D640D">
        <w:rPr>
          <w:rStyle w:val="FootnoteReference"/>
          <w:sz w:val="24"/>
          <w:szCs w:val="24"/>
        </w:rPr>
        <w:footnoteRef/>
      </w:r>
      <w:r w:rsidRPr="002D640D">
        <w:rPr>
          <w:sz w:val="24"/>
          <w:szCs w:val="24"/>
        </w:rPr>
        <w:t xml:space="preserve"> The Arab agreement of protecting the author’s rights and related rights ,The official Jordanian Newspaper that holds number 5014 16 February 2010, page 1148 </w:t>
      </w:r>
    </w:p>
  </w:footnote>
  <w:footnote w:id="13">
    <w:p w:rsidR="000C7322" w:rsidRPr="002D640D" w:rsidRDefault="000C7322" w:rsidP="0022307F">
      <w:pPr>
        <w:pStyle w:val="FootnoteText"/>
        <w:rPr>
          <w:sz w:val="24"/>
          <w:szCs w:val="24"/>
        </w:rPr>
      </w:pPr>
      <w:r w:rsidRPr="002D640D">
        <w:rPr>
          <w:rStyle w:val="FootnoteReference"/>
          <w:sz w:val="24"/>
          <w:szCs w:val="24"/>
        </w:rPr>
        <w:footnoteRef/>
      </w:r>
      <w:r w:rsidRPr="002D640D">
        <w:rPr>
          <w:sz w:val="24"/>
          <w:szCs w:val="24"/>
        </w:rPr>
        <w:t xml:space="preserve"> Article No. (13) from the Jordanian law of the author’s right protection that holds number (22) for the year of 1992.</w:t>
      </w:r>
    </w:p>
  </w:footnote>
  <w:footnote w:id="14">
    <w:p w:rsidR="000C7322" w:rsidRPr="002D640D" w:rsidRDefault="000C7322" w:rsidP="0022307F">
      <w:pPr>
        <w:pStyle w:val="FootnoteText"/>
        <w:rPr>
          <w:sz w:val="24"/>
          <w:szCs w:val="24"/>
        </w:rPr>
      </w:pPr>
      <w:r w:rsidRPr="002D640D">
        <w:rPr>
          <w:sz w:val="24"/>
          <w:szCs w:val="24"/>
        </w:rPr>
        <w:footnoteRef/>
      </w:r>
      <w:r w:rsidRPr="002D640D">
        <w:rPr>
          <w:sz w:val="24"/>
          <w:szCs w:val="24"/>
        </w:rPr>
        <w:t xml:space="preserve"> Article No. (17) from the Lebanese law of artistic and literary intellectual property protection that holds number 75 for the year of 1999</w:t>
      </w:r>
    </w:p>
  </w:footnote>
  <w:footnote w:id="15">
    <w:p w:rsidR="000C7322" w:rsidRPr="002D640D" w:rsidRDefault="000C7322" w:rsidP="0022307F">
      <w:pPr>
        <w:pStyle w:val="FootnoteText"/>
        <w:rPr>
          <w:sz w:val="24"/>
          <w:szCs w:val="24"/>
          <w:lang w:bidi="ar-JO"/>
        </w:rPr>
      </w:pPr>
      <w:r w:rsidRPr="002D640D">
        <w:rPr>
          <w:sz w:val="24"/>
          <w:szCs w:val="24"/>
        </w:rPr>
        <w:footnoteRef/>
      </w:r>
      <w:r w:rsidRPr="002D640D">
        <w:rPr>
          <w:sz w:val="24"/>
          <w:szCs w:val="24"/>
        </w:rPr>
        <w:t xml:space="preserve"> the Arab agreement of protecting</w:t>
      </w:r>
      <w:r w:rsidRPr="002D640D">
        <w:rPr>
          <w:sz w:val="24"/>
          <w:szCs w:val="24"/>
          <w:lang w:bidi="ar-JO"/>
        </w:rPr>
        <w:t xml:space="preserve"> the author’s rights and related rights, previous reference, page 1148 </w:t>
      </w:r>
    </w:p>
  </w:footnote>
  <w:footnote w:id="16">
    <w:p w:rsidR="000C7322" w:rsidRPr="002D640D" w:rsidRDefault="000C7322" w:rsidP="0022307F">
      <w:pPr>
        <w:pStyle w:val="FootnoteText"/>
        <w:rPr>
          <w:sz w:val="24"/>
          <w:szCs w:val="24"/>
        </w:rPr>
      </w:pPr>
      <w:r w:rsidRPr="002D640D">
        <w:rPr>
          <w:rStyle w:val="FootnoteReference"/>
          <w:sz w:val="24"/>
          <w:szCs w:val="24"/>
        </w:rPr>
        <w:footnoteRef/>
      </w:r>
      <w:r w:rsidRPr="002D640D">
        <w:rPr>
          <w:sz w:val="24"/>
          <w:szCs w:val="24"/>
        </w:rPr>
        <w:t xml:space="preserve"> Article No. (13) from the Jordanian law of the Author Protection that holds number 22 for the year of 1992</w:t>
      </w:r>
    </w:p>
  </w:footnote>
  <w:footnote w:id="17">
    <w:p w:rsidR="000C7322" w:rsidRPr="002D640D" w:rsidRDefault="000C7322" w:rsidP="0022307F">
      <w:pPr>
        <w:pStyle w:val="FootnoteText"/>
        <w:rPr>
          <w:sz w:val="24"/>
          <w:szCs w:val="24"/>
        </w:rPr>
      </w:pPr>
      <w:r w:rsidRPr="002D640D">
        <w:rPr>
          <w:sz w:val="24"/>
          <w:szCs w:val="24"/>
        </w:rPr>
        <w:footnoteRef/>
      </w:r>
      <w:r w:rsidRPr="002D640D">
        <w:rPr>
          <w:sz w:val="24"/>
          <w:szCs w:val="24"/>
        </w:rPr>
        <w:t xml:space="preserve"> Article No. (17) from the Lebanese law of artistic and literary intellectual property protection, that holds number 75 for the year of 1999</w:t>
      </w:r>
    </w:p>
  </w:footnote>
  <w:footnote w:id="18">
    <w:p w:rsidR="000C7322" w:rsidRPr="002D640D" w:rsidRDefault="000C7322" w:rsidP="0022307F">
      <w:pPr>
        <w:pStyle w:val="FootnoteText"/>
        <w:rPr>
          <w:sz w:val="24"/>
          <w:szCs w:val="24"/>
        </w:rPr>
      </w:pPr>
      <w:r w:rsidRPr="002D640D">
        <w:rPr>
          <w:sz w:val="24"/>
          <w:szCs w:val="24"/>
        </w:rPr>
        <w:footnoteRef/>
      </w:r>
      <w:r w:rsidRPr="002D640D">
        <w:rPr>
          <w:sz w:val="24"/>
          <w:szCs w:val="24"/>
        </w:rPr>
        <w:t xml:space="preserve"> Article No. (11) from the Arab agreement of protecting the author’s rights and related rights, The official Jordanian Newspaper that holds No. 5014 for the year of 16 / February / 2010, page 214</w:t>
      </w:r>
    </w:p>
    <w:p w:rsidR="000C7322" w:rsidRPr="002D640D" w:rsidRDefault="000C7322" w:rsidP="0022307F">
      <w:pPr>
        <w:pStyle w:val="FootnoteText"/>
        <w:rPr>
          <w:sz w:val="24"/>
          <w:szCs w:val="24"/>
        </w:rPr>
      </w:pPr>
    </w:p>
    <w:p w:rsidR="000C7322" w:rsidRPr="002D640D" w:rsidRDefault="000C7322" w:rsidP="0022307F">
      <w:pPr>
        <w:pStyle w:val="FootnoteText"/>
        <w:rPr>
          <w:sz w:val="24"/>
          <w:szCs w:val="24"/>
        </w:rPr>
      </w:pPr>
    </w:p>
    <w:p w:rsidR="000C7322" w:rsidRPr="002D640D" w:rsidRDefault="000C7322" w:rsidP="0022307F">
      <w:pPr>
        <w:pStyle w:val="FootnoteText"/>
        <w:rPr>
          <w:sz w:val="24"/>
          <w:szCs w:val="24"/>
        </w:rPr>
      </w:pPr>
    </w:p>
  </w:footnote>
  <w:footnote w:id="19">
    <w:p w:rsidR="000C7322" w:rsidRPr="002D640D" w:rsidRDefault="000C7322" w:rsidP="0022307F">
      <w:pPr>
        <w:pStyle w:val="FootnoteText"/>
        <w:rPr>
          <w:sz w:val="24"/>
          <w:szCs w:val="24"/>
        </w:rPr>
      </w:pPr>
      <w:r w:rsidRPr="002D640D">
        <w:rPr>
          <w:rStyle w:val="FootnoteReference"/>
          <w:sz w:val="24"/>
          <w:szCs w:val="24"/>
        </w:rPr>
        <w:footnoteRef/>
      </w:r>
      <w:r w:rsidRPr="002D640D">
        <w:rPr>
          <w:sz w:val="24"/>
          <w:szCs w:val="24"/>
          <w:lang w:bidi="ar-JO"/>
        </w:rPr>
        <w:t>Article (780) from the Jordanian civil law</w:t>
      </w:r>
    </w:p>
  </w:footnote>
  <w:footnote w:id="20">
    <w:p w:rsidR="000C7322" w:rsidRPr="002D640D" w:rsidRDefault="000C7322" w:rsidP="0022307F">
      <w:pPr>
        <w:pStyle w:val="FootnoteText"/>
        <w:rPr>
          <w:sz w:val="24"/>
          <w:szCs w:val="24"/>
          <w:lang w:bidi="ar-JO"/>
        </w:rPr>
      </w:pPr>
      <w:r w:rsidRPr="002D640D">
        <w:rPr>
          <w:rStyle w:val="FootnoteReference"/>
          <w:sz w:val="24"/>
          <w:szCs w:val="24"/>
        </w:rPr>
        <w:footnoteRef/>
      </w:r>
      <w:r w:rsidRPr="002D640D">
        <w:rPr>
          <w:sz w:val="24"/>
          <w:szCs w:val="24"/>
        </w:rPr>
        <w:t xml:space="preserve"> Al Sanhoory, Abed Al Razeq, </w:t>
      </w:r>
      <w:r w:rsidRPr="002D640D">
        <w:rPr>
          <w:sz w:val="24"/>
          <w:szCs w:val="24"/>
          <w:lang w:bidi="ar-JO"/>
        </w:rPr>
        <w:t>Intermediate in explaining the civil law, Alnahda Alarabeye Publishing house, Egypt, Part 8, ed. Bla, (1976)</w:t>
      </w:r>
    </w:p>
  </w:footnote>
  <w:footnote w:id="21">
    <w:p w:rsidR="000C7322" w:rsidRPr="002D640D" w:rsidRDefault="000C7322" w:rsidP="0022307F">
      <w:pPr>
        <w:pStyle w:val="FootnoteText"/>
        <w:rPr>
          <w:sz w:val="24"/>
          <w:szCs w:val="24"/>
        </w:rPr>
      </w:pPr>
      <w:r w:rsidRPr="002D640D">
        <w:rPr>
          <w:rStyle w:val="FootnoteReference"/>
          <w:sz w:val="24"/>
          <w:szCs w:val="24"/>
        </w:rPr>
        <w:footnoteRef/>
      </w:r>
      <w:r w:rsidRPr="002D640D">
        <w:rPr>
          <w:rStyle w:val="FootnoteReference"/>
          <w:sz w:val="24"/>
          <w:szCs w:val="24"/>
        </w:rPr>
        <w:footnoteRef/>
      </w:r>
      <w:r w:rsidRPr="002D640D">
        <w:rPr>
          <w:sz w:val="24"/>
          <w:szCs w:val="24"/>
        </w:rPr>
        <w:t xml:space="preserve"> Magh’bab, Na’eem,</w:t>
      </w:r>
      <w:r w:rsidRPr="002D640D">
        <w:rPr>
          <w:sz w:val="24"/>
          <w:szCs w:val="24"/>
          <w:lang w:bidi="ar-JO"/>
        </w:rPr>
        <w:t xml:space="preserve"> Literary and artistic property and related rights, Beirut, Lebanon, (Ed. 1), (2000), Page 263</w:t>
      </w:r>
    </w:p>
  </w:footnote>
  <w:footnote w:id="22">
    <w:p w:rsidR="000C7322" w:rsidRPr="002D640D" w:rsidRDefault="000C7322" w:rsidP="0022307F">
      <w:pPr>
        <w:pStyle w:val="FootnoteText"/>
        <w:rPr>
          <w:sz w:val="24"/>
          <w:szCs w:val="24"/>
        </w:rPr>
      </w:pPr>
      <w:r w:rsidRPr="002D640D">
        <w:rPr>
          <w:rStyle w:val="FootnoteReference"/>
          <w:sz w:val="24"/>
          <w:szCs w:val="24"/>
        </w:rPr>
        <w:footnoteRef/>
      </w:r>
      <w:r w:rsidRPr="002D640D">
        <w:rPr>
          <w:sz w:val="24"/>
          <w:szCs w:val="24"/>
        </w:rPr>
        <w:t xml:space="preserve"> Article (6) from the Jordanian law of the author’s right protection: A- In case the work was innovated for the benefit of someone else, then the production rights will belong to the innovator author, unless there has been a written agreement to agree on something other than that.</w:t>
      </w:r>
    </w:p>
  </w:footnote>
  <w:footnote w:id="23">
    <w:p w:rsidR="000C7322" w:rsidRPr="002D640D" w:rsidRDefault="000C7322" w:rsidP="0022307F">
      <w:pPr>
        <w:pStyle w:val="FootnoteText"/>
        <w:rPr>
          <w:sz w:val="24"/>
          <w:szCs w:val="24"/>
        </w:rPr>
      </w:pPr>
      <w:r w:rsidRPr="002D640D">
        <w:rPr>
          <w:sz w:val="24"/>
          <w:szCs w:val="24"/>
        </w:rPr>
        <w:footnoteRef/>
      </w:r>
      <w:r w:rsidRPr="002D640D">
        <w:rPr>
          <w:sz w:val="24"/>
          <w:szCs w:val="24"/>
        </w:rPr>
        <w:t xml:space="preserve"> Article (20) from the Jordanian labour law that holds number 46 for the year of 1996: A- “</w:t>
      </w:r>
      <w:r w:rsidRPr="002D640D">
        <w:rPr>
          <w:sz w:val="24"/>
          <w:szCs w:val="24"/>
          <w:lang w:bidi="ar-JO"/>
        </w:rPr>
        <w:t>the intellectual properties rights are identified for the employer and the employee through a written agreement that is concluded by both, and that applied upon the issues that are related to the works of employer”</w:t>
      </w:r>
      <w:r w:rsidRPr="002D640D">
        <w:rPr>
          <w:rStyle w:val="FootnoteReference"/>
          <w:sz w:val="24"/>
          <w:szCs w:val="24"/>
          <w:lang w:bidi="ar-JO"/>
        </w:rPr>
        <w:footnoteRef/>
      </w:r>
    </w:p>
  </w:footnote>
  <w:footnote w:id="24">
    <w:p w:rsidR="000C7322" w:rsidRPr="002D640D" w:rsidRDefault="000C7322" w:rsidP="0022307F">
      <w:pPr>
        <w:pStyle w:val="FootnoteText"/>
        <w:rPr>
          <w:sz w:val="24"/>
          <w:szCs w:val="24"/>
        </w:rPr>
      </w:pPr>
      <w:r w:rsidRPr="002D640D">
        <w:rPr>
          <w:rStyle w:val="FootnoteReference"/>
          <w:sz w:val="24"/>
          <w:szCs w:val="24"/>
        </w:rPr>
        <w:footnoteRef/>
      </w:r>
      <w:r w:rsidRPr="002D640D">
        <w:rPr>
          <w:sz w:val="24"/>
          <w:szCs w:val="24"/>
        </w:rPr>
        <w:t xml:space="preserve"> Article (805) from the Jordanian civil law: “it is a </w:t>
      </w:r>
      <w:r w:rsidRPr="002D640D">
        <w:rPr>
          <w:sz w:val="24"/>
          <w:szCs w:val="24"/>
          <w:lang w:bidi="ar-JO"/>
        </w:rPr>
        <w:t>contract in which one of its parties commit himself to performing a work for the other party under his supervision, or administration in exchange for a remuneration”.</w:t>
      </w:r>
    </w:p>
  </w:footnote>
  <w:footnote w:id="25">
    <w:p w:rsidR="000C7322" w:rsidRPr="002D640D" w:rsidRDefault="000C7322" w:rsidP="0022307F">
      <w:pPr>
        <w:pStyle w:val="FootnoteText"/>
        <w:rPr>
          <w:sz w:val="24"/>
          <w:szCs w:val="24"/>
          <w:lang w:bidi="ar-JO"/>
        </w:rPr>
      </w:pPr>
      <w:r w:rsidRPr="002D640D">
        <w:rPr>
          <w:rStyle w:val="FootnoteReference"/>
          <w:sz w:val="24"/>
          <w:szCs w:val="24"/>
        </w:rPr>
        <w:footnoteRef/>
      </w:r>
      <w:r w:rsidRPr="002D640D">
        <w:rPr>
          <w:sz w:val="24"/>
          <w:szCs w:val="24"/>
        </w:rPr>
        <w:t xml:space="preserve"> Abed, Edward, The author’s right and related rights, Rights brochures, Beirut, Lebanon, </w:t>
      </w:r>
      <w:r w:rsidRPr="002D640D">
        <w:rPr>
          <w:sz w:val="24"/>
          <w:szCs w:val="24"/>
          <w:lang w:bidi="ar-JO"/>
        </w:rPr>
        <w:t xml:space="preserve">(ED.1), (2001), page 383, </w:t>
      </w:r>
    </w:p>
  </w:footnote>
  <w:footnote w:id="26">
    <w:p w:rsidR="000C7322" w:rsidRPr="002D640D" w:rsidRDefault="000C7322" w:rsidP="0022307F">
      <w:pPr>
        <w:pStyle w:val="FootnoteText"/>
        <w:rPr>
          <w:sz w:val="24"/>
          <w:szCs w:val="24"/>
        </w:rPr>
      </w:pPr>
      <w:r w:rsidRPr="002D640D">
        <w:rPr>
          <w:rStyle w:val="FootnoteReference"/>
          <w:sz w:val="24"/>
          <w:szCs w:val="24"/>
        </w:rPr>
        <w:footnoteRef/>
      </w:r>
      <w:r w:rsidRPr="002D640D">
        <w:rPr>
          <w:sz w:val="24"/>
          <w:szCs w:val="24"/>
        </w:rPr>
        <w:t xml:space="preserve"> Article No. (17) from the Jordanian law of the author’s right protection , which holds the number 22 for the year of 1992</w:t>
      </w:r>
    </w:p>
  </w:footnote>
  <w:footnote w:id="27">
    <w:p w:rsidR="000C7322" w:rsidRPr="002D640D" w:rsidRDefault="000C7322" w:rsidP="0022307F">
      <w:pPr>
        <w:pStyle w:val="FootnoteText"/>
        <w:rPr>
          <w:sz w:val="24"/>
          <w:szCs w:val="24"/>
        </w:rPr>
      </w:pPr>
      <w:r w:rsidRPr="002D640D">
        <w:rPr>
          <w:rStyle w:val="FootnoteReference"/>
          <w:sz w:val="24"/>
          <w:szCs w:val="24"/>
        </w:rPr>
        <w:footnoteRef/>
      </w:r>
      <w:r w:rsidRPr="002D640D">
        <w:rPr>
          <w:sz w:val="24"/>
          <w:szCs w:val="24"/>
        </w:rPr>
        <w:t xml:space="preserve"> Article (43) from the Jordanian Civil Law</w:t>
      </w:r>
    </w:p>
  </w:footnote>
  <w:footnote w:id="28">
    <w:p w:rsidR="000C7322" w:rsidRPr="002D640D" w:rsidRDefault="000C7322" w:rsidP="0022307F">
      <w:pPr>
        <w:pStyle w:val="FootnoteText"/>
        <w:rPr>
          <w:sz w:val="24"/>
          <w:szCs w:val="24"/>
        </w:rPr>
      </w:pPr>
      <w:r w:rsidRPr="002D640D">
        <w:rPr>
          <w:rStyle w:val="FootnoteReference"/>
          <w:sz w:val="24"/>
          <w:szCs w:val="24"/>
        </w:rPr>
        <w:footnoteRef/>
      </w:r>
      <w:r w:rsidRPr="002D640D">
        <w:rPr>
          <w:sz w:val="24"/>
          <w:szCs w:val="24"/>
        </w:rPr>
        <w:t xml:space="preserve"> Magh’bab, Na’eem,Literary and artistic property and related rights, Previous reference, Page 255</w:t>
      </w:r>
    </w:p>
  </w:footnote>
  <w:footnote w:id="29">
    <w:p w:rsidR="000C7322" w:rsidRPr="002D640D" w:rsidRDefault="000C7322" w:rsidP="00804A4D">
      <w:pPr>
        <w:pStyle w:val="FootnoteText"/>
        <w:rPr>
          <w:sz w:val="24"/>
          <w:szCs w:val="24"/>
        </w:rPr>
      </w:pPr>
      <w:r w:rsidRPr="002D640D">
        <w:rPr>
          <w:sz w:val="24"/>
          <w:szCs w:val="24"/>
        </w:rPr>
        <w:footnoteRef/>
      </w:r>
      <w:r w:rsidRPr="002D640D">
        <w:rPr>
          <w:sz w:val="24"/>
          <w:szCs w:val="24"/>
        </w:rPr>
        <w:t xml:space="preserve"> Article (14) from the Jordanian law of the author’s right protection, which holds number 22 for the year of 1992: “The author’s dispose in his future intellectual property shall be considered invalid”</w:t>
      </w:r>
    </w:p>
  </w:footnote>
  <w:footnote w:id="30">
    <w:p w:rsidR="000C7322" w:rsidRPr="002D640D" w:rsidRDefault="000C7322">
      <w:pPr>
        <w:pStyle w:val="FootnoteText"/>
        <w:rPr>
          <w:sz w:val="24"/>
          <w:szCs w:val="24"/>
        </w:rPr>
      </w:pPr>
      <w:r w:rsidRPr="002D640D">
        <w:rPr>
          <w:rStyle w:val="FootnoteReference"/>
          <w:sz w:val="24"/>
          <w:szCs w:val="24"/>
        </w:rPr>
        <w:footnoteRef/>
      </w:r>
      <w:r w:rsidRPr="002D640D">
        <w:rPr>
          <w:sz w:val="24"/>
          <w:szCs w:val="24"/>
        </w:rPr>
        <w:t xml:space="preserve"> Article (18) </w:t>
      </w:r>
      <w:r w:rsidRPr="002D640D">
        <w:rPr>
          <w:sz w:val="24"/>
          <w:szCs w:val="24"/>
          <w:lang w:bidi="ar-JO"/>
        </w:rPr>
        <w:t>from the Lebanese law of artistic and literary intellectual property protection that holds number 75 for the year of 1999</w:t>
      </w:r>
    </w:p>
  </w:footnote>
  <w:footnote w:id="31">
    <w:p w:rsidR="000C7322" w:rsidRPr="002D640D" w:rsidRDefault="000C7322" w:rsidP="00C03283">
      <w:pPr>
        <w:pStyle w:val="FootnoteText"/>
        <w:rPr>
          <w:sz w:val="24"/>
          <w:szCs w:val="24"/>
        </w:rPr>
      </w:pPr>
      <w:r w:rsidRPr="002D640D">
        <w:rPr>
          <w:rStyle w:val="FootnoteReference"/>
          <w:sz w:val="24"/>
          <w:szCs w:val="24"/>
        </w:rPr>
        <w:footnoteRef/>
      </w:r>
      <w:r w:rsidRPr="002D640D">
        <w:rPr>
          <w:sz w:val="24"/>
          <w:szCs w:val="24"/>
          <w:lang w:bidi="ar-JO"/>
        </w:rPr>
        <w:t>article (153) from the Egyptian law of protecting the author’s right and related rights that holds number 29 for the year of 2002</w:t>
      </w:r>
    </w:p>
  </w:footnote>
  <w:footnote w:id="32">
    <w:p w:rsidR="000C7322" w:rsidRPr="002D640D" w:rsidRDefault="000C7322" w:rsidP="00565BA2">
      <w:pPr>
        <w:pStyle w:val="FootnoteText"/>
        <w:rPr>
          <w:sz w:val="24"/>
          <w:szCs w:val="24"/>
        </w:rPr>
      </w:pPr>
      <w:r w:rsidRPr="002D640D">
        <w:rPr>
          <w:rStyle w:val="FootnoteReference"/>
          <w:sz w:val="24"/>
          <w:szCs w:val="24"/>
        </w:rPr>
        <w:footnoteRef/>
      </w:r>
      <w:r w:rsidRPr="002D640D">
        <w:rPr>
          <w:sz w:val="24"/>
          <w:szCs w:val="24"/>
          <w:lang w:bidi="ar-JO"/>
        </w:rPr>
        <w:t>Article (17) from the Lebanese law of artistic and literary intellectual property protection, which holds number 75 for the year of 1999</w:t>
      </w:r>
    </w:p>
  </w:footnote>
  <w:footnote w:id="33">
    <w:p w:rsidR="000C7322" w:rsidRPr="002D640D" w:rsidRDefault="000C7322">
      <w:pPr>
        <w:pStyle w:val="FootnoteText"/>
        <w:rPr>
          <w:sz w:val="24"/>
          <w:szCs w:val="24"/>
        </w:rPr>
      </w:pPr>
      <w:r w:rsidRPr="002D640D">
        <w:rPr>
          <w:rStyle w:val="FootnoteReference"/>
          <w:sz w:val="24"/>
          <w:szCs w:val="24"/>
        </w:rPr>
        <w:footnoteRef/>
      </w:r>
      <w:r w:rsidRPr="002D640D">
        <w:rPr>
          <w:sz w:val="24"/>
          <w:szCs w:val="24"/>
          <w:lang w:bidi="ar-JO"/>
        </w:rPr>
        <w:t xml:space="preserve">the Arab agreement of protecting the author’s rights and related rights – Previous Reference </w:t>
      </w:r>
    </w:p>
  </w:footnote>
  <w:footnote w:id="34">
    <w:p w:rsidR="000C7322" w:rsidRDefault="000C7322" w:rsidP="00165E58">
      <w:pPr>
        <w:pStyle w:val="FootnoteText"/>
        <w:rPr>
          <w:sz w:val="24"/>
          <w:szCs w:val="24"/>
          <w:lang w:bidi="ar-JO"/>
        </w:rPr>
      </w:pPr>
      <w:r w:rsidRPr="002D640D">
        <w:rPr>
          <w:rStyle w:val="FootnoteReference"/>
          <w:sz w:val="24"/>
          <w:szCs w:val="24"/>
        </w:rPr>
        <w:footnoteRef/>
      </w:r>
      <w:r w:rsidRPr="002D640D">
        <w:rPr>
          <w:sz w:val="24"/>
          <w:szCs w:val="24"/>
        </w:rPr>
        <w:t xml:space="preserve"> Egypt, </w:t>
      </w:r>
      <w:r w:rsidRPr="002D640D">
        <w:rPr>
          <w:sz w:val="24"/>
          <w:szCs w:val="24"/>
          <w:lang w:bidi="ar-JO"/>
        </w:rPr>
        <w:t>Al Jizza Court of first instance, division (11) Civil in (22) May 1991, Case No. (8610) for the year of 1989, Case of Almashrabeye Restaurant, Brochures of the World Intellectual Property Organization– The primary principles of the author’s right and the legal provision in Arab countries… Dr. Mohammad Hussam Lutfi – Geneva (2000), page 113.</w:t>
      </w:r>
    </w:p>
    <w:p w:rsidR="000C7322" w:rsidRPr="002D640D" w:rsidRDefault="000C7322" w:rsidP="00F56A17">
      <w:pPr>
        <w:pStyle w:val="FootnoteText"/>
        <w:rPr>
          <w:sz w:val="24"/>
          <w:szCs w:val="24"/>
          <w:lang w:bidi="ar-JO"/>
        </w:rPr>
      </w:pPr>
      <w:r>
        <w:rPr>
          <w:sz w:val="24"/>
          <w:szCs w:val="24"/>
          <w:lang w:bidi="ar-JO"/>
        </w:rPr>
        <w:t>“The decision has emphasized that it is required to conclude the contract in writing to enforce disposal. Writing is a requirement for concluding, not just a mere method for verification.</w:t>
      </w:r>
    </w:p>
  </w:footnote>
  <w:footnote w:id="35">
    <w:p w:rsidR="000C7322" w:rsidRPr="002D640D" w:rsidRDefault="000C7322">
      <w:pPr>
        <w:pStyle w:val="FootnoteText"/>
        <w:rPr>
          <w:sz w:val="24"/>
          <w:szCs w:val="24"/>
        </w:rPr>
      </w:pPr>
      <w:r w:rsidRPr="002D640D">
        <w:rPr>
          <w:rStyle w:val="FootnoteReference"/>
          <w:sz w:val="24"/>
          <w:szCs w:val="24"/>
        </w:rPr>
        <w:footnoteRef/>
      </w:r>
      <w:r w:rsidRPr="002D640D">
        <w:rPr>
          <w:sz w:val="24"/>
          <w:szCs w:val="24"/>
        </w:rPr>
        <w:t xml:space="preserve"> Article (14) from the </w:t>
      </w:r>
      <w:r w:rsidRPr="002D640D">
        <w:rPr>
          <w:sz w:val="24"/>
          <w:szCs w:val="24"/>
          <w:lang w:bidi="ar-JO"/>
        </w:rPr>
        <w:t>Jordanian law of the author’s right protection</w:t>
      </w:r>
    </w:p>
  </w:footnote>
  <w:footnote w:id="36">
    <w:p w:rsidR="000C7322" w:rsidRPr="002D640D" w:rsidRDefault="000C7322">
      <w:pPr>
        <w:pStyle w:val="FootnoteText"/>
        <w:rPr>
          <w:sz w:val="24"/>
          <w:szCs w:val="24"/>
        </w:rPr>
      </w:pPr>
      <w:r w:rsidRPr="002D640D">
        <w:rPr>
          <w:rStyle w:val="FootnoteReference"/>
          <w:sz w:val="24"/>
          <w:szCs w:val="24"/>
        </w:rPr>
        <w:footnoteRef/>
      </w:r>
      <w:r w:rsidRPr="002D640D">
        <w:rPr>
          <w:sz w:val="24"/>
          <w:szCs w:val="24"/>
        </w:rPr>
        <w:t xml:space="preserve"> Article (17) from the Lebanese law of artistic and literary intellectual property protection</w:t>
      </w:r>
    </w:p>
  </w:footnote>
  <w:footnote w:id="37">
    <w:p w:rsidR="000C7322" w:rsidRPr="002D640D" w:rsidRDefault="000C7322" w:rsidP="00CF5342">
      <w:pPr>
        <w:pStyle w:val="FootnoteText"/>
        <w:rPr>
          <w:sz w:val="24"/>
          <w:szCs w:val="24"/>
        </w:rPr>
      </w:pPr>
      <w:r w:rsidRPr="002D640D">
        <w:rPr>
          <w:rStyle w:val="FootnoteReference"/>
          <w:sz w:val="24"/>
          <w:szCs w:val="24"/>
        </w:rPr>
        <w:footnoteRef/>
      </w:r>
      <w:r w:rsidRPr="002D640D">
        <w:rPr>
          <w:sz w:val="24"/>
          <w:szCs w:val="24"/>
        </w:rPr>
        <w:t xml:space="preserve"> Article (22) from the Lebanese law of artistic and literary intellectual property protection</w:t>
      </w:r>
    </w:p>
  </w:footnote>
  <w:footnote w:id="38">
    <w:p w:rsidR="000C7322" w:rsidRPr="002D640D" w:rsidRDefault="000C7322">
      <w:pPr>
        <w:pStyle w:val="FootnoteText"/>
        <w:rPr>
          <w:sz w:val="24"/>
          <w:szCs w:val="24"/>
        </w:rPr>
      </w:pPr>
      <w:r w:rsidRPr="002D640D">
        <w:rPr>
          <w:rStyle w:val="FootnoteReference"/>
          <w:sz w:val="24"/>
          <w:szCs w:val="24"/>
        </w:rPr>
        <w:footnoteRef/>
      </w:r>
      <w:r w:rsidRPr="002D640D">
        <w:rPr>
          <w:sz w:val="24"/>
          <w:szCs w:val="24"/>
        </w:rPr>
        <w:t xml:space="preserve"> The </w:t>
      </w:r>
      <w:r w:rsidRPr="002D640D">
        <w:rPr>
          <w:sz w:val="24"/>
          <w:szCs w:val="24"/>
          <w:lang w:bidi="ar-JO"/>
        </w:rPr>
        <w:t>Arab agreement of protecting the author’s right and related rights, Previous reference</w:t>
      </w:r>
    </w:p>
  </w:footnote>
  <w:footnote w:id="39">
    <w:p w:rsidR="000C7322" w:rsidRPr="002D640D" w:rsidRDefault="000C7322">
      <w:pPr>
        <w:pStyle w:val="FootnoteText"/>
        <w:rPr>
          <w:sz w:val="24"/>
          <w:szCs w:val="24"/>
        </w:rPr>
      </w:pPr>
      <w:r w:rsidRPr="002D640D">
        <w:rPr>
          <w:rStyle w:val="FootnoteReference"/>
          <w:sz w:val="24"/>
          <w:szCs w:val="24"/>
        </w:rPr>
        <w:footnoteRef/>
      </w:r>
      <w:r w:rsidRPr="002D640D">
        <w:rPr>
          <w:sz w:val="24"/>
          <w:szCs w:val="24"/>
        </w:rPr>
        <w:t xml:space="preserve"> Article (17)  from the </w:t>
      </w:r>
      <w:r w:rsidRPr="002D640D">
        <w:rPr>
          <w:sz w:val="24"/>
          <w:szCs w:val="24"/>
          <w:lang w:bidi="ar-JO"/>
        </w:rPr>
        <w:t>Lebanese law of artistic and literary intellectual property protection</w:t>
      </w:r>
    </w:p>
  </w:footnote>
  <w:footnote w:id="40">
    <w:p w:rsidR="000C7322" w:rsidRPr="002D640D" w:rsidRDefault="000C7322" w:rsidP="007B482D">
      <w:pPr>
        <w:pStyle w:val="FootnoteText"/>
        <w:rPr>
          <w:sz w:val="24"/>
          <w:szCs w:val="24"/>
          <w:lang w:bidi="ar-JO"/>
        </w:rPr>
      </w:pPr>
      <w:r w:rsidRPr="002D640D">
        <w:rPr>
          <w:rStyle w:val="FootnoteReference"/>
          <w:sz w:val="24"/>
          <w:szCs w:val="24"/>
        </w:rPr>
        <w:footnoteRef/>
      </w:r>
      <w:r w:rsidRPr="002D640D">
        <w:rPr>
          <w:sz w:val="24"/>
          <w:szCs w:val="24"/>
        </w:rPr>
        <w:t xml:space="preserve"> Egypt, </w:t>
      </w:r>
      <w:r w:rsidRPr="002D640D">
        <w:rPr>
          <w:sz w:val="24"/>
          <w:szCs w:val="24"/>
          <w:lang w:bidi="ar-JO"/>
        </w:rPr>
        <w:t xml:space="preserve">Al Jizza Court of first instance, division (11) Civil in (22) May 1991, Case No. (8610) for the year of 1989, Case of Almashrabeye Restaurant, Brochures of the global organization for intellectual property – Previous Reference –Page 113 – The court has ruled that the restaurant manager to compensate, with emphasizing that writing is a condition for concluding any act that concerns the financial rights of the author. </w:t>
      </w:r>
      <w:r w:rsidRPr="002D640D">
        <w:rPr>
          <w:sz w:val="24"/>
          <w:szCs w:val="24"/>
          <w:lang w:bidi="ar-JO"/>
        </w:rPr>
        <w:br/>
        <w:t>The court has also stated that it is required to enforce disposal to make it written. Writing here is a requirement for concluding. Thus, writing here is not merely a method for verification. The court has stated that it is required for the contract to identify explicitly and in details each right that the author has renounced to others, with identifying the limits of the right that has been renounced to others. It is also required to state the contract’s purpose, and duration of exploitation if it was less than the duration which the law has set. It is also required to state the place of exploitation if it was peculiar to a certain country.</w:t>
      </w:r>
    </w:p>
    <w:p w:rsidR="000C7322" w:rsidRPr="002D640D" w:rsidRDefault="000C7322" w:rsidP="001D1FF4">
      <w:pPr>
        <w:pStyle w:val="FootnoteText"/>
        <w:rPr>
          <w:sz w:val="24"/>
          <w:szCs w:val="24"/>
          <w:lang w:bidi="ar-JO"/>
        </w:rPr>
      </w:pPr>
      <w:r w:rsidRPr="002D640D">
        <w:rPr>
          <w:sz w:val="24"/>
          <w:szCs w:val="24"/>
          <w:lang w:bidi="ar-JO"/>
        </w:rPr>
        <w:t xml:space="preserve">*Egypt, </w:t>
      </w:r>
      <w:hyperlink r:id="rId1" w:history="1">
        <w:r w:rsidRPr="002D640D">
          <w:rPr>
            <w:sz w:val="24"/>
            <w:szCs w:val="24"/>
            <w:lang w:bidi="ar-JO"/>
          </w:rPr>
          <w:t>court of criminal Cassation</w:t>
        </w:r>
      </w:hyperlink>
      <w:r w:rsidRPr="002D640D">
        <w:rPr>
          <w:sz w:val="24"/>
          <w:szCs w:val="24"/>
          <w:lang w:bidi="ar-JO"/>
        </w:rPr>
        <w:t>, 16 October 1980, Almaktab Alfane Group, 31, No. 17, Page 898.</w:t>
      </w:r>
    </w:p>
    <w:p w:rsidR="000C7322" w:rsidRPr="002D640D" w:rsidRDefault="000C7322" w:rsidP="00991A49">
      <w:pPr>
        <w:pStyle w:val="FootnoteText"/>
        <w:rPr>
          <w:sz w:val="24"/>
          <w:szCs w:val="24"/>
          <w:lang w:bidi="ar-JO"/>
        </w:rPr>
      </w:pPr>
      <w:r w:rsidRPr="002D640D">
        <w:rPr>
          <w:sz w:val="24"/>
          <w:szCs w:val="24"/>
          <w:lang w:bidi="ar-JO"/>
        </w:rPr>
        <w:t xml:space="preserve">The court has ruled that: “Agreement between the author and the publisher to publish a work – does not </w:t>
      </w:r>
      <w:r w:rsidR="004D522D" w:rsidRPr="002D640D">
        <w:rPr>
          <w:sz w:val="24"/>
          <w:szCs w:val="24"/>
          <w:lang w:bidi="ar-JO"/>
        </w:rPr>
        <w:t>eliminate the</w:t>
      </w:r>
      <w:r w:rsidRPr="002D640D">
        <w:rPr>
          <w:sz w:val="24"/>
          <w:szCs w:val="24"/>
          <w:lang w:bidi="ar-JO"/>
        </w:rPr>
        <w:t xml:space="preserve"> requirement of getting a written permission. This permission was required by the law, so that the person – other than the author – would be permitted to publish the work and exploit it financially”.</w:t>
      </w:r>
    </w:p>
  </w:footnote>
  <w:footnote w:id="41">
    <w:p w:rsidR="000C7322" w:rsidRPr="002D640D" w:rsidRDefault="000C7322" w:rsidP="004F35F5">
      <w:pPr>
        <w:pStyle w:val="FootnoteText"/>
        <w:rPr>
          <w:sz w:val="24"/>
          <w:szCs w:val="24"/>
        </w:rPr>
      </w:pPr>
      <w:r w:rsidRPr="002D640D">
        <w:rPr>
          <w:rStyle w:val="FootnoteReference"/>
          <w:sz w:val="24"/>
          <w:szCs w:val="24"/>
        </w:rPr>
        <w:footnoteRef/>
      </w:r>
      <w:r w:rsidRPr="002D640D">
        <w:rPr>
          <w:sz w:val="24"/>
          <w:szCs w:val="24"/>
        </w:rPr>
        <w:t xml:space="preserve"> Al Sanhoory, Abed Al Razeq, </w:t>
      </w:r>
      <w:r w:rsidRPr="002D640D">
        <w:rPr>
          <w:sz w:val="24"/>
          <w:szCs w:val="24"/>
          <w:lang w:bidi="ar-JO"/>
        </w:rPr>
        <w:t>Intermediate in explaining the civil law, previous reference, page. 335</w:t>
      </w:r>
    </w:p>
  </w:footnote>
  <w:footnote w:id="42">
    <w:p w:rsidR="000C7322" w:rsidRPr="002D640D" w:rsidRDefault="000C7322" w:rsidP="004F35F5">
      <w:pPr>
        <w:pStyle w:val="FootnoteText"/>
        <w:rPr>
          <w:sz w:val="24"/>
          <w:szCs w:val="24"/>
        </w:rPr>
      </w:pPr>
      <w:r w:rsidRPr="002D640D">
        <w:rPr>
          <w:rStyle w:val="FootnoteReference"/>
          <w:sz w:val="24"/>
          <w:szCs w:val="24"/>
        </w:rPr>
        <w:footnoteRef/>
      </w:r>
      <w:r w:rsidRPr="002D640D">
        <w:rPr>
          <w:sz w:val="24"/>
          <w:szCs w:val="24"/>
        </w:rPr>
        <w:t xml:space="preserve"> Al Sanhoory, Abed Al Razeq, </w:t>
      </w:r>
      <w:r w:rsidRPr="002D640D">
        <w:rPr>
          <w:sz w:val="24"/>
          <w:szCs w:val="24"/>
          <w:lang w:bidi="ar-JO"/>
        </w:rPr>
        <w:t>Intermediate in explaining the civil law, previous reference, page. 335</w:t>
      </w:r>
    </w:p>
  </w:footnote>
  <w:footnote w:id="43">
    <w:p w:rsidR="000C7322" w:rsidRPr="002D640D" w:rsidRDefault="000C7322" w:rsidP="00534C01">
      <w:pPr>
        <w:pStyle w:val="FootnoteText"/>
        <w:rPr>
          <w:sz w:val="24"/>
          <w:szCs w:val="24"/>
        </w:rPr>
      </w:pPr>
      <w:r w:rsidRPr="002D640D">
        <w:rPr>
          <w:rStyle w:val="FootnoteReference"/>
          <w:sz w:val="24"/>
          <w:szCs w:val="24"/>
        </w:rPr>
        <w:footnoteRef/>
      </w:r>
      <w:r w:rsidRPr="002D640D">
        <w:rPr>
          <w:sz w:val="24"/>
          <w:szCs w:val="24"/>
        </w:rPr>
        <w:t xml:space="preserve"> Abo Baker, Mohammad Khalil, The Author’s Right in Law, Previous reference, Page 106.</w:t>
      </w:r>
    </w:p>
  </w:footnote>
  <w:footnote w:id="44">
    <w:p w:rsidR="000C7322" w:rsidRPr="002D640D" w:rsidRDefault="000C7322" w:rsidP="005041E6">
      <w:pPr>
        <w:pStyle w:val="FootnoteText"/>
        <w:rPr>
          <w:sz w:val="24"/>
          <w:szCs w:val="24"/>
        </w:rPr>
      </w:pPr>
      <w:r w:rsidRPr="002D640D">
        <w:rPr>
          <w:sz w:val="24"/>
          <w:szCs w:val="24"/>
          <w:lang w:bidi="ar-JO"/>
        </w:rPr>
        <w:footnoteRef/>
      </w:r>
      <w:r w:rsidRPr="002D640D">
        <w:rPr>
          <w:sz w:val="24"/>
          <w:szCs w:val="24"/>
          <w:lang w:bidi="ar-JO"/>
        </w:rPr>
        <w:t xml:space="preserve"> Article (11) from the Arab agreement for the protection of the author’s rights and related rights, previous reference, page 118, “If the other party did not exploit the work within the agreed upon period or for a complete calendar year, the author is entitled to terminate the contract without violating the other party’s right in getting a compensation if that was required”.</w:t>
      </w:r>
    </w:p>
  </w:footnote>
  <w:footnote w:id="45">
    <w:p w:rsidR="000C7322" w:rsidRPr="002D640D" w:rsidRDefault="000C7322" w:rsidP="00452DB8">
      <w:pPr>
        <w:pStyle w:val="FootnoteText"/>
        <w:rPr>
          <w:sz w:val="24"/>
          <w:szCs w:val="24"/>
        </w:rPr>
      </w:pPr>
      <w:r w:rsidRPr="002D640D">
        <w:rPr>
          <w:rStyle w:val="FootnoteReference"/>
          <w:sz w:val="24"/>
          <w:szCs w:val="24"/>
        </w:rPr>
        <w:footnoteRef/>
      </w:r>
      <w:r w:rsidRPr="002D640D">
        <w:rPr>
          <w:sz w:val="24"/>
          <w:szCs w:val="24"/>
        </w:rPr>
        <w:t xml:space="preserve"> Al Sanhoory, Abed Al Razeq, </w:t>
      </w:r>
      <w:r w:rsidRPr="002D640D">
        <w:rPr>
          <w:sz w:val="24"/>
          <w:szCs w:val="24"/>
          <w:lang w:bidi="ar-JO"/>
        </w:rPr>
        <w:t>Intermediate in explaining the civil law, previous reference, page 34</w:t>
      </w:r>
    </w:p>
  </w:footnote>
  <w:footnote w:id="46">
    <w:p w:rsidR="000C7322" w:rsidRPr="002D640D" w:rsidRDefault="000C7322" w:rsidP="0022450A">
      <w:pPr>
        <w:pStyle w:val="FootnoteText"/>
        <w:rPr>
          <w:sz w:val="24"/>
          <w:szCs w:val="24"/>
        </w:rPr>
      </w:pPr>
      <w:r w:rsidRPr="002D640D">
        <w:rPr>
          <w:rStyle w:val="FootnoteReference"/>
          <w:sz w:val="24"/>
          <w:szCs w:val="24"/>
        </w:rPr>
        <w:footnoteRef/>
      </w:r>
      <w:r w:rsidRPr="002D640D">
        <w:rPr>
          <w:sz w:val="24"/>
          <w:szCs w:val="24"/>
        </w:rPr>
        <w:t xml:space="preserve"> Alqadi, Mukhtar, (1982), The right of the author, The first and the second book, Alanglo Egyptian library, Cairo, page 111</w:t>
      </w:r>
    </w:p>
  </w:footnote>
  <w:footnote w:id="47">
    <w:p w:rsidR="000C7322" w:rsidRPr="002D640D" w:rsidRDefault="000C7322">
      <w:pPr>
        <w:pStyle w:val="FootnoteText"/>
        <w:rPr>
          <w:sz w:val="24"/>
          <w:szCs w:val="24"/>
          <w:lang w:bidi="ar-JO"/>
        </w:rPr>
      </w:pPr>
      <w:r w:rsidRPr="002D640D">
        <w:rPr>
          <w:sz w:val="24"/>
          <w:szCs w:val="24"/>
          <w:lang w:bidi="ar-JO"/>
        </w:rPr>
        <w:footnoteRef/>
      </w:r>
      <w:r w:rsidRPr="002D640D">
        <w:rPr>
          <w:sz w:val="24"/>
          <w:szCs w:val="24"/>
          <w:lang w:bidi="ar-JO"/>
        </w:rPr>
        <w:t xml:space="preserve"> Al Sanhoory, Abed Al Razeq, Intermediate in explaining the civil law, previous reference, page 342</w:t>
      </w:r>
    </w:p>
  </w:footnote>
  <w:footnote w:id="48">
    <w:p w:rsidR="000C7322" w:rsidRPr="002D640D" w:rsidRDefault="000C7322" w:rsidP="004D4B8F">
      <w:pPr>
        <w:pStyle w:val="FootnoteText"/>
        <w:rPr>
          <w:sz w:val="24"/>
          <w:szCs w:val="24"/>
        </w:rPr>
      </w:pPr>
      <w:r w:rsidRPr="002D640D">
        <w:rPr>
          <w:sz w:val="24"/>
          <w:szCs w:val="24"/>
          <w:lang w:bidi="ar-JO"/>
        </w:rPr>
        <w:footnoteRef/>
      </w:r>
      <w:r>
        <w:rPr>
          <w:sz w:val="24"/>
          <w:szCs w:val="24"/>
          <w:lang w:bidi="ar-JO"/>
        </w:rPr>
        <w:t>clause</w:t>
      </w:r>
      <w:r w:rsidRPr="002D640D">
        <w:rPr>
          <w:sz w:val="24"/>
          <w:szCs w:val="24"/>
          <w:lang w:bidi="ar-JO"/>
        </w:rPr>
        <w:t>(C) from article (8)</w:t>
      </w:r>
      <w:r w:rsidRPr="002D640D">
        <w:rPr>
          <w:sz w:val="24"/>
          <w:szCs w:val="24"/>
          <w:lang w:bidi="ar-JO"/>
        </w:rPr>
        <w:footnoteRef/>
      </w:r>
      <w:r w:rsidRPr="002D640D">
        <w:rPr>
          <w:sz w:val="24"/>
          <w:szCs w:val="24"/>
          <w:lang w:bidi="ar-JO"/>
        </w:rPr>
        <w:t xml:space="preserve"> the Jordanian law of the author’s right protection, that holds number 22 for the year of 1992, which states that that it is the author’s right to make any modification upon his work, whether this modification was a change, deletion, or addition. </w:t>
      </w:r>
      <w:r>
        <w:rPr>
          <w:sz w:val="24"/>
          <w:szCs w:val="24"/>
          <w:lang w:bidi="ar-JO"/>
        </w:rPr>
        <w:t>clause</w:t>
      </w:r>
      <w:r w:rsidRPr="002D640D">
        <w:rPr>
          <w:sz w:val="24"/>
          <w:szCs w:val="24"/>
          <w:lang w:bidi="ar-JO"/>
        </w:rPr>
        <w:t>(E) from the same article has stated that the author is entitled to withdraw his work from the market if he saw that there are legitimate reasons that have emerged. In such case, it is required from the author to provide the party who shall benefit from the financial exploitation of the work with compensations.</w:t>
      </w:r>
    </w:p>
  </w:footnote>
  <w:footnote w:id="49">
    <w:p w:rsidR="000C7322" w:rsidRPr="002D640D" w:rsidRDefault="000C7322" w:rsidP="004D4B8F">
      <w:pPr>
        <w:spacing w:after="0" w:line="240" w:lineRule="auto"/>
        <w:rPr>
          <w:sz w:val="24"/>
          <w:szCs w:val="24"/>
          <w:lang w:bidi="ar-JO"/>
        </w:rPr>
      </w:pPr>
      <w:r w:rsidRPr="002D640D">
        <w:rPr>
          <w:rStyle w:val="FootnoteReference"/>
          <w:sz w:val="24"/>
          <w:szCs w:val="24"/>
        </w:rPr>
        <w:footnoteRef/>
      </w:r>
      <w:r>
        <w:rPr>
          <w:sz w:val="24"/>
          <w:szCs w:val="24"/>
          <w:lang w:bidi="ar-JO"/>
        </w:rPr>
        <w:t>clause</w:t>
      </w:r>
      <w:r w:rsidRPr="002D640D">
        <w:rPr>
          <w:sz w:val="24"/>
          <w:szCs w:val="24"/>
          <w:lang w:bidi="ar-JO"/>
        </w:rPr>
        <w:t>(5) from article (21)</w:t>
      </w:r>
      <w:r w:rsidRPr="002D640D">
        <w:rPr>
          <w:rStyle w:val="FootnoteReference"/>
          <w:sz w:val="24"/>
          <w:szCs w:val="24"/>
          <w:lang w:bidi="ar-JO"/>
        </w:rPr>
        <w:footnoteRef/>
      </w:r>
      <w:r w:rsidRPr="002D640D">
        <w:rPr>
          <w:sz w:val="24"/>
          <w:szCs w:val="24"/>
          <w:lang w:bidi="ar-JO"/>
        </w:rPr>
        <w:t xml:space="preserve"> from the Lebanese law of artistic and literary intellectual property protection has stated that “the author is entitled to draw back from the assignation contract, or from the financial exploitation contract even after publishing the work. That shall be done in case such draw back was necessary to maintain the author’s character and his reputation” </w:t>
      </w:r>
    </w:p>
    <w:p w:rsidR="000C7322" w:rsidRPr="002D640D" w:rsidRDefault="000C7322">
      <w:pPr>
        <w:pStyle w:val="FootnoteText"/>
        <w:rPr>
          <w:sz w:val="24"/>
          <w:szCs w:val="24"/>
        </w:rPr>
      </w:pPr>
    </w:p>
  </w:footnote>
  <w:footnote w:id="50">
    <w:p w:rsidR="000C7322" w:rsidRPr="002D640D" w:rsidRDefault="000C7322" w:rsidP="004A3FA2">
      <w:pPr>
        <w:pStyle w:val="FootnoteText"/>
        <w:rPr>
          <w:sz w:val="24"/>
          <w:szCs w:val="24"/>
        </w:rPr>
      </w:pPr>
      <w:r w:rsidRPr="002D640D">
        <w:rPr>
          <w:rStyle w:val="FootnoteReference"/>
          <w:sz w:val="24"/>
          <w:szCs w:val="24"/>
        </w:rPr>
        <w:footnoteRef/>
      </w:r>
      <w:r w:rsidRPr="002D640D">
        <w:rPr>
          <w:sz w:val="24"/>
          <w:szCs w:val="24"/>
        </w:rPr>
        <w:t xml:space="preserve">  Abo Baker, Mohammad Khalil, The Author’s Right in Law, previous reference, page 58</w:t>
      </w:r>
    </w:p>
  </w:footnote>
  <w:footnote w:id="51">
    <w:p w:rsidR="000C7322" w:rsidRPr="002D640D" w:rsidRDefault="000C7322">
      <w:pPr>
        <w:pStyle w:val="FootnoteText"/>
        <w:rPr>
          <w:sz w:val="24"/>
          <w:szCs w:val="24"/>
          <w:lang w:bidi="ar-JO"/>
        </w:rPr>
      </w:pPr>
      <w:r w:rsidRPr="002D640D">
        <w:rPr>
          <w:rStyle w:val="FootnoteReference"/>
          <w:sz w:val="24"/>
          <w:szCs w:val="24"/>
        </w:rPr>
        <w:footnoteRef/>
      </w:r>
      <w:r w:rsidRPr="002D640D">
        <w:rPr>
          <w:sz w:val="24"/>
          <w:szCs w:val="24"/>
          <w:lang w:bidi="ar-JO"/>
        </w:rPr>
        <w:t>Brochures of the World Intellectual Property Organization, previous reference, page 63</w:t>
      </w:r>
    </w:p>
    <w:p w:rsidR="000C7322" w:rsidRPr="002D640D" w:rsidRDefault="000C7322" w:rsidP="009E0A72">
      <w:pPr>
        <w:pStyle w:val="FootnoteText"/>
        <w:rPr>
          <w:sz w:val="24"/>
          <w:szCs w:val="24"/>
          <w:lang w:bidi="ar-JO"/>
        </w:rPr>
      </w:pPr>
      <w:r w:rsidRPr="002D640D">
        <w:rPr>
          <w:sz w:val="24"/>
          <w:szCs w:val="24"/>
          <w:lang w:bidi="ar-JO"/>
        </w:rPr>
        <w:t>Nezar Qabani poem (The cup’s fortune teller). In this poem, Abed Alhaleem replaced “Oh boy, the one who died as a martyr is the one who died believing in the religion of the beloved” with “is the one who died sacrificing himself for the sake of the beloved”.</w:t>
      </w:r>
    </w:p>
    <w:p w:rsidR="000C7322" w:rsidRPr="002D640D" w:rsidRDefault="000C7322" w:rsidP="008956D7">
      <w:pPr>
        <w:pStyle w:val="FootnoteText"/>
        <w:rPr>
          <w:sz w:val="24"/>
          <w:szCs w:val="24"/>
          <w:lang w:bidi="ar-JO"/>
        </w:rPr>
      </w:pPr>
      <w:r w:rsidRPr="002D640D">
        <w:rPr>
          <w:sz w:val="24"/>
          <w:szCs w:val="24"/>
          <w:lang w:bidi="ar-JO"/>
        </w:rPr>
        <w:t>The poem of Ahmad Shafiq (You are my life), Um Kulthum replaced the beginning of the poem “due to my longing to your eyes” into “Your eyes made me remember”.</w:t>
      </w:r>
    </w:p>
    <w:p w:rsidR="000C7322" w:rsidRPr="002D640D" w:rsidRDefault="000C7322" w:rsidP="008956D7">
      <w:pPr>
        <w:pStyle w:val="FootnoteText"/>
        <w:rPr>
          <w:sz w:val="24"/>
          <w:szCs w:val="24"/>
          <w:lang w:bidi="ar-JO"/>
        </w:rPr>
      </w:pPr>
      <w:r w:rsidRPr="002D640D">
        <w:rPr>
          <w:sz w:val="24"/>
          <w:szCs w:val="24"/>
          <w:lang w:bidi="ar-JO"/>
        </w:rPr>
        <w:t>Ahmad Najji poem (Ruins on which we remember our loved ones) and some of the poems of Ahmad Rami were replaced the beginning of the poem with “My heart, do not ask me where love is”</w:t>
      </w:r>
    </w:p>
  </w:footnote>
  <w:footnote w:id="52">
    <w:p w:rsidR="000C7322" w:rsidRPr="002D640D" w:rsidRDefault="000C7322">
      <w:pPr>
        <w:pStyle w:val="FootnoteText"/>
        <w:rPr>
          <w:sz w:val="24"/>
          <w:szCs w:val="24"/>
          <w:lang w:bidi="ar-JO"/>
        </w:rPr>
      </w:pPr>
      <w:r w:rsidRPr="002D640D">
        <w:rPr>
          <w:sz w:val="24"/>
          <w:szCs w:val="24"/>
          <w:lang w:bidi="ar-JO"/>
        </w:rPr>
        <w:footnoteRef/>
      </w:r>
      <w:r w:rsidRPr="002D640D">
        <w:rPr>
          <w:sz w:val="24"/>
          <w:szCs w:val="24"/>
          <w:lang w:bidi="ar-JO"/>
        </w:rPr>
        <w:t xml:space="preserve"> primary principles of the author’s rights, UNISCO Brochures, previous reference, page 25 -26</w:t>
      </w:r>
    </w:p>
  </w:footnote>
  <w:footnote w:id="53">
    <w:p w:rsidR="000C7322" w:rsidRPr="002D640D" w:rsidRDefault="000C7322">
      <w:pPr>
        <w:pStyle w:val="FootnoteText"/>
        <w:rPr>
          <w:sz w:val="24"/>
          <w:szCs w:val="24"/>
        </w:rPr>
      </w:pPr>
      <w:r w:rsidRPr="002D640D">
        <w:rPr>
          <w:rStyle w:val="FootnoteReference"/>
          <w:sz w:val="24"/>
          <w:szCs w:val="24"/>
        </w:rPr>
        <w:footnoteRef/>
      </w:r>
      <w:r w:rsidRPr="002D640D">
        <w:rPr>
          <w:sz w:val="24"/>
          <w:szCs w:val="24"/>
        </w:rPr>
        <w:t xml:space="preserve"> Abo Baker, Mohammad Khalil, The Author’s Right in Law, previous reference, page 61</w:t>
      </w:r>
    </w:p>
  </w:footnote>
  <w:footnote w:id="54">
    <w:p w:rsidR="000C7322" w:rsidRPr="002D640D" w:rsidRDefault="000C7322">
      <w:pPr>
        <w:pStyle w:val="FootnoteText"/>
        <w:rPr>
          <w:sz w:val="24"/>
          <w:szCs w:val="24"/>
          <w:lang w:bidi="ar-JO"/>
        </w:rPr>
      </w:pPr>
      <w:r w:rsidRPr="002D640D">
        <w:rPr>
          <w:rStyle w:val="FootnoteReference"/>
          <w:sz w:val="24"/>
          <w:szCs w:val="24"/>
        </w:rPr>
        <w:footnoteRef/>
      </w:r>
      <w:r w:rsidRPr="002D640D">
        <w:rPr>
          <w:sz w:val="24"/>
          <w:szCs w:val="24"/>
        </w:rPr>
        <w:t xml:space="preserve"> Berne Convention, article (6), Repeated </w:t>
      </w:r>
    </w:p>
  </w:footnote>
  <w:footnote w:id="55">
    <w:p w:rsidR="000C7322" w:rsidRPr="002D640D" w:rsidRDefault="000C7322" w:rsidP="004D4B8F">
      <w:pPr>
        <w:pStyle w:val="FootnoteText"/>
        <w:rPr>
          <w:sz w:val="24"/>
          <w:szCs w:val="24"/>
          <w:lang w:bidi="ar-JO"/>
        </w:rPr>
      </w:pPr>
      <w:r w:rsidRPr="002D640D">
        <w:rPr>
          <w:sz w:val="24"/>
          <w:szCs w:val="24"/>
          <w:lang w:bidi="ar-JO"/>
        </w:rPr>
        <w:footnoteRef/>
      </w:r>
      <w:r w:rsidRPr="002D640D">
        <w:rPr>
          <w:sz w:val="24"/>
          <w:szCs w:val="24"/>
          <w:lang w:bidi="ar-JO"/>
        </w:rPr>
        <w:t xml:space="preserve"> the Jordanian law of the author’s right protection, </w:t>
      </w:r>
      <w:r>
        <w:rPr>
          <w:sz w:val="24"/>
          <w:szCs w:val="24"/>
          <w:lang w:bidi="ar-JO"/>
        </w:rPr>
        <w:t>clause</w:t>
      </w:r>
      <w:r w:rsidRPr="002D640D">
        <w:rPr>
          <w:sz w:val="24"/>
          <w:szCs w:val="24"/>
          <w:lang w:bidi="ar-JO"/>
        </w:rPr>
        <w:t>(E) from article (8)</w:t>
      </w:r>
    </w:p>
  </w:footnote>
  <w:footnote w:id="56">
    <w:p w:rsidR="000C7322" w:rsidRPr="002D640D" w:rsidRDefault="000C7322" w:rsidP="004D4B8F">
      <w:pPr>
        <w:pStyle w:val="FootnoteText"/>
        <w:rPr>
          <w:sz w:val="24"/>
          <w:szCs w:val="24"/>
        </w:rPr>
      </w:pPr>
      <w:r w:rsidRPr="002D640D">
        <w:rPr>
          <w:sz w:val="24"/>
          <w:szCs w:val="24"/>
          <w:lang w:bidi="ar-JO"/>
        </w:rPr>
        <w:footnoteRef/>
      </w:r>
      <w:r w:rsidRPr="002D640D">
        <w:rPr>
          <w:sz w:val="24"/>
          <w:szCs w:val="24"/>
          <w:lang w:bidi="ar-JO"/>
        </w:rPr>
        <w:t xml:space="preserve"> The Lebanese law of artistic and literary intellectual property protection, </w:t>
      </w:r>
      <w:r>
        <w:rPr>
          <w:sz w:val="24"/>
          <w:szCs w:val="24"/>
          <w:lang w:bidi="ar-JO"/>
        </w:rPr>
        <w:t>clause</w:t>
      </w:r>
      <w:r w:rsidRPr="002D640D">
        <w:rPr>
          <w:sz w:val="24"/>
          <w:szCs w:val="24"/>
          <w:lang w:bidi="ar-JO"/>
        </w:rPr>
        <w:t>(5) from article (21)</w:t>
      </w:r>
    </w:p>
  </w:footnote>
  <w:footnote w:id="57">
    <w:p w:rsidR="000C7322" w:rsidRPr="002D640D" w:rsidRDefault="000C7322">
      <w:pPr>
        <w:pStyle w:val="FootnoteText"/>
        <w:rPr>
          <w:sz w:val="24"/>
          <w:szCs w:val="24"/>
        </w:rPr>
      </w:pPr>
      <w:r w:rsidRPr="002D640D">
        <w:rPr>
          <w:rStyle w:val="FootnoteReference"/>
          <w:sz w:val="24"/>
          <w:szCs w:val="24"/>
        </w:rPr>
        <w:footnoteRef/>
      </w:r>
      <w:r w:rsidRPr="002D640D">
        <w:rPr>
          <w:sz w:val="24"/>
          <w:szCs w:val="24"/>
          <w:lang w:bidi="ar-JO"/>
        </w:rPr>
        <w:t>Lebanese law of artistic and literary intellectual property protection, article (17)</w:t>
      </w:r>
    </w:p>
  </w:footnote>
  <w:footnote w:id="58">
    <w:p w:rsidR="000C7322" w:rsidRPr="002D640D" w:rsidRDefault="000C7322">
      <w:pPr>
        <w:pStyle w:val="FootnoteText"/>
        <w:rPr>
          <w:sz w:val="24"/>
          <w:szCs w:val="24"/>
        </w:rPr>
      </w:pPr>
      <w:r w:rsidRPr="002D640D">
        <w:rPr>
          <w:rStyle w:val="FootnoteReference"/>
          <w:sz w:val="24"/>
          <w:szCs w:val="24"/>
        </w:rPr>
        <w:footnoteRef/>
      </w:r>
      <w:r w:rsidRPr="002D640D">
        <w:rPr>
          <w:sz w:val="24"/>
          <w:szCs w:val="24"/>
        </w:rPr>
        <w:t xml:space="preserve"> Al Sanhoory, Abed Al Razeq, </w:t>
      </w:r>
      <w:r w:rsidRPr="002D640D">
        <w:rPr>
          <w:sz w:val="24"/>
          <w:szCs w:val="24"/>
          <w:lang w:bidi="ar-JO"/>
        </w:rPr>
        <w:t>Intermediate in explaining the civil law, previous reference, page 341</w:t>
      </w:r>
    </w:p>
  </w:footnote>
  <w:footnote w:id="59">
    <w:p w:rsidR="000C7322" w:rsidRPr="002D640D" w:rsidRDefault="000C7322">
      <w:pPr>
        <w:pStyle w:val="FootnoteText"/>
        <w:rPr>
          <w:sz w:val="24"/>
          <w:szCs w:val="24"/>
        </w:rPr>
      </w:pPr>
      <w:r w:rsidRPr="002D640D">
        <w:rPr>
          <w:rStyle w:val="FootnoteReference"/>
          <w:sz w:val="24"/>
          <w:szCs w:val="24"/>
        </w:rPr>
        <w:footnoteRef/>
      </w:r>
      <w:r w:rsidRPr="002D640D">
        <w:rPr>
          <w:sz w:val="24"/>
          <w:szCs w:val="24"/>
        </w:rPr>
        <w:t xml:space="preserve"> Al Sanhoory, Abed Al Razeq, </w:t>
      </w:r>
      <w:r w:rsidRPr="002D640D">
        <w:rPr>
          <w:sz w:val="24"/>
          <w:szCs w:val="24"/>
          <w:lang w:bidi="ar-JO"/>
        </w:rPr>
        <w:t>Intermediate in explaining the civil law, previous reference, page 342</w:t>
      </w:r>
    </w:p>
  </w:footnote>
  <w:footnote w:id="60">
    <w:p w:rsidR="000C7322" w:rsidRPr="002D640D" w:rsidRDefault="000C7322">
      <w:pPr>
        <w:pStyle w:val="FootnoteText"/>
        <w:rPr>
          <w:sz w:val="24"/>
          <w:szCs w:val="24"/>
        </w:rPr>
      </w:pPr>
      <w:r w:rsidRPr="002D640D">
        <w:rPr>
          <w:rStyle w:val="FootnoteReference"/>
          <w:sz w:val="24"/>
          <w:szCs w:val="24"/>
        </w:rPr>
        <w:footnoteRef/>
      </w:r>
      <w:r w:rsidRPr="002D640D">
        <w:rPr>
          <w:sz w:val="24"/>
          <w:szCs w:val="24"/>
          <w:lang w:bidi="ar-JO"/>
        </w:rPr>
        <w:t>Article (46) from the Jordanian law of the author’s right</w:t>
      </w:r>
    </w:p>
  </w:footnote>
  <w:footnote w:id="61">
    <w:p w:rsidR="000C7322" w:rsidRPr="002D640D" w:rsidRDefault="000C7322">
      <w:pPr>
        <w:pStyle w:val="FootnoteText"/>
        <w:rPr>
          <w:sz w:val="24"/>
          <w:szCs w:val="24"/>
        </w:rPr>
      </w:pPr>
      <w:r w:rsidRPr="002D640D">
        <w:rPr>
          <w:rStyle w:val="FootnoteReference"/>
          <w:sz w:val="24"/>
          <w:szCs w:val="24"/>
        </w:rPr>
        <w:footnoteRef/>
      </w:r>
      <w:r w:rsidRPr="002D640D">
        <w:rPr>
          <w:sz w:val="24"/>
          <w:szCs w:val="24"/>
          <w:lang w:bidi="ar-JO"/>
        </w:rPr>
        <w:t>article (81) from theLebanese law of artistic and literary intellectual property protection</w:t>
      </w:r>
    </w:p>
  </w:footnote>
  <w:footnote w:id="62">
    <w:p w:rsidR="000C7322" w:rsidRPr="002D640D" w:rsidRDefault="000C7322">
      <w:pPr>
        <w:pStyle w:val="FootnoteText"/>
        <w:rPr>
          <w:sz w:val="24"/>
          <w:szCs w:val="24"/>
        </w:rPr>
      </w:pPr>
      <w:r w:rsidRPr="002D640D">
        <w:rPr>
          <w:rStyle w:val="FootnoteReference"/>
          <w:sz w:val="24"/>
          <w:szCs w:val="24"/>
        </w:rPr>
        <w:footnoteRef/>
      </w:r>
      <w:r w:rsidRPr="002D640D">
        <w:rPr>
          <w:sz w:val="24"/>
          <w:szCs w:val="24"/>
        </w:rPr>
        <w:t xml:space="preserve"> Article (242) from the Jordanian civil law , which holds number 43 for the year of 1976</w:t>
      </w:r>
    </w:p>
  </w:footnote>
  <w:footnote w:id="63">
    <w:p w:rsidR="000C7322" w:rsidRPr="002D640D" w:rsidRDefault="000C7322" w:rsidP="00A81D35">
      <w:pPr>
        <w:pStyle w:val="FootnoteText"/>
        <w:rPr>
          <w:sz w:val="24"/>
          <w:szCs w:val="24"/>
        </w:rPr>
      </w:pPr>
      <w:r w:rsidRPr="002D640D">
        <w:rPr>
          <w:rStyle w:val="FootnoteReference"/>
          <w:sz w:val="24"/>
          <w:szCs w:val="24"/>
        </w:rPr>
        <w:footnoteRef/>
      </w:r>
      <w:r w:rsidRPr="002D640D">
        <w:rPr>
          <w:sz w:val="24"/>
          <w:szCs w:val="24"/>
        </w:rPr>
        <w:t xml:space="preserve"> Article (247) from the Jordanian civil law , which holds number 43 for the year of 1976</w:t>
      </w:r>
    </w:p>
  </w:footnote>
  <w:footnote w:id="64">
    <w:p w:rsidR="000C7322" w:rsidRPr="002D640D" w:rsidRDefault="000C7322" w:rsidP="001B3BC2">
      <w:pPr>
        <w:pStyle w:val="FootnoteText"/>
        <w:rPr>
          <w:sz w:val="24"/>
          <w:szCs w:val="24"/>
        </w:rPr>
      </w:pPr>
      <w:r w:rsidRPr="002D640D">
        <w:rPr>
          <w:rStyle w:val="FootnoteReference"/>
          <w:sz w:val="24"/>
          <w:szCs w:val="24"/>
        </w:rPr>
        <w:footnoteRef/>
      </w:r>
      <w:r w:rsidRPr="002D640D">
        <w:rPr>
          <w:sz w:val="24"/>
          <w:szCs w:val="24"/>
        </w:rPr>
        <w:t xml:space="preserve"> Article (11) from </w:t>
      </w:r>
      <w:r w:rsidRPr="002D640D">
        <w:rPr>
          <w:sz w:val="24"/>
          <w:szCs w:val="24"/>
          <w:lang w:bidi="ar-JO"/>
        </w:rPr>
        <w:t>the Arab agreement for the protection of the author’s rights and related rights, previous reference, page 1148</w:t>
      </w:r>
    </w:p>
  </w:footnote>
  <w:footnote w:id="65">
    <w:p w:rsidR="000C7322" w:rsidRPr="002D640D" w:rsidRDefault="000C7322" w:rsidP="00F81ACD">
      <w:pPr>
        <w:pStyle w:val="FootnoteText"/>
        <w:rPr>
          <w:sz w:val="24"/>
          <w:szCs w:val="24"/>
        </w:rPr>
      </w:pPr>
      <w:r w:rsidRPr="002D640D">
        <w:rPr>
          <w:rStyle w:val="FootnoteReference"/>
          <w:sz w:val="24"/>
          <w:szCs w:val="24"/>
        </w:rPr>
        <w:footnoteRef/>
      </w:r>
      <w:r w:rsidRPr="002D640D">
        <w:rPr>
          <w:sz w:val="24"/>
          <w:szCs w:val="24"/>
        </w:rPr>
        <w:t xml:space="preserve"> Article (247) from the Jordanian civil law , which holds number 43 for the year of 1976</w:t>
      </w:r>
    </w:p>
  </w:footnote>
  <w:footnote w:id="66">
    <w:p w:rsidR="000C7322" w:rsidRPr="002D640D" w:rsidRDefault="000C7322" w:rsidP="002B73C3">
      <w:pPr>
        <w:pStyle w:val="FootnoteText"/>
        <w:rPr>
          <w:sz w:val="24"/>
          <w:szCs w:val="24"/>
        </w:rPr>
      </w:pPr>
      <w:r w:rsidRPr="002D640D">
        <w:rPr>
          <w:rStyle w:val="FootnoteReference"/>
          <w:sz w:val="24"/>
          <w:szCs w:val="24"/>
        </w:rPr>
        <w:footnoteRef/>
      </w:r>
      <w:r w:rsidRPr="002D640D">
        <w:rPr>
          <w:sz w:val="24"/>
          <w:szCs w:val="24"/>
        </w:rPr>
        <w:t xml:space="preserve">  Article (168) from the Jordanian civil law , which holds number 43 for the year of 1976</w:t>
      </w:r>
    </w:p>
  </w:footnote>
  <w:footnote w:id="67">
    <w:p w:rsidR="000C7322" w:rsidRPr="002D640D" w:rsidRDefault="000C7322">
      <w:pPr>
        <w:pStyle w:val="FootnoteText"/>
        <w:rPr>
          <w:sz w:val="24"/>
          <w:szCs w:val="24"/>
        </w:rPr>
      </w:pPr>
      <w:r w:rsidRPr="002D640D">
        <w:rPr>
          <w:rStyle w:val="FootnoteReference"/>
          <w:sz w:val="24"/>
          <w:szCs w:val="24"/>
        </w:rPr>
        <w:footnoteRef/>
      </w:r>
      <w:r w:rsidRPr="002D640D">
        <w:rPr>
          <w:sz w:val="24"/>
          <w:szCs w:val="24"/>
          <w:lang w:bidi="ar-JO"/>
        </w:rPr>
        <w:t>Article (13) from the Jordanian law of the author’s right protection, which holds number 22 for the year of 1992. It states that “the author is entitled to dispose the rights of financial exploitation of his work. Such disposal shall be concluded in writing</w:t>
      </w:r>
    </w:p>
  </w:footnote>
  <w:footnote w:id="68">
    <w:p w:rsidR="000C7322" w:rsidRPr="002D640D" w:rsidRDefault="000C7322" w:rsidP="007F55F6">
      <w:pPr>
        <w:pStyle w:val="FootnoteText"/>
        <w:rPr>
          <w:sz w:val="24"/>
          <w:szCs w:val="24"/>
          <w:lang w:bidi="ar-JO"/>
        </w:rPr>
      </w:pPr>
      <w:r w:rsidRPr="002D640D">
        <w:rPr>
          <w:rStyle w:val="FootnoteReference"/>
          <w:sz w:val="24"/>
          <w:szCs w:val="24"/>
        </w:rPr>
        <w:footnoteRef/>
      </w:r>
      <w:r w:rsidRPr="002D640D">
        <w:rPr>
          <w:sz w:val="24"/>
          <w:szCs w:val="24"/>
        </w:rPr>
        <w:t xml:space="preserve"> article (17) from the </w:t>
      </w:r>
      <w:r w:rsidRPr="002D640D">
        <w:rPr>
          <w:sz w:val="24"/>
          <w:szCs w:val="24"/>
          <w:lang w:bidi="ar-JO"/>
        </w:rPr>
        <w:t>Lebanese law of artistic and literary intellectual property protection. It stated that the contracts of the financial rights exploitation or practicing them – whatever their purpose was – shall be concluded in writing, otherwise they shall be considered as being invalid for both of its parties</w:t>
      </w:r>
    </w:p>
  </w:footnote>
  <w:footnote w:id="69">
    <w:p w:rsidR="000C7322" w:rsidRPr="002D640D" w:rsidRDefault="000C7322" w:rsidP="00882469">
      <w:pPr>
        <w:pStyle w:val="FootnoteText"/>
        <w:rPr>
          <w:sz w:val="24"/>
          <w:szCs w:val="24"/>
        </w:rPr>
      </w:pPr>
      <w:r w:rsidRPr="002D640D">
        <w:rPr>
          <w:rStyle w:val="FootnoteReference"/>
          <w:sz w:val="24"/>
          <w:szCs w:val="24"/>
        </w:rPr>
        <w:footnoteRef/>
      </w:r>
      <w:r w:rsidRPr="002D640D">
        <w:rPr>
          <w:sz w:val="24"/>
          <w:szCs w:val="24"/>
        </w:rPr>
        <w:t xml:space="preserve">  Al Sanhoory, Abed Al Razeq, </w:t>
      </w:r>
      <w:r w:rsidRPr="002D640D">
        <w:rPr>
          <w:sz w:val="24"/>
          <w:szCs w:val="24"/>
          <w:lang w:bidi="ar-JO"/>
        </w:rPr>
        <w:t xml:space="preserve">Intermediate in explaining the civil, previous reference, page 342 </w:t>
      </w:r>
    </w:p>
  </w:footnote>
  <w:footnote w:id="70">
    <w:p w:rsidR="000C7322" w:rsidRPr="002D640D" w:rsidRDefault="000C7322" w:rsidP="00AE7C0B">
      <w:pPr>
        <w:pStyle w:val="FootnoteText"/>
        <w:rPr>
          <w:sz w:val="24"/>
          <w:szCs w:val="24"/>
        </w:rPr>
      </w:pPr>
      <w:r w:rsidRPr="002D640D">
        <w:rPr>
          <w:rStyle w:val="FootnoteReference"/>
          <w:sz w:val="24"/>
          <w:szCs w:val="24"/>
        </w:rPr>
        <w:footnoteRef/>
      </w:r>
      <w:r w:rsidRPr="002D640D">
        <w:rPr>
          <w:sz w:val="24"/>
          <w:szCs w:val="24"/>
          <w:lang w:bidi="ar-JO"/>
        </w:rPr>
        <w:t>, article (246) – clause (1) from the Jordanian civil law. It states :”In the contracts that hold responsibility to both parties: If one of the parties was not committed to his responsibilities, then after notifying the other patty, the concerned party is entitled to claim for executing or terminating the contract</w:t>
      </w:r>
      <w:r w:rsidRPr="002D640D">
        <w:rPr>
          <w:rStyle w:val="FootnoteReference"/>
          <w:sz w:val="24"/>
          <w:szCs w:val="24"/>
          <w:lang w:bidi="ar-JO"/>
        </w:rPr>
        <w:footnoteRef/>
      </w:r>
    </w:p>
  </w:footnote>
  <w:footnote w:id="71">
    <w:p w:rsidR="000C7322" w:rsidRPr="002D640D" w:rsidRDefault="000C7322" w:rsidP="00E13F16">
      <w:pPr>
        <w:pStyle w:val="FootnoteText"/>
        <w:rPr>
          <w:sz w:val="24"/>
          <w:szCs w:val="24"/>
        </w:rPr>
      </w:pPr>
      <w:r w:rsidRPr="002D640D">
        <w:rPr>
          <w:rStyle w:val="FootnoteReference"/>
          <w:sz w:val="24"/>
          <w:szCs w:val="24"/>
        </w:rPr>
        <w:footnoteRef/>
      </w:r>
      <w:r w:rsidRPr="002D640D">
        <w:rPr>
          <w:sz w:val="24"/>
          <w:szCs w:val="24"/>
          <w:lang w:bidi="ar-JO"/>
        </w:rPr>
        <w:t xml:space="preserve"> Article (245) from the Jordanian civil law states that: “It is permitted to conclude an agreement on the basis of considering the contract as being terminated by itself without the need to have a court judgment. That shall be applied in case one of the contract’s parties was not committed to his liabilities that result from the contract. Such agreement does not exempt the party from notifying the other party, unless both parties agrees on exempting the contract’s party from notifying the other party.</w:t>
      </w:r>
    </w:p>
  </w:footnote>
  <w:footnote w:id="72">
    <w:p w:rsidR="000C7322" w:rsidRPr="002D640D" w:rsidRDefault="000C7322" w:rsidP="00B76F29">
      <w:pPr>
        <w:pStyle w:val="FootnoteText"/>
        <w:rPr>
          <w:sz w:val="24"/>
          <w:szCs w:val="24"/>
        </w:rPr>
      </w:pPr>
      <w:r w:rsidRPr="002D640D">
        <w:rPr>
          <w:rStyle w:val="FootnoteReference"/>
          <w:sz w:val="24"/>
          <w:szCs w:val="24"/>
        </w:rPr>
        <w:footnoteRef/>
      </w:r>
      <w:r w:rsidRPr="002D640D">
        <w:rPr>
          <w:sz w:val="24"/>
          <w:szCs w:val="24"/>
          <w:lang w:bidi="ar-JO"/>
        </w:rPr>
        <w:t>article (364) / Clause (A) from the Jordanian civil law which states that it is permitted for both parties to agree on the guarantee value through mentioning it in writing in the contract, through mentioning it in a subsequent agreement with abiding the provisions of the law</w:t>
      </w:r>
    </w:p>
  </w:footnote>
  <w:footnote w:id="73">
    <w:p w:rsidR="000C7322" w:rsidRPr="002D640D" w:rsidRDefault="000C7322" w:rsidP="00441448">
      <w:pPr>
        <w:pStyle w:val="ListParagraph"/>
        <w:tabs>
          <w:tab w:val="left" w:pos="3810"/>
        </w:tabs>
        <w:spacing w:line="276" w:lineRule="auto"/>
        <w:ind w:left="-90" w:right="-270"/>
        <w:rPr>
          <w:sz w:val="24"/>
          <w:szCs w:val="24"/>
          <w:lang w:bidi="ar-JO"/>
        </w:rPr>
      </w:pPr>
      <w:r w:rsidRPr="002D640D">
        <w:rPr>
          <w:sz w:val="24"/>
          <w:szCs w:val="24"/>
          <w:lang w:bidi="ar-JO"/>
        </w:rPr>
        <w:footnoteRef/>
      </w:r>
      <w:r w:rsidRPr="002D640D">
        <w:rPr>
          <w:sz w:val="24"/>
          <w:szCs w:val="24"/>
          <w:lang w:bidi="ar-JO"/>
        </w:rPr>
        <w:t xml:space="preserve"> The decision of the Court of Cassation, which holds number </w:t>
      </w:r>
      <w:r w:rsidRPr="002D640D">
        <w:rPr>
          <w:sz w:val="24"/>
          <w:szCs w:val="24"/>
          <w:highlight w:val="magenta"/>
          <w:lang w:bidi="ar-JO"/>
        </w:rPr>
        <w:t>88 / 390</w:t>
      </w:r>
      <w:r w:rsidRPr="002D640D">
        <w:rPr>
          <w:sz w:val="24"/>
          <w:szCs w:val="24"/>
          <w:lang w:bidi="ar-JO"/>
        </w:rPr>
        <w:t>, page 537, for the year of 1992, Magazine of the Lawyer’s Association:</w:t>
      </w:r>
    </w:p>
    <w:p w:rsidR="000C7322" w:rsidRPr="002D640D" w:rsidRDefault="000C7322" w:rsidP="0071308E">
      <w:pPr>
        <w:pStyle w:val="ListParagraph"/>
        <w:tabs>
          <w:tab w:val="left" w:pos="3810"/>
        </w:tabs>
        <w:spacing w:line="276" w:lineRule="auto"/>
        <w:ind w:left="-90" w:right="-270"/>
        <w:rPr>
          <w:sz w:val="24"/>
          <w:szCs w:val="24"/>
          <w:lang w:bidi="ar-JO"/>
        </w:rPr>
      </w:pPr>
      <w:r w:rsidRPr="002D640D">
        <w:rPr>
          <w:sz w:val="24"/>
          <w:szCs w:val="24"/>
          <w:lang w:bidi="ar-JO"/>
        </w:rPr>
        <w:t xml:space="preserve">“It is agreed upon that the contractual liability is the same as the liability resulting from doing a harmful act, that both can’t be established without having the three elements. These three elements are: contractual error, harm, and causal relationship. Error in the contractual liability is an error that results from committing a violation that concern the contractual liabilities. </w:t>
      </w:r>
    </w:p>
  </w:footnote>
  <w:footnote w:id="74">
    <w:p w:rsidR="000C7322" w:rsidRPr="002D640D" w:rsidRDefault="000C7322">
      <w:pPr>
        <w:pStyle w:val="FootnoteText"/>
        <w:rPr>
          <w:sz w:val="24"/>
          <w:szCs w:val="24"/>
        </w:rPr>
      </w:pPr>
      <w:r w:rsidRPr="002D640D">
        <w:rPr>
          <w:rStyle w:val="FootnoteReference"/>
          <w:sz w:val="24"/>
          <w:szCs w:val="24"/>
        </w:rPr>
        <w:footnoteRef/>
      </w:r>
      <w:r w:rsidRPr="002D640D">
        <w:rPr>
          <w:sz w:val="24"/>
          <w:szCs w:val="24"/>
        </w:rPr>
        <w:t xml:space="preserve"> Article (364) – clause 1 – from the Jordanian Civil Law: “It is permitted for the contract parties to set a guarantee value in advance through mentioning it in writing in the contract, or through mentioning it in a subsequent contract with abiding the provisions of the law</w:t>
      </w:r>
    </w:p>
  </w:footnote>
  <w:footnote w:id="75">
    <w:p w:rsidR="000C7322" w:rsidRPr="002D640D" w:rsidRDefault="000C7322">
      <w:pPr>
        <w:pStyle w:val="FootnoteText"/>
        <w:rPr>
          <w:sz w:val="24"/>
          <w:szCs w:val="24"/>
        </w:rPr>
      </w:pPr>
      <w:r w:rsidRPr="002D640D">
        <w:rPr>
          <w:rStyle w:val="FootnoteReference"/>
          <w:sz w:val="24"/>
          <w:szCs w:val="24"/>
        </w:rPr>
        <w:footnoteRef/>
      </w:r>
      <w:r w:rsidRPr="002D640D">
        <w:rPr>
          <w:sz w:val="24"/>
          <w:szCs w:val="24"/>
        </w:rPr>
        <w:t xml:space="preserve"> Article (246) – clause (A) from the Jordanian Civil Law which holds number 43 for the year of 1976</w:t>
      </w:r>
    </w:p>
  </w:footnote>
  <w:footnote w:id="76">
    <w:p w:rsidR="000C7322" w:rsidRPr="002D640D" w:rsidRDefault="000C7322" w:rsidP="006E1897">
      <w:pPr>
        <w:pStyle w:val="FootnoteText"/>
        <w:rPr>
          <w:sz w:val="24"/>
          <w:szCs w:val="24"/>
        </w:rPr>
      </w:pPr>
      <w:r w:rsidRPr="002D640D">
        <w:rPr>
          <w:rStyle w:val="FootnoteReference"/>
          <w:sz w:val="24"/>
          <w:szCs w:val="24"/>
        </w:rPr>
        <w:footnoteRef/>
      </w:r>
      <w:r w:rsidRPr="002D640D">
        <w:rPr>
          <w:sz w:val="24"/>
          <w:szCs w:val="24"/>
        </w:rPr>
        <w:t xml:space="preserve"> Article (49) –) from </w:t>
      </w:r>
      <w:r w:rsidRPr="002D640D">
        <w:rPr>
          <w:sz w:val="24"/>
          <w:szCs w:val="24"/>
          <w:lang w:bidi="ar-JO"/>
        </w:rPr>
        <w:t>the Jordanian law of the author’s right protection that holds number 22 for the year of 1992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004B7"/>
    <w:multiLevelType w:val="hybridMultilevel"/>
    <w:tmpl w:val="04FA61D8"/>
    <w:lvl w:ilvl="0" w:tplc="5B72BAD4">
      <w:start w:val="1"/>
      <w:numFmt w:val="upperLetter"/>
      <w:lvlText w:val="%1-"/>
      <w:lvlJc w:val="left"/>
      <w:pPr>
        <w:ind w:left="1800" w:hanging="360"/>
      </w:pPr>
      <w:rPr>
        <w:rFonts w:hint="default"/>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C7D363F"/>
    <w:multiLevelType w:val="hybridMultilevel"/>
    <w:tmpl w:val="55B6BE5C"/>
    <w:lvl w:ilvl="0" w:tplc="8868A6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075A7C"/>
    <w:multiLevelType w:val="hybridMultilevel"/>
    <w:tmpl w:val="B1F6A2B2"/>
    <w:lvl w:ilvl="0" w:tplc="D45C8BFC">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3">
    <w:nsid w:val="16492AC1"/>
    <w:multiLevelType w:val="hybridMultilevel"/>
    <w:tmpl w:val="862A9BF6"/>
    <w:lvl w:ilvl="0" w:tplc="55C266B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A4E5FFD"/>
    <w:multiLevelType w:val="hybridMultilevel"/>
    <w:tmpl w:val="2A205E32"/>
    <w:lvl w:ilvl="0" w:tplc="F70653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99C7711"/>
    <w:multiLevelType w:val="hybridMultilevel"/>
    <w:tmpl w:val="813C6240"/>
    <w:lvl w:ilvl="0" w:tplc="D73CCA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1E37F8D"/>
    <w:multiLevelType w:val="hybridMultilevel"/>
    <w:tmpl w:val="55B6BE5C"/>
    <w:lvl w:ilvl="0" w:tplc="8868A6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FF46F8"/>
    <w:multiLevelType w:val="hybridMultilevel"/>
    <w:tmpl w:val="5736070E"/>
    <w:lvl w:ilvl="0" w:tplc="F56236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826468E"/>
    <w:multiLevelType w:val="hybridMultilevel"/>
    <w:tmpl w:val="E7BA5A5A"/>
    <w:lvl w:ilvl="0" w:tplc="6AA482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036D12"/>
    <w:multiLevelType w:val="hybridMultilevel"/>
    <w:tmpl w:val="2D98A31E"/>
    <w:lvl w:ilvl="0" w:tplc="43965592">
      <w:start w:val="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BA22F6"/>
    <w:multiLevelType w:val="hybridMultilevel"/>
    <w:tmpl w:val="10EED0A6"/>
    <w:lvl w:ilvl="0" w:tplc="37EA85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825C6C"/>
    <w:multiLevelType w:val="hybridMultilevel"/>
    <w:tmpl w:val="7F5A4886"/>
    <w:lvl w:ilvl="0" w:tplc="5680D1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C63707"/>
    <w:multiLevelType w:val="hybridMultilevel"/>
    <w:tmpl w:val="15D62986"/>
    <w:lvl w:ilvl="0" w:tplc="1B944AC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F2585A"/>
    <w:multiLevelType w:val="hybridMultilevel"/>
    <w:tmpl w:val="DCE4AF78"/>
    <w:lvl w:ilvl="0" w:tplc="A60EE9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2D924FE"/>
    <w:multiLevelType w:val="hybridMultilevel"/>
    <w:tmpl w:val="10E2F73C"/>
    <w:lvl w:ilvl="0" w:tplc="B7B2C0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11B0804"/>
    <w:multiLevelType w:val="hybridMultilevel"/>
    <w:tmpl w:val="8D8012AA"/>
    <w:lvl w:ilvl="0" w:tplc="83525FB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38F4054"/>
    <w:multiLevelType w:val="hybridMultilevel"/>
    <w:tmpl w:val="E86E6130"/>
    <w:lvl w:ilvl="0" w:tplc="1E7267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86C4E3F"/>
    <w:multiLevelType w:val="hybridMultilevel"/>
    <w:tmpl w:val="00C01B28"/>
    <w:lvl w:ilvl="0" w:tplc="4AF4D474">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8">
    <w:nsid w:val="73710916"/>
    <w:multiLevelType w:val="hybridMultilevel"/>
    <w:tmpl w:val="D8FA6E70"/>
    <w:lvl w:ilvl="0" w:tplc="7018BB6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nsid w:val="7741493C"/>
    <w:multiLevelType w:val="hybridMultilevel"/>
    <w:tmpl w:val="94FA9E62"/>
    <w:lvl w:ilvl="0" w:tplc="30DCDFB6">
      <w:start w:val="1"/>
      <w:numFmt w:val="upperLetter"/>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num w:numId="1">
    <w:abstractNumId w:val="10"/>
  </w:num>
  <w:num w:numId="2">
    <w:abstractNumId w:val="19"/>
  </w:num>
  <w:num w:numId="3">
    <w:abstractNumId w:val="2"/>
  </w:num>
  <w:num w:numId="4">
    <w:abstractNumId w:val="17"/>
  </w:num>
  <w:num w:numId="5">
    <w:abstractNumId w:val="18"/>
  </w:num>
  <w:num w:numId="6">
    <w:abstractNumId w:val="11"/>
  </w:num>
  <w:num w:numId="7">
    <w:abstractNumId w:val="1"/>
  </w:num>
  <w:num w:numId="8">
    <w:abstractNumId w:val="16"/>
  </w:num>
  <w:num w:numId="9">
    <w:abstractNumId w:val="6"/>
  </w:num>
  <w:num w:numId="10">
    <w:abstractNumId w:val="13"/>
  </w:num>
  <w:num w:numId="11">
    <w:abstractNumId w:val="15"/>
  </w:num>
  <w:num w:numId="12">
    <w:abstractNumId w:val="0"/>
  </w:num>
  <w:num w:numId="13">
    <w:abstractNumId w:val="9"/>
  </w:num>
  <w:num w:numId="14">
    <w:abstractNumId w:val="5"/>
  </w:num>
  <w:num w:numId="15">
    <w:abstractNumId w:val="3"/>
  </w:num>
  <w:num w:numId="16">
    <w:abstractNumId w:val="7"/>
  </w:num>
  <w:num w:numId="17">
    <w:abstractNumId w:val="4"/>
  </w:num>
  <w:num w:numId="18">
    <w:abstractNumId w:val="14"/>
  </w:num>
  <w:num w:numId="19">
    <w:abstractNumId w:val="8"/>
  </w:num>
  <w:num w:numId="20">
    <w:abstractNumId w:val="12"/>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30"/>
  <w:defaultTabStop w:val="720"/>
  <w:characterSpacingControl w:val="doNotCompress"/>
  <w:footnotePr>
    <w:footnote w:id="0"/>
    <w:footnote w:id="1"/>
  </w:footnotePr>
  <w:endnotePr>
    <w:endnote w:id="0"/>
    <w:endnote w:id="1"/>
  </w:endnotePr>
  <w:compat/>
  <w:rsids>
    <w:rsidRoot w:val="00BD4BEC"/>
    <w:rsid w:val="00000A59"/>
    <w:rsid w:val="00000CE4"/>
    <w:rsid w:val="000028CC"/>
    <w:rsid w:val="00005AB6"/>
    <w:rsid w:val="00006834"/>
    <w:rsid w:val="0000684C"/>
    <w:rsid w:val="0000715E"/>
    <w:rsid w:val="000074DC"/>
    <w:rsid w:val="00010A9C"/>
    <w:rsid w:val="00011E34"/>
    <w:rsid w:val="00012041"/>
    <w:rsid w:val="00013438"/>
    <w:rsid w:val="000156AD"/>
    <w:rsid w:val="0001590A"/>
    <w:rsid w:val="000174AB"/>
    <w:rsid w:val="0001756D"/>
    <w:rsid w:val="00017D0E"/>
    <w:rsid w:val="00020196"/>
    <w:rsid w:val="0002040E"/>
    <w:rsid w:val="000206AD"/>
    <w:rsid w:val="00020E00"/>
    <w:rsid w:val="00022199"/>
    <w:rsid w:val="00022C0B"/>
    <w:rsid w:val="00022D6D"/>
    <w:rsid w:val="000232AA"/>
    <w:rsid w:val="00023C96"/>
    <w:rsid w:val="00023D19"/>
    <w:rsid w:val="00025990"/>
    <w:rsid w:val="00025AC3"/>
    <w:rsid w:val="00025B81"/>
    <w:rsid w:val="00025F12"/>
    <w:rsid w:val="000264A3"/>
    <w:rsid w:val="000264D3"/>
    <w:rsid w:val="000267AA"/>
    <w:rsid w:val="00026C5A"/>
    <w:rsid w:val="0002759F"/>
    <w:rsid w:val="000278D2"/>
    <w:rsid w:val="00030118"/>
    <w:rsid w:val="000301F4"/>
    <w:rsid w:val="00030783"/>
    <w:rsid w:val="00030C66"/>
    <w:rsid w:val="00030D8F"/>
    <w:rsid w:val="00030FB4"/>
    <w:rsid w:val="00031BEE"/>
    <w:rsid w:val="00031CC7"/>
    <w:rsid w:val="00031D6A"/>
    <w:rsid w:val="00032012"/>
    <w:rsid w:val="0003201E"/>
    <w:rsid w:val="0003234A"/>
    <w:rsid w:val="00032AE3"/>
    <w:rsid w:val="00032CA0"/>
    <w:rsid w:val="0003320D"/>
    <w:rsid w:val="00033489"/>
    <w:rsid w:val="00033AA7"/>
    <w:rsid w:val="00033B7C"/>
    <w:rsid w:val="00034616"/>
    <w:rsid w:val="000349A5"/>
    <w:rsid w:val="00035140"/>
    <w:rsid w:val="0003581C"/>
    <w:rsid w:val="00035EA5"/>
    <w:rsid w:val="00035F12"/>
    <w:rsid w:val="0003621C"/>
    <w:rsid w:val="00036D00"/>
    <w:rsid w:val="00036D8A"/>
    <w:rsid w:val="00036DE5"/>
    <w:rsid w:val="00036F16"/>
    <w:rsid w:val="0003757F"/>
    <w:rsid w:val="00037B50"/>
    <w:rsid w:val="00040276"/>
    <w:rsid w:val="000412D3"/>
    <w:rsid w:val="00041995"/>
    <w:rsid w:val="00042009"/>
    <w:rsid w:val="0004204E"/>
    <w:rsid w:val="0004212D"/>
    <w:rsid w:val="00042CC1"/>
    <w:rsid w:val="00043161"/>
    <w:rsid w:val="000434EC"/>
    <w:rsid w:val="00043FE4"/>
    <w:rsid w:val="000440F8"/>
    <w:rsid w:val="000445EB"/>
    <w:rsid w:val="00044E6E"/>
    <w:rsid w:val="00045327"/>
    <w:rsid w:val="00046245"/>
    <w:rsid w:val="00046F84"/>
    <w:rsid w:val="00047461"/>
    <w:rsid w:val="0004753B"/>
    <w:rsid w:val="00047792"/>
    <w:rsid w:val="00047BFF"/>
    <w:rsid w:val="00050801"/>
    <w:rsid w:val="00050936"/>
    <w:rsid w:val="0005094F"/>
    <w:rsid w:val="00050E1D"/>
    <w:rsid w:val="000527A2"/>
    <w:rsid w:val="000534DA"/>
    <w:rsid w:val="000542BA"/>
    <w:rsid w:val="00054858"/>
    <w:rsid w:val="00054B68"/>
    <w:rsid w:val="00054FBC"/>
    <w:rsid w:val="00055F06"/>
    <w:rsid w:val="00056474"/>
    <w:rsid w:val="000569E3"/>
    <w:rsid w:val="00057222"/>
    <w:rsid w:val="0005755A"/>
    <w:rsid w:val="00057E65"/>
    <w:rsid w:val="0006058C"/>
    <w:rsid w:val="000606F1"/>
    <w:rsid w:val="000606F7"/>
    <w:rsid w:val="0006140F"/>
    <w:rsid w:val="00061D0F"/>
    <w:rsid w:val="00061E73"/>
    <w:rsid w:val="000623A7"/>
    <w:rsid w:val="00062EFB"/>
    <w:rsid w:val="00063258"/>
    <w:rsid w:val="00063272"/>
    <w:rsid w:val="00063C74"/>
    <w:rsid w:val="000640AE"/>
    <w:rsid w:val="00064512"/>
    <w:rsid w:val="00064BA3"/>
    <w:rsid w:val="00064ED9"/>
    <w:rsid w:val="000651F5"/>
    <w:rsid w:val="000653A3"/>
    <w:rsid w:val="00065772"/>
    <w:rsid w:val="000659DA"/>
    <w:rsid w:val="000659E0"/>
    <w:rsid w:val="00065A0F"/>
    <w:rsid w:val="00065B2E"/>
    <w:rsid w:val="00065F7F"/>
    <w:rsid w:val="00066A1D"/>
    <w:rsid w:val="00067303"/>
    <w:rsid w:val="00067D5E"/>
    <w:rsid w:val="0007041E"/>
    <w:rsid w:val="000709B8"/>
    <w:rsid w:val="00070C1B"/>
    <w:rsid w:val="00070FE5"/>
    <w:rsid w:val="000713F0"/>
    <w:rsid w:val="0007195A"/>
    <w:rsid w:val="00072787"/>
    <w:rsid w:val="0007340B"/>
    <w:rsid w:val="00073787"/>
    <w:rsid w:val="00073CFB"/>
    <w:rsid w:val="00074789"/>
    <w:rsid w:val="0007478A"/>
    <w:rsid w:val="000747A3"/>
    <w:rsid w:val="00074978"/>
    <w:rsid w:val="00075480"/>
    <w:rsid w:val="00075CAB"/>
    <w:rsid w:val="00075F63"/>
    <w:rsid w:val="00075F94"/>
    <w:rsid w:val="000762A2"/>
    <w:rsid w:val="00076853"/>
    <w:rsid w:val="00076C95"/>
    <w:rsid w:val="000774CF"/>
    <w:rsid w:val="00080E65"/>
    <w:rsid w:val="00082592"/>
    <w:rsid w:val="0008282C"/>
    <w:rsid w:val="00082A49"/>
    <w:rsid w:val="000832EA"/>
    <w:rsid w:val="0008380A"/>
    <w:rsid w:val="0008410B"/>
    <w:rsid w:val="000849EF"/>
    <w:rsid w:val="00084FF8"/>
    <w:rsid w:val="0008548C"/>
    <w:rsid w:val="0008551E"/>
    <w:rsid w:val="00085698"/>
    <w:rsid w:val="00085E72"/>
    <w:rsid w:val="00086A36"/>
    <w:rsid w:val="0008777B"/>
    <w:rsid w:val="00090072"/>
    <w:rsid w:val="000911E5"/>
    <w:rsid w:val="000917D6"/>
    <w:rsid w:val="0009199C"/>
    <w:rsid w:val="00091E2B"/>
    <w:rsid w:val="00091E81"/>
    <w:rsid w:val="00092520"/>
    <w:rsid w:val="00092563"/>
    <w:rsid w:val="00092825"/>
    <w:rsid w:val="0009363B"/>
    <w:rsid w:val="000937E5"/>
    <w:rsid w:val="000939FE"/>
    <w:rsid w:val="00094493"/>
    <w:rsid w:val="000944A9"/>
    <w:rsid w:val="0009484F"/>
    <w:rsid w:val="00095D07"/>
    <w:rsid w:val="000965F2"/>
    <w:rsid w:val="00096A63"/>
    <w:rsid w:val="00096E77"/>
    <w:rsid w:val="000975F3"/>
    <w:rsid w:val="0009797E"/>
    <w:rsid w:val="000A0044"/>
    <w:rsid w:val="000A0C01"/>
    <w:rsid w:val="000A1E20"/>
    <w:rsid w:val="000A2C9F"/>
    <w:rsid w:val="000A2FF6"/>
    <w:rsid w:val="000A32EB"/>
    <w:rsid w:val="000A33A7"/>
    <w:rsid w:val="000A4B02"/>
    <w:rsid w:val="000A4D6D"/>
    <w:rsid w:val="000A5155"/>
    <w:rsid w:val="000A5F19"/>
    <w:rsid w:val="000A6482"/>
    <w:rsid w:val="000A64EB"/>
    <w:rsid w:val="000A6AEF"/>
    <w:rsid w:val="000A7141"/>
    <w:rsid w:val="000B0829"/>
    <w:rsid w:val="000B1773"/>
    <w:rsid w:val="000B1EF4"/>
    <w:rsid w:val="000B2B1C"/>
    <w:rsid w:val="000B3295"/>
    <w:rsid w:val="000B59E8"/>
    <w:rsid w:val="000B5BE1"/>
    <w:rsid w:val="000B5C3B"/>
    <w:rsid w:val="000B6032"/>
    <w:rsid w:val="000B6B3C"/>
    <w:rsid w:val="000B6F08"/>
    <w:rsid w:val="000B7702"/>
    <w:rsid w:val="000C08FC"/>
    <w:rsid w:val="000C0C4A"/>
    <w:rsid w:val="000C1368"/>
    <w:rsid w:val="000C1D8A"/>
    <w:rsid w:val="000C219F"/>
    <w:rsid w:val="000C224D"/>
    <w:rsid w:val="000C285D"/>
    <w:rsid w:val="000C2A4F"/>
    <w:rsid w:val="000C360F"/>
    <w:rsid w:val="000C38A5"/>
    <w:rsid w:val="000C3A43"/>
    <w:rsid w:val="000C3C65"/>
    <w:rsid w:val="000C3C70"/>
    <w:rsid w:val="000C3E25"/>
    <w:rsid w:val="000C4077"/>
    <w:rsid w:val="000C45B2"/>
    <w:rsid w:val="000C4941"/>
    <w:rsid w:val="000C5468"/>
    <w:rsid w:val="000C54C0"/>
    <w:rsid w:val="000C6016"/>
    <w:rsid w:val="000C6A9F"/>
    <w:rsid w:val="000C6E91"/>
    <w:rsid w:val="000C7322"/>
    <w:rsid w:val="000C74F7"/>
    <w:rsid w:val="000C7525"/>
    <w:rsid w:val="000C7B9A"/>
    <w:rsid w:val="000D0307"/>
    <w:rsid w:val="000D04B0"/>
    <w:rsid w:val="000D059A"/>
    <w:rsid w:val="000D09E2"/>
    <w:rsid w:val="000D1E17"/>
    <w:rsid w:val="000D1E9B"/>
    <w:rsid w:val="000D2C9D"/>
    <w:rsid w:val="000D3005"/>
    <w:rsid w:val="000D3EC1"/>
    <w:rsid w:val="000D6006"/>
    <w:rsid w:val="000D6B7F"/>
    <w:rsid w:val="000D70CE"/>
    <w:rsid w:val="000D7464"/>
    <w:rsid w:val="000E04D7"/>
    <w:rsid w:val="000E0E96"/>
    <w:rsid w:val="000E175E"/>
    <w:rsid w:val="000E1C0A"/>
    <w:rsid w:val="000E1F62"/>
    <w:rsid w:val="000E267F"/>
    <w:rsid w:val="000E2992"/>
    <w:rsid w:val="000E2A69"/>
    <w:rsid w:val="000E2BCE"/>
    <w:rsid w:val="000E3C9C"/>
    <w:rsid w:val="000E3ECF"/>
    <w:rsid w:val="000E4A48"/>
    <w:rsid w:val="000E4C80"/>
    <w:rsid w:val="000E4DAD"/>
    <w:rsid w:val="000E51A6"/>
    <w:rsid w:val="000E5DEC"/>
    <w:rsid w:val="000E6145"/>
    <w:rsid w:val="000E7124"/>
    <w:rsid w:val="000F0DA1"/>
    <w:rsid w:val="000F15E2"/>
    <w:rsid w:val="000F2C34"/>
    <w:rsid w:val="000F3A25"/>
    <w:rsid w:val="000F4245"/>
    <w:rsid w:val="000F502A"/>
    <w:rsid w:val="000F526D"/>
    <w:rsid w:val="000F5952"/>
    <w:rsid w:val="000F60C8"/>
    <w:rsid w:val="000F686A"/>
    <w:rsid w:val="000F6FFA"/>
    <w:rsid w:val="000F71AA"/>
    <w:rsid w:val="000F7FA6"/>
    <w:rsid w:val="0010010B"/>
    <w:rsid w:val="00100998"/>
    <w:rsid w:val="00101641"/>
    <w:rsid w:val="001017F8"/>
    <w:rsid w:val="00101D04"/>
    <w:rsid w:val="001020E6"/>
    <w:rsid w:val="00102E5B"/>
    <w:rsid w:val="00104120"/>
    <w:rsid w:val="001041DC"/>
    <w:rsid w:val="0010445F"/>
    <w:rsid w:val="001046A1"/>
    <w:rsid w:val="00104845"/>
    <w:rsid w:val="00104E0C"/>
    <w:rsid w:val="00105533"/>
    <w:rsid w:val="001057BB"/>
    <w:rsid w:val="0010611D"/>
    <w:rsid w:val="00106846"/>
    <w:rsid w:val="00106ACE"/>
    <w:rsid w:val="00106B5C"/>
    <w:rsid w:val="00107568"/>
    <w:rsid w:val="001101F8"/>
    <w:rsid w:val="0011045A"/>
    <w:rsid w:val="00110A95"/>
    <w:rsid w:val="00110DAC"/>
    <w:rsid w:val="00111395"/>
    <w:rsid w:val="001119B0"/>
    <w:rsid w:val="001125EA"/>
    <w:rsid w:val="00112756"/>
    <w:rsid w:val="001127C1"/>
    <w:rsid w:val="00112A51"/>
    <w:rsid w:val="00113F27"/>
    <w:rsid w:val="00114443"/>
    <w:rsid w:val="00114CC0"/>
    <w:rsid w:val="00114E85"/>
    <w:rsid w:val="00115EFC"/>
    <w:rsid w:val="00116D6A"/>
    <w:rsid w:val="00116E76"/>
    <w:rsid w:val="00117783"/>
    <w:rsid w:val="00117D66"/>
    <w:rsid w:val="00117F28"/>
    <w:rsid w:val="001206A0"/>
    <w:rsid w:val="00120F09"/>
    <w:rsid w:val="00121B11"/>
    <w:rsid w:val="00122150"/>
    <w:rsid w:val="00122219"/>
    <w:rsid w:val="0012230F"/>
    <w:rsid w:val="00122377"/>
    <w:rsid w:val="0012240E"/>
    <w:rsid w:val="00122A0A"/>
    <w:rsid w:val="00122C3C"/>
    <w:rsid w:val="0012305E"/>
    <w:rsid w:val="0012355C"/>
    <w:rsid w:val="0012355D"/>
    <w:rsid w:val="001239B5"/>
    <w:rsid w:val="00123A6E"/>
    <w:rsid w:val="00123BB4"/>
    <w:rsid w:val="001244BD"/>
    <w:rsid w:val="001244D7"/>
    <w:rsid w:val="001258CD"/>
    <w:rsid w:val="00127473"/>
    <w:rsid w:val="0013095D"/>
    <w:rsid w:val="001315F3"/>
    <w:rsid w:val="0013169E"/>
    <w:rsid w:val="00131CC0"/>
    <w:rsid w:val="00131E2D"/>
    <w:rsid w:val="00132075"/>
    <w:rsid w:val="001325E9"/>
    <w:rsid w:val="001336E2"/>
    <w:rsid w:val="00133D09"/>
    <w:rsid w:val="00134059"/>
    <w:rsid w:val="00135A68"/>
    <w:rsid w:val="00135FB4"/>
    <w:rsid w:val="00136172"/>
    <w:rsid w:val="00136909"/>
    <w:rsid w:val="00136C8E"/>
    <w:rsid w:val="00136CB1"/>
    <w:rsid w:val="00137A8B"/>
    <w:rsid w:val="00137ACA"/>
    <w:rsid w:val="00137BF8"/>
    <w:rsid w:val="00140731"/>
    <w:rsid w:val="0014120A"/>
    <w:rsid w:val="00141484"/>
    <w:rsid w:val="00141951"/>
    <w:rsid w:val="00142DA0"/>
    <w:rsid w:val="001430D7"/>
    <w:rsid w:val="001433D5"/>
    <w:rsid w:val="00143BF9"/>
    <w:rsid w:val="00144170"/>
    <w:rsid w:val="00144597"/>
    <w:rsid w:val="00144611"/>
    <w:rsid w:val="00145A59"/>
    <w:rsid w:val="00146873"/>
    <w:rsid w:val="00147079"/>
    <w:rsid w:val="00147D7D"/>
    <w:rsid w:val="00150045"/>
    <w:rsid w:val="001505E1"/>
    <w:rsid w:val="00150AC4"/>
    <w:rsid w:val="00150BA4"/>
    <w:rsid w:val="00151423"/>
    <w:rsid w:val="00151FCA"/>
    <w:rsid w:val="00152A52"/>
    <w:rsid w:val="00152F61"/>
    <w:rsid w:val="00153022"/>
    <w:rsid w:val="00153220"/>
    <w:rsid w:val="001534D4"/>
    <w:rsid w:val="00153878"/>
    <w:rsid w:val="00153E9F"/>
    <w:rsid w:val="00154E85"/>
    <w:rsid w:val="0015515F"/>
    <w:rsid w:val="00155A11"/>
    <w:rsid w:val="00155FE6"/>
    <w:rsid w:val="00156065"/>
    <w:rsid w:val="0015680C"/>
    <w:rsid w:val="00156AE0"/>
    <w:rsid w:val="00156B29"/>
    <w:rsid w:val="00156CDF"/>
    <w:rsid w:val="00156FAA"/>
    <w:rsid w:val="001570D0"/>
    <w:rsid w:val="00160BE3"/>
    <w:rsid w:val="001617FF"/>
    <w:rsid w:val="00161904"/>
    <w:rsid w:val="00161DA7"/>
    <w:rsid w:val="00161FA5"/>
    <w:rsid w:val="001621AD"/>
    <w:rsid w:val="0016241D"/>
    <w:rsid w:val="00162421"/>
    <w:rsid w:val="00162CED"/>
    <w:rsid w:val="0016332F"/>
    <w:rsid w:val="00163D25"/>
    <w:rsid w:val="00163EE9"/>
    <w:rsid w:val="001641F7"/>
    <w:rsid w:val="00164542"/>
    <w:rsid w:val="0016456F"/>
    <w:rsid w:val="00164750"/>
    <w:rsid w:val="0016534B"/>
    <w:rsid w:val="00165742"/>
    <w:rsid w:val="00165B0F"/>
    <w:rsid w:val="00165E58"/>
    <w:rsid w:val="001668CB"/>
    <w:rsid w:val="0016727F"/>
    <w:rsid w:val="00167CA5"/>
    <w:rsid w:val="001700B7"/>
    <w:rsid w:val="00170956"/>
    <w:rsid w:val="00170C9E"/>
    <w:rsid w:val="00170CF2"/>
    <w:rsid w:val="0017119A"/>
    <w:rsid w:val="00171395"/>
    <w:rsid w:val="00171EF7"/>
    <w:rsid w:val="00171FAF"/>
    <w:rsid w:val="0017236A"/>
    <w:rsid w:val="00172B92"/>
    <w:rsid w:val="00173532"/>
    <w:rsid w:val="001738A9"/>
    <w:rsid w:val="0017463E"/>
    <w:rsid w:val="001746E0"/>
    <w:rsid w:val="001759F2"/>
    <w:rsid w:val="00176318"/>
    <w:rsid w:val="00176BCB"/>
    <w:rsid w:val="00177C05"/>
    <w:rsid w:val="00177FA8"/>
    <w:rsid w:val="001801C8"/>
    <w:rsid w:val="0018091C"/>
    <w:rsid w:val="00180A6F"/>
    <w:rsid w:val="00181393"/>
    <w:rsid w:val="001813E7"/>
    <w:rsid w:val="001815DE"/>
    <w:rsid w:val="001815ED"/>
    <w:rsid w:val="00181F4E"/>
    <w:rsid w:val="001824CC"/>
    <w:rsid w:val="0018268E"/>
    <w:rsid w:val="00182A0B"/>
    <w:rsid w:val="00182B4B"/>
    <w:rsid w:val="001833CD"/>
    <w:rsid w:val="00183482"/>
    <w:rsid w:val="00185A79"/>
    <w:rsid w:val="00185FC7"/>
    <w:rsid w:val="001875AB"/>
    <w:rsid w:val="001875DE"/>
    <w:rsid w:val="0018772A"/>
    <w:rsid w:val="0019003E"/>
    <w:rsid w:val="00190C07"/>
    <w:rsid w:val="00190D96"/>
    <w:rsid w:val="00191BF7"/>
    <w:rsid w:val="00191F3A"/>
    <w:rsid w:val="00192541"/>
    <w:rsid w:val="0019262C"/>
    <w:rsid w:val="00192DA8"/>
    <w:rsid w:val="00193060"/>
    <w:rsid w:val="001931B0"/>
    <w:rsid w:val="00193A38"/>
    <w:rsid w:val="00193E53"/>
    <w:rsid w:val="00194053"/>
    <w:rsid w:val="00194575"/>
    <w:rsid w:val="0019534C"/>
    <w:rsid w:val="001963E7"/>
    <w:rsid w:val="00196678"/>
    <w:rsid w:val="00197B26"/>
    <w:rsid w:val="00197F38"/>
    <w:rsid w:val="00197F5B"/>
    <w:rsid w:val="001A0412"/>
    <w:rsid w:val="001A10E2"/>
    <w:rsid w:val="001A1297"/>
    <w:rsid w:val="001A182B"/>
    <w:rsid w:val="001A1A2C"/>
    <w:rsid w:val="001A1CA8"/>
    <w:rsid w:val="001A2955"/>
    <w:rsid w:val="001A3125"/>
    <w:rsid w:val="001A39CD"/>
    <w:rsid w:val="001A3B28"/>
    <w:rsid w:val="001A401C"/>
    <w:rsid w:val="001A4161"/>
    <w:rsid w:val="001A44C4"/>
    <w:rsid w:val="001A44F0"/>
    <w:rsid w:val="001A47FC"/>
    <w:rsid w:val="001A4B7D"/>
    <w:rsid w:val="001A4C33"/>
    <w:rsid w:val="001A55D9"/>
    <w:rsid w:val="001A5B30"/>
    <w:rsid w:val="001A5E55"/>
    <w:rsid w:val="001A5F68"/>
    <w:rsid w:val="001A657C"/>
    <w:rsid w:val="001A6CB7"/>
    <w:rsid w:val="001A7E0F"/>
    <w:rsid w:val="001B0E29"/>
    <w:rsid w:val="001B10D0"/>
    <w:rsid w:val="001B111F"/>
    <w:rsid w:val="001B1A0B"/>
    <w:rsid w:val="001B1B1F"/>
    <w:rsid w:val="001B1B79"/>
    <w:rsid w:val="001B25B6"/>
    <w:rsid w:val="001B2694"/>
    <w:rsid w:val="001B2977"/>
    <w:rsid w:val="001B2EE8"/>
    <w:rsid w:val="001B34CA"/>
    <w:rsid w:val="001B34D8"/>
    <w:rsid w:val="001B34EF"/>
    <w:rsid w:val="001B36E3"/>
    <w:rsid w:val="001B3A7F"/>
    <w:rsid w:val="001B3A9D"/>
    <w:rsid w:val="001B3BC2"/>
    <w:rsid w:val="001B3D41"/>
    <w:rsid w:val="001B3DF2"/>
    <w:rsid w:val="001B422D"/>
    <w:rsid w:val="001B4E5E"/>
    <w:rsid w:val="001B5174"/>
    <w:rsid w:val="001B530F"/>
    <w:rsid w:val="001B5479"/>
    <w:rsid w:val="001B6CC5"/>
    <w:rsid w:val="001B6F13"/>
    <w:rsid w:val="001B7077"/>
    <w:rsid w:val="001B7526"/>
    <w:rsid w:val="001C01F0"/>
    <w:rsid w:val="001C0856"/>
    <w:rsid w:val="001C14B0"/>
    <w:rsid w:val="001C2018"/>
    <w:rsid w:val="001C2C21"/>
    <w:rsid w:val="001C2D9B"/>
    <w:rsid w:val="001C32F4"/>
    <w:rsid w:val="001C3902"/>
    <w:rsid w:val="001C42AA"/>
    <w:rsid w:val="001C4ACF"/>
    <w:rsid w:val="001C4B4A"/>
    <w:rsid w:val="001C510C"/>
    <w:rsid w:val="001C6007"/>
    <w:rsid w:val="001C65F2"/>
    <w:rsid w:val="001C66E0"/>
    <w:rsid w:val="001C68EB"/>
    <w:rsid w:val="001C6FCF"/>
    <w:rsid w:val="001C7093"/>
    <w:rsid w:val="001D1A3A"/>
    <w:rsid w:val="001D1FF4"/>
    <w:rsid w:val="001D2A30"/>
    <w:rsid w:val="001D2E05"/>
    <w:rsid w:val="001D450A"/>
    <w:rsid w:val="001D4969"/>
    <w:rsid w:val="001D5508"/>
    <w:rsid w:val="001D58E6"/>
    <w:rsid w:val="001D5D94"/>
    <w:rsid w:val="001D5E2B"/>
    <w:rsid w:val="001D6336"/>
    <w:rsid w:val="001D686F"/>
    <w:rsid w:val="001D6926"/>
    <w:rsid w:val="001D69ED"/>
    <w:rsid w:val="001D6DFC"/>
    <w:rsid w:val="001D7C4F"/>
    <w:rsid w:val="001D7C52"/>
    <w:rsid w:val="001E0B7F"/>
    <w:rsid w:val="001E0E2F"/>
    <w:rsid w:val="001E0E3A"/>
    <w:rsid w:val="001E19D3"/>
    <w:rsid w:val="001E1EE1"/>
    <w:rsid w:val="001E21C0"/>
    <w:rsid w:val="001E296B"/>
    <w:rsid w:val="001E3418"/>
    <w:rsid w:val="001E3EC9"/>
    <w:rsid w:val="001E4724"/>
    <w:rsid w:val="001E49AC"/>
    <w:rsid w:val="001E574F"/>
    <w:rsid w:val="001E6282"/>
    <w:rsid w:val="001E6807"/>
    <w:rsid w:val="001E69D9"/>
    <w:rsid w:val="001E6E02"/>
    <w:rsid w:val="001E7305"/>
    <w:rsid w:val="001E74AE"/>
    <w:rsid w:val="001E7667"/>
    <w:rsid w:val="001E79C4"/>
    <w:rsid w:val="001E7A47"/>
    <w:rsid w:val="001E7A53"/>
    <w:rsid w:val="001E7C67"/>
    <w:rsid w:val="001F1442"/>
    <w:rsid w:val="001F166E"/>
    <w:rsid w:val="001F1F70"/>
    <w:rsid w:val="001F2383"/>
    <w:rsid w:val="001F2E14"/>
    <w:rsid w:val="001F3199"/>
    <w:rsid w:val="001F34CC"/>
    <w:rsid w:val="001F3A98"/>
    <w:rsid w:val="001F3D37"/>
    <w:rsid w:val="001F40BC"/>
    <w:rsid w:val="001F42BC"/>
    <w:rsid w:val="001F433F"/>
    <w:rsid w:val="001F452C"/>
    <w:rsid w:val="001F48B5"/>
    <w:rsid w:val="001F50F4"/>
    <w:rsid w:val="001F591F"/>
    <w:rsid w:val="001F603F"/>
    <w:rsid w:val="001F697B"/>
    <w:rsid w:val="001F69BA"/>
    <w:rsid w:val="001F735F"/>
    <w:rsid w:val="001F7580"/>
    <w:rsid w:val="001F7F04"/>
    <w:rsid w:val="001F7F34"/>
    <w:rsid w:val="0020027E"/>
    <w:rsid w:val="00200374"/>
    <w:rsid w:val="00200599"/>
    <w:rsid w:val="002007F6"/>
    <w:rsid w:val="00200B65"/>
    <w:rsid w:val="002010EA"/>
    <w:rsid w:val="00201D14"/>
    <w:rsid w:val="0020234D"/>
    <w:rsid w:val="00202835"/>
    <w:rsid w:val="00202F71"/>
    <w:rsid w:val="00203206"/>
    <w:rsid w:val="0020365E"/>
    <w:rsid w:val="00203735"/>
    <w:rsid w:val="00203CC9"/>
    <w:rsid w:val="00203D5D"/>
    <w:rsid w:val="00203E4C"/>
    <w:rsid w:val="00204026"/>
    <w:rsid w:val="002044A0"/>
    <w:rsid w:val="0020472C"/>
    <w:rsid w:val="00204949"/>
    <w:rsid w:val="00204983"/>
    <w:rsid w:val="0020651A"/>
    <w:rsid w:val="002069BC"/>
    <w:rsid w:val="00207866"/>
    <w:rsid w:val="00207884"/>
    <w:rsid w:val="00207D58"/>
    <w:rsid w:val="00207EBD"/>
    <w:rsid w:val="0021089D"/>
    <w:rsid w:val="00210D41"/>
    <w:rsid w:val="00210DE2"/>
    <w:rsid w:val="00211B8B"/>
    <w:rsid w:val="002132FB"/>
    <w:rsid w:val="00214B92"/>
    <w:rsid w:val="00214FD4"/>
    <w:rsid w:val="00215A8C"/>
    <w:rsid w:val="00215AD8"/>
    <w:rsid w:val="002161E6"/>
    <w:rsid w:val="002166B2"/>
    <w:rsid w:val="00216726"/>
    <w:rsid w:val="00216F0A"/>
    <w:rsid w:val="00220211"/>
    <w:rsid w:val="0022037F"/>
    <w:rsid w:val="002206F7"/>
    <w:rsid w:val="00220919"/>
    <w:rsid w:val="0022143E"/>
    <w:rsid w:val="002218E8"/>
    <w:rsid w:val="0022221D"/>
    <w:rsid w:val="002227FE"/>
    <w:rsid w:val="002228D0"/>
    <w:rsid w:val="00222914"/>
    <w:rsid w:val="002229D4"/>
    <w:rsid w:val="00222C9F"/>
    <w:rsid w:val="00222D11"/>
    <w:rsid w:val="00222DEA"/>
    <w:rsid w:val="00222F52"/>
    <w:rsid w:val="0022307F"/>
    <w:rsid w:val="002232EB"/>
    <w:rsid w:val="0022332F"/>
    <w:rsid w:val="0022450A"/>
    <w:rsid w:val="002245E5"/>
    <w:rsid w:val="0022474E"/>
    <w:rsid w:val="0022474F"/>
    <w:rsid w:val="00224CBF"/>
    <w:rsid w:val="002259AE"/>
    <w:rsid w:val="00225B3B"/>
    <w:rsid w:val="00226E55"/>
    <w:rsid w:val="0022782F"/>
    <w:rsid w:val="00227E01"/>
    <w:rsid w:val="00227EB7"/>
    <w:rsid w:val="002315B4"/>
    <w:rsid w:val="00232FDC"/>
    <w:rsid w:val="002334E8"/>
    <w:rsid w:val="002343D3"/>
    <w:rsid w:val="0023589F"/>
    <w:rsid w:val="00235B85"/>
    <w:rsid w:val="00235C43"/>
    <w:rsid w:val="00237015"/>
    <w:rsid w:val="002371DE"/>
    <w:rsid w:val="0023751F"/>
    <w:rsid w:val="0023757D"/>
    <w:rsid w:val="00240627"/>
    <w:rsid w:val="00240CD0"/>
    <w:rsid w:val="002411CD"/>
    <w:rsid w:val="0024142C"/>
    <w:rsid w:val="00241554"/>
    <w:rsid w:val="00241580"/>
    <w:rsid w:val="00241D1D"/>
    <w:rsid w:val="00241D4C"/>
    <w:rsid w:val="00242296"/>
    <w:rsid w:val="00242726"/>
    <w:rsid w:val="00243765"/>
    <w:rsid w:val="002437B4"/>
    <w:rsid w:val="00244552"/>
    <w:rsid w:val="0024552D"/>
    <w:rsid w:val="002456F4"/>
    <w:rsid w:val="002459B7"/>
    <w:rsid w:val="0024634B"/>
    <w:rsid w:val="0024641B"/>
    <w:rsid w:val="00246439"/>
    <w:rsid w:val="002469F0"/>
    <w:rsid w:val="00247095"/>
    <w:rsid w:val="00247795"/>
    <w:rsid w:val="002479CE"/>
    <w:rsid w:val="00247D2B"/>
    <w:rsid w:val="00247E7A"/>
    <w:rsid w:val="002506BB"/>
    <w:rsid w:val="00250F05"/>
    <w:rsid w:val="00250F53"/>
    <w:rsid w:val="002510DF"/>
    <w:rsid w:val="002511D8"/>
    <w:rsid w:val="00251263"/>
    <w:rsid w:val="002512F5"/>
    <w:rsid w:val="00251AFF"/>
    <w:rsid w:val="00251B29"/>
    <w:rsid w:val="002528BB"/>
    <w:rsid w:val="00252998"/>
    <w:rsid w:val="002532C3"/>
    <w:rsid w:val="00253CFE"/>
    <w:rsid w:val="0025463F"/>
    <w:rsid w:val="00254A3B"/>
    <w:rsid w:val="00254AF9"/>
    <w:rsid w:val="00254BAE"/>
    <w:rsid w:val="00254D13"/>
    <w:rsid w:val="00255458"/>
    <w:rsid w:val="002554BE"/>
    <w:rsid w:val="00255CC3"/>
    <w:rsid w:val="0025677E"/>
    <w:rsid w:val="00256967"/>
    <w:rsid w:val="00256C10"/>
    <w:rsid w:val="00256E79"/>
    <w:rsid w:val="0025748C"/>
    <w:rsid w:val="00257749"/>
    <w:rsid w:val="002577F3"/>
    <w:rsid w:val="00257A6D"/>
    <w:rsid w:val="00257D26"/>
    <w:rsid w:val="002603D4"/>
    <w:rsid w:val="002610B2"/>
    <w:rsid w:val="002611D3"/>
    <w:rsid w:val="002612E2"/>
    <w:rsid w:val="0026146C"/>
    <w:rsid w:val="00261837"/>
    <w:rsid w:val="00261A9A"/>
    <w:rsid w:val="00261CAB"/>
    <w:rsid w:val="00261ECF"/>
    <w:rsid w:val="00261FA0"/>
    <w:rsid w:val="0026245C"/>
    <w:rsid w:val="002626E3"/>
    <w:rsid w:val="002633B7"/>
    <w:rsid w:val="00263A52"/>
    <w:rsid w:val="00263D2D"/>
    <w:rsid w:val="00263E51"/>
    <w:rsid w:val="00264349"/>
    <w:rsid w:val="002643FA"/>
    <w:rsid w:val="00264CDA"/>
    <w:rsid w:val="002650BA"/>
    <w:rsid w:val="00265668"/>
    <w:rsid w:val="00265711"/>
    <w:rsid w:val="002657D7"/>
    <w:rsid w:val="0026582A"/>
    <w:rsid w:val="002658A4"/>
    <w:rsid w:val="00265DDA"/>
    <w:rsid w:val="00265FC5"/>
    <w:rsid w:val="002664DA"/>
    <w:rsid w:val="00266BB0"/>
    <w:rsid w:val="00266E37"/>
    <w:rsid w:val="0026796B"/>
    <w:rsid w:val="002703F3"/>
    <w:rsid w:val="002704C1"/>
    <w:rsid w:val="0027092F"/>
    <w:rsid w:val="0027097E"/>
    <w:rsid w:val="0027102B"/>
    <w:rsid w:val="0027159F"/>
    <w:rsid w:val="00271D93"/>
    <w:rsid w:val="00271DB0"/>
    <w:rsid w:val="00271E12"/>
    <w:rsid w:val="00272646"/>
    <w:rsid w:val="00272F88"/>
    <w:rsid w:val="00273728"/>
    <w:rsid w:val="00273F02"/>
    <w:rsid w:val="0027474F"/>
    <w:rsid w:val="00274947"/>
    <w:rsid w:val="00274A6F"/>
    <w:rsid w:val="00274B63"/>
    <w:rsid w:val="00274BD0"/>
    <w:rsid w:val="00276AB3"/>
    <w:rsid w:val="0027772B"/>
    <w:rsid w:val="0027778B"/>
    <w:rsid w:val="00277B03"/>
    <w:rsid w:val="00280233"/>
    <w:rsid w:val="0028027C"/>
    <w:rsid w:val="00280F84"/>
    <w:rsid w:val="0028115A"/>
    <w:rsid w:val="0028119C"/>
    <w:rsid w:val="00281547"/>
    <w:rsid w:val="002818F0"/>
    <w:rsid w:val="00282095"/>
    <w:rsid w:val="002823A6"/>
    <w:rsid w:val="002832CF"/>
    <w:rsid w:val="0028330A"/>
    <w:rsid w:val="00283671"/>
    <w:rsid w:val="00284672"/>
    <w:rsid w:val="00284AB8"/>
    <w:rsid w:val="002857D7"/>
    <w:rsid w:val="00285855"/>
    <w:rsid w:val="00285BA4"/>
    <w:rsid w:val="00287AC1"/>
    <w:rsid w:val="00287BE2"/>
    <w:rsid w:val="00290832"/>
    <w:rsid w:val="00290B9D"/>
    <w:rsid w:val="00291075"/>
    <w:rsid w:val="002915B7"/>
    <w:rsid w:val="00291A57"/>
    <w:rsid w:val="00291EE3"/>
    <w:rsid w:val="0029246F"/>
    <w:rsid w:val="00292A37"/>
    <w:rsid w:val="00293132"/>
    <w:rsid w:val="00293BD7"/>
    <w:rsid w:val="00294332"/>
    <w:rsid w:val="00295CB0"/>
    <w:rsid w:val="00296033"/>
    <w:rsid w:val="002961F0"/>
    <w:rsid w:val="00296688"/>
    <w:rsid w:val="00296AA4"/>
    <w:rsid w:val="00296B02"/>
    <w:rsid w:val="002972FE"/>
    <w:rsid w:val="00297878"/>
    <w:rsid w:val="002A07AB"/>
    <w:rsid w:val="002A0EDE"/>
    <w:rsid w:val="002A11DD"/>
    <w:rsid w:val="002A153B"/>
    <w:rsid w:val="002A191B"/>
    <w:rsid w:val="002A1A70"/>
    <w:rsid w:val="002A1B32"/>
    <w:rsid w:val="002A1D09"/>
    <w:rsid w:val="002A2A97"/>
    <w:rsid w:val="002A2D3F"/>
    <w:rsid w:val="002A30D5"/>
    <w:rsid w:val="002A312B"/>
    <w:rsid w:val="002A3408"/>
    <w:rsid w:val="002A36F6"/>
    <w:rsid w:val="002A3D92"/>
    <w:rsid w:val="002A4334"/>
    <w:rsid w:val="002A4601"/>
    <w:rsid w:val="002A4F69"/>
    <w:rsid w:val="002A5315"/>
    <w:rsid w:val="002A555F"/>
    <w:rsid w:val="002A57E8"/>
    <w:rsid w:val="002A5CF4"/>
    <w:rsid w:val="002A6984"/>
    <w:rsid w:val="002A69F2"/>
    <w:rsid w:val="002A6BD4"/>
    <w:rsid w:val="002A6F7B"/>
    <w:rsid w:val="002A7BAB"/>
    <w:rsid w:val="002A7FCE"/>
    <w:rsid w:val="002B04F2"/>
    <w:rsid w:val="002B0FBF"/>
    <w:rsid w:val="002B2DB2"/>
    <w:rsid w:val="002B2E0B"/>
    <w:rsid w:val="002B31C0"/>
    <w:rsid w:val="002B383F"/>
    <w:rsid w:val="002B3DDE"/>
    <w:rsid w:val="002B424D"/>
    <w:rsid w:val="002B4386"/>
    <w:rsid w:val="002B46DA"/>
    <w:rsid w:val="002B4830"/>
    <w:rsid w:val="002B4AAB"/>
    <w:rsid w:val="002B4B04"/>
    <w:rsid w:val="002B4FC3"/>
    <w:rsid w:val="002B5FEE"/>
    <w:rsid w:val="002B6095"/>
    <w:rsid w:val="002B616F"/>
    <w:rsid w:val="002B649F"/>
    <w:rsid w:val="002B6B2D"/>
    <w:rsid w:val="002B73B9"/>
    <w:rsid w:val="002B73C3"/>
    <w:rsid w:val="002B79F9"/>
    <w:rsid w:val="002C1966"/>
    <w:rsid w:val="002C1BBE"/>
    <w:rsid w:val="002C1C01"/>
    <w:rsid w:val="002C2620"/>
    <w:rsid w:val="002C26C8"/>
    <w:rsid w:val="002C283D"/>
    <w:rsid w:val="002C2E85"/>
    <w:rsid w:val="002C332B"/>
    <w:rsid w:val="002C39DD"/>
    <w:rsid w:val="002C3E9E"/>
    <w:rsid w:val="002C4557"/>
    <w:rsid w:val="002C47AC"/>
    <w:rsid w:val="002C554E"/>
    <w:rsid w:val="002C5B06"/>
    <w:rsid w:val="002C5DA5"/>
    <w:rsid w:val="002C5F7D"/>
    <w:rsid w:val="002C674C"/>
    <w:rsid w:val="002C69DA"/>
    <w:rsid w:val="002C6CC2"/>
    <w:rsid w:val="002C6E17"/>
    <w:rsid w:val="002C799C"/>
    <w:rsid w:val="002D02AF"/>
    <w:rsid w:val="002D12A9"/>
    <w:rsid w:val="002D2102"/>
    <w:rsid w:val="002D2149"/>
    <w:rsid w:val="002D26D4"/>
    <w:rsid w:val="002D3B7B"/>
    <w:rsid w:val="002D3D14"/>
    <w:rsid w:val="002D4741"/>
    <w:rsid w:val="002D4D77"/>
    <w:rsid w:val="002D4E1A"/>
    <w:rsid w:val="002D4F54"/>
    <w:rsid w:val="002D514A"/>
    <w:rsid w:val="002D576B"/>
    <w:rsid w:val="002D589A"/>
    <w:rsid w:val="002D5F79"/>
    <w:rsid w:val="002D61CA"/>
    <w:rsid w:val="002D640D"/>
    <w:rsid w:val="002D6CEF"/>
    <w:rsid w:val="002D721D"/>
    <w:rsid w:val="002D734A"/>
    <w:rsid w:val="002D7CEE"/>
    <w:rsid w:val="002D7F1D"/>
    <w:rsid w:val="002E035C"/>
    <w:rsid w:val="002E071F"/>
    <w:rsid w:val="002E0B43"/>
    <w:rsid w:val="002E0F7E"/>
    <w:rsid w:val="002E10FA"/>
    <w:rsid w:val="002E1438"/>
    <w:rsid w:val="002E1A98"/>
    <w:rsid w:val="002E2041"/>
    <w:rsid w:val="002E2323"/>
    <w:rsid w:val="002E247B"/>
    <w:rsid w:val="002E2A10"/>
    <w:rsid w:val="002E2D49"/>
    <w:rsid w:val="002E3183"/>
    <w:rsid w:val="002E3304"/>
    <w:rsid w:val="002E3521"/>
    <w:rsid w:val="002E3543"/>
    <w:rsid w:val="002E3569"/>
    <w:rsid w:val="002E4842"/>
    <w:rsid w:val="002E4B8D"/>
    <w:rsid w:val="002E6104"/>
    <w:rsid w:val="002E64D6"/>
    <w:rsid w:val="002E6817"/>
    <w:rsid w:val="002E6D3B"/>
    <w:rsid w:val="002E6E64"/>
    <w:rsid w:val="002E704A"/>
    <w:rsid w:val="002F04ED"/>
    <w:rsid w:val="002F0667"/>
    <w:rsid w:val="002F14BD"/>
    <w:rsid w:val="002F17CB"/>
    <w:rsid w:val="002F2072"/>
    <w:rsid w:val="002F2569"/>
    <w:rsid w:val="002F3773"/>
    <w:rsid w:val="002F3AD1"/>
    <w:rsid w:val="002F3B6E"/>
    <w:rsid w:val="002F3CA9"/>
    <w:rsid w:val="002F4177"/>
    <w:rsid w:val="002F457C"/>
    <w:rsid w:val="002F45F5"/>
    <w:rsid w:val="002F4B20"/>
    <w:rsid w:val="002F4E80"/>
    <w:rsid w:val="002F509B"/>
    <w:rsid w:val="002F5B8D"/>
    <w:rsid w:val="002F65B6"/>
    <w:rsid w:val="002F6E5D"/>
    <w:rsid w:val="002F78B1"/>
    <w:rsid w:val="002F7E58"/>
    <w:rsid w:val="003006A0"/>
    <w:rsid w:val="00300A09"/>
    <w:rsid w:val="00301C79"/>
    <w:rsid w:val="00301E7D"/>
    <w:rsid w:val="00302510"/>
    <w:rsid w:val="00302883"/>
    <w:rsid w:val="00303DED"/>
    <w:rsid w:val="00304E86"/>
    <w:rsid w:val="00304FE8"/>
    <w:rsid w:val="00305ADC"/>
    <w:rsid w:val="003062BC"/>
    <w:rsid w:val="00306397"/>
    <w:rsid w:val="00306C3A"/>
    <w:rsid w:val="00307238"/>
    <w:rsid w:val="00307798"/>
    <w:rsid w:val="00307B83"/>
    <w:rsid w:val="00307BE9"/>
    <w:rsid w:val="003109AB"/>
    <w:rsid w:val="00310B5D"/>
    <w:rsid w:val="00311D02"/>
    <w:rsid w:val="00311D61"/>
    <w:rsid w:val="0031220E"/>
    <w:rsid w:val="00312F11"/>
    <w:rsid w:val="003136B5"/>
    <w:rsid w:val="00313A25"/>
    <w:rsid w:val="00313B84"/>
    <w:rsid w:val="003149B6"/>
    <w:rsid w:val="00314BEF"/>
    <w:rsid w:val="00314C6C"/>
    <w:rsid w:val="00315030"/>
    <w:rsid w:val="003156C8"/>
    <w:rsid w:val="00315711"/>
    <w:rsid w:val="00315714"/>
    <w:rsid w:val="00316222"/>
    <w:rsid w:val="00317350"/>
    <w:rsid w:val="0032034A"/>
    <w:rsid w:val="00321C8D"/>
    <w:rsid w:val="00321D12"/>
    <w:rsid w:val="0032249D"/>
    <w:rsid w:val="0032254F"/>
    <w:rsid w:val="00322985"/>
    <w:rsid w:val="00322991"/>
    <w:rsid w:val="00322F67"/>
    <w:rsid w:val="00323415"/>
    <w:rsid w:val="00323F3E"/>
    <w:rsid w:val="00324517"/>
    <w:rsid w:val="003246D4"/>
    <w:rsid w:val="00324CCB"/>
    <w:rsid w:val="0032526E"/>
    <w:rsid w:val="003257AC"/>
    <w:rsid w:val="00325B44"/>
    <w:rsid w:val="00325F6C"/>
    <w:rsid w:val="0032614E"/>
    <w:rsid w:val="003262EF"/>
    <w:rsid w:val="00326549"/>
    <w:rsid w:val="003268F4"/>
    <w:rsid w:val="00326EC8"/>
    <w:rsid w:val="00327192"/>
    <w:rsid w:val="00330BB5"/>
    <w:rsid w:val="003326FF"/>
    <w:rsid w:val="003328AB"/>
    <w:rsid w:val="00333483"/>
    <w:rsid w:val="0033353D"/>
    <w:rsid w:val="00333597"/>
    <w:rsid w:val="003338BE"/>
    <w:rsid w:val="00333CC7"/>
    <w:rsid w:val="003342E7"/>
    <w:rsid w:val="00334B2A"/>
    <w:rsid w:val="00334D7E"/>
    <w:rsid w:val="00335810"/>
    <w:rsid w:val="00335A08"/>
    <w:rsid w:val="003360D2"/>
    <w:rsid w:val="0033639C"/>
    <w:rsid w:val="003363F8"/>
    <w:rsid w:val="00336DBD"/>
    <w:rsid w:val="003371B6"/>
    <w:rsid w:val="00337F82"/>
    <w:rsid w:val="00340A79"/>
    <w:rsid w:val="00340AC6"/>
    <w:rsid w:val="00340C75"/>
    <w:rsid w:val="003410DF"/>
    <w:rsid w:val="0034186B"/>
    <w:rsid w:val="00341D39"/>
    <w:rsid w:val="0034219B"/>
    <w:rsid w:val="0034285A"/>
    <w:rsid w:val="00342B84"/>
    <w:rsid w:val="00342DC1"/>
    <w:rsid w:val="00342FCC"/>
    <w:rsid w:val="00343BB6"/>
    <w:rsid w:val="00343F84"/>
    <w:rsid w:val="003440C9"/>
    <w:rsid w:val="0034441E"/>
    <w:rsid w:val="00344B09"/>
    <w:rsid w:val="00344D5F"/>
    <w:rsid w:val="00345A6C"/>
    <w:rsid w:val="00347167"/>
    <w:rsid w:val="003500B4"/>
    <w:rsid w:val="00350210"/>
    <w:rsid w:val="00350426"/>
    <w:rsid w:val="0035068B"/>
    <w:rsid w:val="003506B8"/>
    <w:rsid w:val="00350AE8"/>
    <w:rsid w:val="00350B14"/>
    <w:rsid w:val="00351150"/>
    <w:rsid w:val="00351612"/>
    <w:rsid w:val="00351651"/>
    <w:rsid w:val="00351ABA"/>
    <w:rsid w:val="003527BC"/>
    <w:rsid w:val="00352D77"/>
    <w:rsid w:val="003535A1"/>
    <w:rsid w:val="0035378E"/>
    <w:rsid w:val="00353D8D"/>
    <w:rsid w:val="00354135"/>
    <w:rsid w:val="00354CCF"/>
    <w:rsid w:val="00354DBC"/>
    <w:rsid w:val="00355AE8"/>
    <w:rsid w:val="00356548"/>
    <w:rsid w:val="003566FE"/>
    <w:rsid w:val="003570D0"/>
    <w:rsid w:val="00357E78"/>
    <w:rsid w:val="00360C93"/>
    <w:rsid w:val="00360DB4"/>
    <w:rsid w:val="003619E3"/>
    <w:rsid w:val="00362033"/>
    <w:rsid w:val="00362100"/>
    <w:rsid w:val="003626C1"/>
    <w:rsid w:val="00362760"/>
    <w:rsid w:val="00362E53"/>
    <w:rsid w:val="003633F0"/>
    <w:rsid w:val="00363A70"/>
    <w:rsid w:val="00364AA4"/>
    <w:rsid w:val="0036500A"/>
    <w:rsid w:val="00365F0A"/>
    <w:rsid w:val="00366086"/>
    <w:rsid w:val="0036622F"/>
    <w:rsid w:val="00366DEB"/>
    <w:rsid w:val="00367700"/>
    <w:rsid w:val="00370934"/>
    <w:rsid w:val="00370DF8"/>
    <w:rsid w:val="003714C6"/>
    <w:rsid w:val="0037265E"/>
    <w:rsid w:val="00372CB4"/>
    <w:rsid w:val="0037319B"/>
    <w:rsid w:val="003732DE"/>
    <w:rsid w:val="0037373D"/>
    <w:rsid w:val="00373D69"/>
    <w:rsid w:val="00375569"/>
    <w:rsid w:val="003755DC"/>
    <w:rsid w:val="003767C4"/>
    <w:rsid w:val="00376F31"/>
    <w:rsid w:val="00377368"/>
    <w:rsid w:val="00380974"/>
    <w:rsid w:val="003817CD"/>
    <w:rsid w:val="00381E5C"/>
    <w:rsid w:val="00383101"/>
    <w:rsid w:val="00383A7A"/>
    <w:rsid w:val="00383F0E"/>
    <w:rsid w:val="0038472B"/>
    <w:rsid w:val="003848BA"/>
    <w:rsid w:val="00384A72"/>
    <w:rsid w:val="00385337"/>
    <w:rsid w:val="00386795"/>
    <w:rsid w:val="00387058"/>
    <w:rsid w:val="003872BE"/>
    <w:rsid w:val="00390BBC"/>
    <w:rsid w:val="00391430"/>
    <w:rsid w:val="0039179C"/>
    <w:rsid w:val="00391B84"/>
    <w:rsid w:val="003920A0"/>
    <w:rsid w:val="00392564"/>
    <w:rsid w:val="003926DD"/>
    <w:rsid w:val="00392866"/>
    <w:rsid w:val="00394370"/>
    <w:rsid w:val="00394B5C"/>
    <w:rsid w:val="00394CBB"/>
    <w:rsid w:val="00394E33"/>
    <w:rsid w:val="00395A6D"/>
    <w:rsid w:val="00395ED2"/>
    <w:rsid w:val="00395F0D"/>
    <w:rsid w:val="003969E5"/>
    <w:rsid w:val="00396A84"/>
    <w:rsid w:val="00397078"/>
    <w:rsid w:val="00397532"/>
    <w:rsid w:val="003979A9"/>
    <w:rsid w:val="00397CDA"/>
    <w:rsid w:val="003A059A"/>
    <w:rsid w:val="003A0931"/>
    <w:rsid w:val="003A28AB"/>
    <w:rsid w:val="003A2927"/>
    <w:rsid w:val="003A332F"/>
    <w:rsid w:val="003A417A"/>
    <w:rsid w:val="003A4E9F"/>
    <w:rsid w:val="003A5631"/>
    <w:rsid w:val="003A5986"/>
    <w:rsid w:val="003A6088"/>
    <w:rsid w:val="003A6091"/>
    <w:rsid w:val="003A6C82"/>
    <w:rsid w:val="003A7236"/>
    <w:rsid w:val="003A7674"/>
    <w:rsid w:val="003A7A35"/>
    <w:rsid w:val="003A7AA2"/>
    <w:rsid w:val="003A7B6B"/>
    <w:rsid w:val="003A7E98"/>
    <w:rsid w:val="003B0DAB"/>
    <w:rsid w:val="003B1B19"/>
    <w:rsid w:val="003B1C47"/>
    <w:rsid w:val="003B2CAE"/>
    <w:rsid w:val="003B2EEE"/>
    <w:rsid w:val="003B4AE6"/>
    <w:rsid w:val="003B562F"/>
    <w:rsid w:val="003B5E53"/>
    <w:rsid w:val="003B6943"/>
    <w:rsid w:val="003B6952"/>
    <w:rsid w:val="003B782E"/>
    <w:rsid w:val="003C056E"/>
    <w:rsid w:val="003C06D1"/>
    <w:rsid w:val="003C09BF"/>
    <w:rsid w:val="003C1F75"/>
    <w:rsid w:val="003C226B"/>
    <w:rsid w:val="003C2DA9"/>
    <w:rsid w:val="003C367C"/>
    <w:rsid w:val="003C3831"/>
    <w:rsid w:val="003C3BFA"/>
    <w:rsid w:val="003C3D6D"/>
    <w:rsid w:val="003C3F92"/>
    <w:rsid w:val="003C481A"/>
    <w:rsid w:val="003C545E"/>
    <w:rsid w:val="003C5B60"/>
    <w:rsid w:val="003C6143"/>
    <w:rsid w:val="003C656F"/>
    <w:rsid w:val="003C664B"/>
    <w:rsid w:val="003C691A"/>
    <w:rsid w:val="003C724B"/>
    <w:rsid w:val="003D01E4"/>
    <w:rsid w:val="003D0D94"/>
    <w:rsid w:val="003D1279"/>
    <w:rsid w:val="003D128C"/>
    <w:rsid w:val="003D1639"/>
    <w:rsid w:val="003D1777"/>
    <w:rsid w:val="003D1DD9"/>
    <w:rsid w:val="003D1E27"/>
    <w:rsid w:val="003D28A0"/>
    <w:rsid w:val="003D2A58"/>
    <w:rsid w:val="003D2BF7"/>
    <w:rsid w:val="003D30CA"/>
    <w:rsid w:val="003D3804"/>
    <w:rsid w:val="003D394D"/>
    <w:rsid w:val="003D3C5C"/>
    <w:rsid w:val="003D4650"/>
    <w:rsid w:val="003D4A60"/>
    <w:rsid w:val="003D53B4"/>
    <w:rsid w:val="003D5D79"/>
    <w:rsid w:val="003D62A6"/>
    <w:rsid w:val="003D6D00"/>
    <w:rsid w:val="003D7194"/>
    <w:rsid w:val="003D73F3"/>
    <w:rsid w:val="003D76DD"/>
    <w:rsid w:val="003D78FC"/>
    <w:rsid w:val="003D7C04"/>
    <w:rsid w:val="003E0403"/>
    <w:rsid w:val="003E1590"/>
    <w:rsid w:val="003E182D"/>
    <w:rsid w:val="003E1EBE"/>
    <w:rsid w:val="003E263E"/>
    <w:rsid w:val="003E27E3"/>
    <w:rsid w:val="003E2A20"/>
    <w:rsid w:val="003E579E"/>
    <w:rsid w:val="003E57F2"/>
    <w:rsid w:val="003E62E1"/>
    <w:rsid w:val="003E6456"/>
    <w:rsid w:val="003E6A0B"/>
    <w:rsid w:val="003E74CC"/>
    <w:rsid w:val="003F0333"/>
    <w:rsid w:val="003F0E57"/>
    <w:rsid w:val="003F1BDF"/>
    <w:rsid w:val="003F1CBF"/>
    <w:rsid w:val="003F2520"/>
    <w:rsid w:val="003F286C"/>
    <w:rsid w:val="003F28E4"/>
    <w:rsid w:val="003F295D"/>
    <w:rsid w:val="003F2FF3"/>
    <w:rsid w:val="003F3254"/>
    <w:rsid w:val="003F34F8"/>
    <w:rsid w:val="003F393D"/>
    <w:rsid w:val="003F3ECE"/>
    <w:rsid w:val="003F467E"/>
    <w:rsid w:val="003F5220"/>
    <w:rsid w:val="003F593C"/>
    <w:rsid w:val="003F5D7F"/>
    <w:rsid w:val="003F6409"/>
    <w:rsid w:val="003F6BD1"/>
    <w:rsid w:val="003F6BE6"/>
    <w:rsid w:val="003F7079"/>
    <w:rsid w:val="003F73ED"/>
    <w:rsid w:val="003F7AEB"/>
    <w:rsid w:val="003F7AF7"/>
    <w:rsid w:val="0040052B"/>
    <w:rsid w:val="00401536"/>
    <w:rsid w:val="00401623"/>
    <w:rsid w:val="00401E2D"/>
    <w:rsid w:val="00402348"/>
    <w:rsid w:val="0040386F"/>
    <w:rsid w:val="00404064"/>
    <w:rsid w:val="00404809"/>
    <w:rsid w:val="0040497D"/>
    <w:rsid w:val="00404F7F"/>
    <w:rsid w:val="004055B6"/>
    <w:rsid w:val="00405C53"/>
    <w:rsid w:val="00405D83"/>
    <w:rsid w:val="004060A3"/>
    <w:rsid w:val="004060DC"/>
    <w:rsid w:val="004067A3"/>
    <w:rsid w:val="0040682F"/>
    <w:rsid w:val="00406A94"/>
    <w:rsid w:val="00407EB6"/>
    <w:rsid w:val="0041000F"/>
    <w:rsid w:val="00410AB1"/>
    <w:rsid w:val="00410B17"/>
    <w:rsid w:val="00410CCD"/>
    <w:rsid w:val="004114FE"/>
    <w:rsid w:val="00411AC7"/>
    <w:rsid w:val="00412267"/>
    <w:rsid w:val="004130C4"/>
    <w:rsid w:val="00413642"/>
    <w:rsid w:val="00413759"/>
    <w:rsid w:val="00413E06"/>
    <w:rsid w:val="0041421A"/>
    <w:rsid w:val="004146D6"/>
    <w:rsid w:val="00414C5C"/>
    <w:rsid w:val="00414EF5"/>
    <w:rsid w:val="00415017"/>
    <w:rsid w:val="004150FC"/>
    <w:rsid w:val="00415D15"/>
    <w:rsid w:val="00416344"/>
    <w:rsid w:val="0041662A"/>
    <w:rsid w:val="00416797"/>
    <w:rsid w:val="00417429"/>
    <w:rsid w:val="004176BA"/>
    <w:rsid w:val="00417C56"/>
    <w:rsid w:val="0042009F"/>
    <w:rsid w:val="0042081A"/>
    <w:rsid w:val="00420E30"/>
    <w:rsid w:val="004215C6"/>
    <w:rsid w:val="00421638"/>
    <w:rsid w:val="00421AEC"/>
    <w:rsid w:val="00421BC0"/>
    <w:rsid w:val="00421E9C"/>
    <w:rsid w:val="00422010"/>
    <w:rsid w:val="004220E4"/>
    <w:rsid w:val="004229E3"/>
    <w:rsid w:val="004234AB"/>
    <w:rsid w:val="00423715"/>
    <w:rsid w:val="00423D68"/>
    <w:rsid w:val="00423DEE"/>
    <w:rsid w:val="004244D1"/>
    <w:rsid w:val="004246C3"/>
    <w:rsid w:val="0042557F"/>
    <w:rsid w:val="00427AB3"/>
    <w:rsid w:val="00430A75"/>
    <w:rsid w:val="00430FA4"/>
    <w:rsid w:val="004325D7"/>
    <w:rsid w:val="004327AB"/>
    <w:rsid w:val="00432805"/>
    <w:rsid w:val="00432A3E"/>
    <w:rsid w:val="00432A93"/>
    <w:rsid w:val="00432FDF"/>
    <w:rsid w:val="00433D0A"/>
    <w:rsid w:val="00433D0D"/>
    <w:rsid w:val="00434BD8"/>
    <w:rsid w:val="00435627"/>
    <w:rsid w:val="00435D14"/>
    <w:rsid w:val="00436A0A"/>
    <w:rsid w:val="00437773"/>
    <w:rsid w:val="0044039E"/>
    <w:rsid w:val="0044058C"/>
    <w:rsid w:val="00440BE7"/>
    <w:rsid w:val="00440C71"/>
    <w:rsid w:val="00440D94"/>
    <w:rsid w:val="00441448"/>
    <w:rsid w:val="004415E9"/>
    <w:rsid w:val="00441708"/>
    <w:rsid w:val="00441AC3"/>
    <w:rsid w:val="00442280"/>
    <w:rsid w:val="004427CA"/>
    <w:rsid w:val="0044309A"/>
    <w:rsid w:val="004433FE"/>
    <w:rsid w:val="0044348B"/>
    <w:rsid w:val="00443A28"/>
    <w:rsid w:val="00443E45"/>
    <w:rsid w:val="004446CD"/>
    <w:rsid w:val="00445167"/>
    <w:rsid w:val="00445436"/>
    <w:rsid w:val="0044581A"/>
    <w:rsid w:val="00445E0E"/>
    <w:rsid w:val="00446682"/>
    <w:rsid w:val="004474FF"/>
    <w:rsid w:val="00447D97"/>
    <w:rsid w:val="004502A0"/>
    <w:rsid w:val="00451BCA"/>
    <w:rsid w:val="00451C6B"/>
    <w:rsid w:val="00451F61"/>
    <w:rsid w:val="00452069"/>
    <w:rsid w:val="00452414"/>
    <w:rsid w:val="00452A86"/>
    <w:rsid w:val="00452DB8"/>
    <w:rsid w:val="00452EFB"/>
    <w:rsid w:val="004532B1"/>
    <w:rsid w:val="00453633"/>
    <w:rsid w:val="00453752"/>
    <w:rsid w:val="00453A04"/>
    <w:rsid w:val="00453C8B"/>
    <w:rsid w:val="004544EE"/>
    <w:rsid w:val="00455DCD"/>
    <w:rsid w:val="00455E48"/>
    <w:rsid w:val="00456265"/>
    <w:rsid w:val="00456496"/>
    <w:rsid w:val="00456FCF"/>
    <w:rsid w:val="0046078E"/>
    <w:rsid w:val="00460A1C"/>
    <w:rsid w:val="00460B91"/>
    <w:rsid w:val="00460E5B"/>
    <w:rsid w:val="0046113A"/>
    <w:rsid w:val="00461C65"/>
    <w:rsid w:val="00461D29"/>
    <w:rsid w:val="00461E1A"/>
    <w:rsid w:val="0046228D"/>
    <w:rsid w:val="00462F91"/>
    <w:rsid w:val="00463226"/>
    <w:rsid w:val="00463318"/>
    <w:rsid w:val="004633CE"/>
    <w:rsid w:val="004635BC"/>
    <w:rsid w:val="00464B02"/>
    <w:rsid w:val="00464FEC"/>
    <w:rsid w:val="004652A2"/>
    <w:rsid w:val="00465459"/>
    <w:rsid w:val="00465525"/>
    <w:rsid w:val="00465727"/>
    <w:rsid w:val="00465DCF"/>
    <w:rsid w:val="00466087"/>
    <w:rsid w:val="00466FF0"/>
    <w:rsid w:val="004700E7"/>
    <w:rsid w:val="004709FB"/>
    <w:rsid w:val="00470CB8"/>
    <w:rsid w:val="00470CD5"/>
    <w:rsid w:val="00471FAC"/>
    <w:rsid w:val="004721BA"/>
    <w:rsid w:val="004721BE"/>
    <w:rsid w:val="004722C4"/>
    <w:rsid w:val="0047262C"/>
    <w:rsid w:val="0047321D"/>
    <w:rsid w:val="00474040"/>
    <w:rsid w:val="00474590"/>
    <w:rsid w:val="00474C37"/>
    <w:rsid w:val="00475EDA"/>
    <w:rsid w:val="00476419"/>
    <w:rsid w:val="004777F6"/>
    <w:rsid w:val="00477CA3"/>
    <w:rsid w:val="00480215"/>
    <w:rsid w:val="004812E7"/>
    <w:rsid w:val="004817B1"/>
    <w:rsid w:val="00481A3F"/>
    <w:rsid w:val="00481B32"/>
    <w:rsid w:val="00482021"/>
    <w:rsid w:val="004821C9"/>
    <w:rsid w:val="00482367"/>
    <w:rsid w:val="004824F3"/>
    <w:rsid w:val="00482DB1"/>
    <w:rsid w:val="00483E77"/>
    <w:rsid w:val="00483EE8"/>
    <w:rsid w:val="00483F6C"/>
    <w:rsid w:val="00483FD2"/>
    <w:rsid w:val="004843F8"/>
    <w:rsid w:val="0048442C"/>
    <w:rsid w:val="00484A52"/>
    <w:rsid w:val="00484D30"/>
    <w:rsid w:val="00484D47"/>
    <w:rsid w:val="00484D5F"/>
    <w:rsid w:val="00484E61"/>
    <w:rsid w:val="00485E2F"/>
    <w:rsid w:val="004878C0"/>
    <w:rsid w:val="004879D0"/>
    <w:rsid w:val="004908F3"/>
    <w:rsid w:val="00490BA4"/>
    <w:rsid w:val="00491BEF"/>
    <w:rsid w:val="00491D51"/>
    <w:rsid w:val="00493BAC"/>
    <w:rsid w:val="004940DB"/>
    <w:rsid w:val="0049410C"/>
    <w:rsid w:val="00494301"/>
    <w:rsid w:val="00494598"/>
    <w:rsid w:val="00495684"/>
    <w:rsid w:val="004956A0"/>
    <w:rsid w:val="004960C6"/>
    <w:rsid w:val="0049623F"/>
    <w:rsid w:val="004966EF"/>
    <w:rsid w:val="00496D89"/>
    <w:rsid w:val="00496E7D"/>
    <w:rsid w:val="004A06C3"/>
    <w:rsid w:val="004A094F"/>
    <w:rsid w:val="004A0E92"/>
    <w:rsid w:val="004A274A"/>
    <w:rsid w:val="004A28B9"/>
    <w:rsid w:val="004A2CFA"/>
    <w:rsid w:val="004A318E"/>
    <w:rsid w:val="004A379A"/>
    <w:rsid w:val="004A3D8F"/>
    <w:rsid w:val="004A3FA2"/>
    <w:rsid w:val="004A4D5F"/>
    <w:rsid w:val="004A4E5A"/>
    <w:rsid w:val="004A525C"/>
    <w:rsid w:val="004A55BC"/>
    <w:rsid w:val="004A562F"/>
    <w:rsid w:val="004A6A2B"/>
    <w:rsid w:val="004A7213"/>
    <w:rsid w:val="004B161F"/>
    <w:rsid w:val="004B20EE"/>
    <w:rsid w:val="004B254B"/>
    <w:rsid w:val="004B2864"/>
    <w:rsid w:val="004B2B54"/>
    <w:rsid w:val="004B2B56"/>
    <w:rsid w:val="004B31A9"/>
    <w:rsid w:val="004B3397"/>
    <w:rsid w:val="004B3940"/>
    <w:rsid w:val="004B42B8"/>
    <w:rsid w:val="004B4327"/>
    <w:rsid w:val="004B46AC"/>
    <w:rsid w:val="004B4D5D"/>
    <w:rsid w:val="004B575F"/>
    <w:rsid w:val="004B5893"/>
    <w:rsid w:val="004B5CC9"/>
    <w:rsid w:val="004B5E18"/>
    <w:rsid w:val="004B5F80"/>
    <w:rsid w:val="004B634C"/>
    <w:rsid w:val="004B65FD"/>
    <w:rsid w:val="004B66B6"/>
    <w:rsid w:val="004B66E0"/>
    <w:rsid w:val="004B66E3"/>
    <w:rsid w:val="004B6FD2"/>
    <w:rsid w:val="004B7F4F"/>
    <w:rsid w:val="004C03B8"/>
    <w:rsid w:val="004C11E6"/>
    <w:rsid w:val="004C1778"/>
    <w:rsid w:val="004C37CA"/>
    <w:rsid w:val="004C399A"/>
    <w:rsid w:val="004C3C64"/>
    <w:rsid w:val="004C3FE0"/>
    <w:rsid w:val="004C407E"/>
    <w:rsid w:val="004C41C7"/>
    <w:rsid w:val="004C4254"/>
    <w:rsid w:val="004C44C9"/>
    <w:rsid w:val="004C4824"/>
    <w:rsid w:val="004C4ED2"/>
    <w:rsid w:val="004C4F2A"/>
    <w:rsid w:val="004C517F"/>
    <w:rsid w:val="004C56DC"/>
    <w:rsid w:val="004C59CA"/>
    <w:rsid w:val="004C60EC"/>
    <w:rsid w:val="004C655C"/>
    <w:rsid w:val="004C7FCE"/>
    <w:rsid w:val="004D03B2"/>
    <w:rsid w:val="004D0EED"/>
    <w:rsid w:val="004D14C6"/>
    <w:rsid w:val="004D196F"/>
    <w:rsid w:val="004D1A9E"/>
    <w:rsid w:val="004D1D25"/>
    <w:rsid w:val="004D2529"/>
    <w:rsid w:val="004D271A"/>
    <w:rsid w:val="004D2901"/>
    <w:rsid w:val="004D4521"/>
    <w:rsid w:val="004D474A"/>
    <w:rsid w:val="004D4B8F"/>
    <w:rsid w:val="004D522D"/>
    <w:rsid w:val="004D5593"/>
    <w:rsid w:val="004D5BCA"/>
    <w:rsid w:val="004D5D21"/>
    <w:rsid w:val="004D612D"/>
    <w:rsid w:val="004D64FA"/>
    <w:rsid w:val="004D684C"/>
    <w:rsid w:val="004D6DCF"/>
    <w:rsid w:val="004D71CD"/>
    <w:rsid w:val="004D73AC"/>
    <w:rsid w:val="004D753D"/>
    <w:rsid w:val="004D75F6"/>
    <w:rsid w:val="004E035C"/>
    <w:rsid w:val="004E044B"/>
    <w:rsid w:val="004E0456"/>
    <w:rsid w:val="004E1626"/>
    <w:rsid w:val="004E1649"/>
    <w:rsid w:val="004E1A7F"/>
    <w:rsid w:val="004E1D4D"/>
    <w:rsid w:val="004E1D86"/>
    <w:rsid w:val="004E232C"/>
    <w:rsid w:val="004E24E5"/>
    <w:rsid w:val="004E3843"/>
    <w:rsid w:val="004E403A"/>
    <w:rsid w:val="004E49C1"/>
    <w:rsid w:val="004E4F25"/>
    <w:rsid w:val="004E504D"/>
    <w:rsid w:val="004E50AF"/>
    <w:rsid w:val="004E5EAC"/>
    <w:rsid w:val="004E5FD2"/>
    <w:rsid w:val="004E6297"/>
    <w:rsid w:val="004E6CDD"/>
    <w:rsid w:val="004E6EB0"/>
    <w:rsid w:val="004E6FEA"/>
    <w:rsid w:val="004E7229"/>
    <w:rsid w:val="004E7A69"/>
    <w:rsid w:val="004E7BCE"/>
    <w:rsid w:val="004F084A"/>
    <w:rsid w:val="004F0DA2"/>
    <w:rsid w:val="004F1642"/>
    <w:rsid w:val="004F177D"/>
    <w:rsid w:val="004F1BCD"/>
    <w:rsid w:val="004F20AB"/>
    <w:rsid w:val="004F2313"/>
    <w:rsid w:val="004F2A40"/>
    <w:rsid w:val="004F2E30"/>
    <w:rsid w:val="004F35F5"/>
    <w:rsid w:val="004F4286"/>
    <w:rsid w:val="004F4C0E"/>
    <w:rsid w:val="004F5C42"/>
    <w:rsid w:val="004F6611"/>
    <w:rsid w:val="0050056C"/>
    <w:rsid w:val="00500787"/>
    <w:rsid w:val="005015FE"/>
    <w:rsid w:val="00502A47"/>
    <w:rsid w:val="00502AD0"/>
    <w:rsid w:val="00502D54"/>
    <w:rsid w:val="00502DF8"/>
    <w:rsid w:val="0050354A"/>
    <w:rsid w:val="005035DE"/>
    <w:rsid w:val="005036DF"/>
    <w:rsid w:val="00503978"/>
    <w:rsid w:val="00503CF9"/>
    <w:rsid w:val="005041E6"/>
    <w:rsid w:val="0050456F"/>
    <w:rsid w:val="005047AE"/>
    <w:rsid w:val="00504B3B"/>
    <w:rsid w:val="00504EDA"/>
    <w:rsid w:val="00505AC7"/>
    <w:rsid w:val="00505B03"/>
    <w:rsid w:val="00505FAC"/>
    <w:rsid w:val="00506697"/>
    <w:rsid w:val="005068D3"/>
    <w:rsid w:val="0050696C"/>
    <w:rsid w:val="00506A72"/>
    <w:rsid w:val="00507923"/>
    <w:rsid w:val="00507B4E"/>
    <w:rsid w:val="005101AB"/>
    <w:rsid w:val="005102F7"/>
    <w:rsid w:val="0051084A"/>
    <w:rsid w:val="00510CA7"/>
    <w:rsid w:val="00510E19"/>
    <w:rsid w:val="0051108A"/>
    <w:rsid w:val="0051169C"/>
    <w:rsid w:val="005130DC"/>
    <w:rsid w:val="00513485"/>
    <w:rsid w:val="0051403C"/>
    <w:rsid w:val="0051422C"/>
    <w:rsid w:val="00514366"/>
    <w:rsid w:val="005146A4"/>
    <w:rsid w:val="00515A27"/>
    <w:rsid w:val="00515C69"/>
    <w:rsid w:val="00515C6A"/>
    <w:rsid w:val="005163EE"/>
    <w:rsid w:val="00516653"/>
    <w:rsid w:val="005167E5"/>
    <w:rsid w:val="00516A48"/>
    <w:rsid w:val="00516A87"/>
    <w:rsid w:val="00516D96"/>
    <w:rsid w:val="00517971"/>
    <w:rsid w:val="00517FFE"/>
    <w:rsid w:val="00520974"/>
    <w:rsid w:val="00520B7C"/>
    <w:rsid w:val="00520CB4"/>
    <w:rsid w:val="0052164D"/>
    <w:rsid w:val="00521880"/>
    <w:rsid w:val="00521E3F"/>
    <w:rsid w:val="00522526"/>
    <w:rsid w:val="00522575"/>
    <w:rsid w:val="00522C56"/>
    <w:rsid w:val="00523172"/>
    <w:rsid w:val="005244CE"/>
    <w:rsid w:val="00524726"/>
    <w:rsid w:val="005251E8"/>
    <w:rsid w:val="00525ADC"/>
    <w:rsid w:val="00526173"/>
    <w:rsid w:val="0052656D"/>
    <w:rsid w:val="005271E3"/>
    <w:rsid w:val="0052762B"/>
    <w:rsid w:val="00527AD4"/>
    <w:rsid w:val="00527DB8"/>
    <w:rsid w:val="00531798"/>
    <w:rsid w:val="00531C9D"/>
    <w:rsid w:val="005322AB"/>
    <w:rsid w:val="0053307F"/>
    <w:rsid w:val="005340D0"/>
    <w:rsid w:val="00534141"/>
    <w:rsid w:val="00534C01"/>
    <w:rsid w:val="00535E84"/>
    <w:rsid w:val="00536102"/>
    <w:rsid w:val="0053617E"/>
    <w:rsid w:val="005364CC"/>
    <w:rsid w:val="00537CED"/>
    <w:rsid w:val="005409FA"/>
    <w:rsid w:val="005410D8"/>
    <w:rsid w:val="00541253"/>
    <w:rsid w:val="00541628"/>
    <w:rsid w:val="00541EB4"/>
    <w:rsid w:val="005426C6"/>
    <w:rsid w:val="00543572"/>
    <w:rsid w:val="0054385D"/>
    <w:rsid w:val="00543A50"/>
    <w:rsid w:val="00544160"/>
    <w:rsid w:val="00544461"/>
    <w:rsid w:val="00544B0B"/>
    <w:rsid w:val="00545034"/>
    <w:rsid w:val="0054532F"/>
    <w:rsid w:val="005459DF"/>
    <w:rsid w:val="00545E1F"/>
    <w:rsid w:val="005462E4"/>
    <w:rsid w:val="0054747A"/>
    <w:rsid w:val="00547B4E"/>
    <w:rsid w:val="00550169"/>
    <w:rsid w:val="005501E9"/>
    <w:rsid w:val="0055026C"/>
    <w:rsid w:val="00550420"/>
    <w:rsid w:val="0055073A"/>
    <w:rsid w:val="00550CA9"/>
    <w:rsid w:val="005510A0"/>
    <w:rsid w:val="005528E1"/>
    <w:rsid w:val="00552B4E"/>
    <w:rsid w:val="00552D83"/>
    <w:rsid w:val="00552E4A"/>
    <w:rsid w:val="005530A3"/>
    <w:rsid w:val="0055380E"/>
    <w:rsid w:val="00553861"/>
    <w:rsid w:val="00553C2E"/>
    <w:rsid w:val="00553D8F"/>
    <w:rsid w:val="005547E9"/>
    <w:rsid w:val="005554C2"/>
    <w:rsid w:val="00556351"/>
    <w:rsid w:val="005568DF"/>
    <w:rsid w:val="00556C19"/>
    <w:rsid w:val="00556C5E"/>
    <w:rsid w:val="005577C1"/>
    <w:rsid w:val="005577E1"/>
    <w:rsid w:val="005601F8"/>
    <w:rsid w:val="00560902"/>
    <w:rsid w:val="00560D58"/>
    <w:rsid w:val="00560D89"/>
    <w:rsid w:val="005614CF"/>
    <w:rsid w:val="00561C84"/>
    <w:rsid w:val="00562127"/>
    <w:rsid w:val="0056292F"/>
    <w:rsid w:val="00563339"/>
    <w:rsid w:val="00563349"/>
    <w:rsid w:val="00563472"/>
    <w:rsid w:val="00564037"/>
    <w:rsid w:val="005640B2"/>
    <w:rsid w:val="00564B3A"/>
    <w:rsid w:val="00565240"/>
    <w:rsid w:val="00565437"/>
    <w:rsid w:val="005656E8"/>
    <w:rsid w:val="005659E1"/>
    <w:rsid w:val="00565B67"/>
    <w:rsid w:val="00565BA2"/>
    <w:rsid w:val="0056623C"/>
    <w:rsid w:val="00566449"/>
    <w:rsid w:val="005668D2"/>
    <w:rsid w:val="00566B5A"/>
    <w:rsid w:val="00566EEC"/>
    <w:rsid w:val="00566FD5"/>
    <w:rsid w:val="00570E6B"/>
    <w:rsid w:val="00571157"/>
    <w:rsid w:val="00571176"/>
    <w:rsid w:val="00571827"/>
    <w:rsid w:val="00571A0D"/>
    <w:rsid w:val="00572207"/>
    <w:rsid w:val="00572244"/>
    <w:rsid w:val="00572AE9"/>
    <w:rsid w:val="00574442"/>
    <w:rsid w:val="005746F1"/>
    <w:rsid w:val="0057480A"/>
    <w:rsid w:val="00574CE7"/>
    <w:rsid w:val="00575A0A"/>
    <w:rsid w:val="00576A41"/>
    <w:rsid w:val="00576ED5"/>
    <w:rsid w:val="005773A8"/>
    <w:rsid w:val="00577438"/>
    <w:rsid w:val="005778BA"/>
    <w:rsid w:val="00580320"/>
    <w:rsid w:val="005803C8"/>
    <w:rsid w:val="00580639"/>
    <w:rsid w:val="00580E11"/>
    <w:rsid w:val="0058104C"/>
    <w:rsid w:val="00581D5C"/>
    <w:rsid w:val="0058224C"/>
    <w:rsid w:val="005829AB"/>
    <w:rsid w:val="00582CD8"/>
    <w:rsid w:val="0058347B"/>
    <w:rsid w:val="00584214"/>
    <w:rsid w:val="005847CD"/>
    <w:rsid w:val="00584930"/>
    <w:rsid w:val="005853B4"/>
    <w:rsid w:val="00585D5C"/>
    <w:rsid w:val="00585D9D"/>
    <w:rsid w:val="00585FDE"/>
    <w:rsid w:val="00586648"/>
    <w:rsid w:val="00586AB0"/>
    <w:rsid w:val="00586B50"/>
    <w:rsid w:val="005874D6"/>
    <w:rsid w:val="00587668"/>
    <w:rsid w:val="00587B22"/>
    <w:rsid w:val="00587C40"/>
    <w:rsid w:val="005911F2"/>
    <w:rsid w:val="005914FE"/>
    <w:rsid w:val="00592001"/>
    <w:rsid w:val="00592D4B"/>
    <w:rsid w:val="00593144"/>
    <w:rsid w:val="005932F9"/>
    <w:rsid w:val="00593614"/>
    <w:rsid w:val="00593845"/>
    <w:rsid w:val="00594514"/>
    <w:rsid w:val="00594574"/>
    <w:rsid w:val="00594B30"/>
    <w:rsid w:val="00595F76"/>
    <w:rsid w:val="00596162"/>
    <w:rsid w:val="0059631C"/>
    <w:rsid w:val="005965E5"/>
    <w:rsid w:val="00597293"/>
    <w:rsid w:val="005974E0"/>
    <w:rsid w:val="0059783E"/>
    <w:rsid w:val="00597D8E"/>
    <w:rsid w:val="00597DF6"/>
    <w:rsid w:val="005A0CDD"/>
    <w:rsid w:val="005A0E2A"/>
    <w:rsid w:val="005A20BC"/>
    <w:rsid w:val="005A312D"/>
    <w:rsid w:val="005A3237"/>
    <w:rsid w:val="005A3709"/>
    <w:rsid w:val="005A387F"/>
    <w:rsid w:val="005A43C2"/>
    <w:rsid w:val="005A4601"/>
    <w:rsid w:val="005A4881"/>
    <w:rsid w:val="005A491F"/>
    <w:rsid w:val="005A4C7F"/>
    <w:rsid w:val="005A53DF"/>
    <w:rsid w:val="005A56B8"/>
    <w:rsid w:val="005A58A4"/>
    <w:rsid w:val="005A593B"/>
    <w:rsid w:val="005A670C"/>
    <w:rsid w:val="005A6B08"/>
    <w:rsid w:val="005A7192"/>
    <w:rsid w:val="005A7732"/>
    <w:rsid w:val="005A781E"/>
    <w:rsid w:val="005B051E"/>
    <w:rsid w:val="005B0EAB"/>
    <w:rsid w:val="005B1205"/>
    <w:rsid w:val="005B14E9"/>
    <w:rsid w:val="005B1BDD"/>
    <w:rsid w:val="005B21D3"/>
    <w:rsid w:val="005B2342"/>
    <w:rsid w:val="005B2810"/>
    <w:rsid w:val="005B28A0"/>
    <w:rsid w:val="005B2A0A"/>
    <w:rsid w:val="005B2D1C"/>
    <w:rsid w:val="005B33C6"/>
    <w:rsid w:val="005B3A3B"/>
    <w:rsid w:val="005B43E1"/>
    <w:rsid w:val="005B4CD4"/>
    <w:rsid w:val="005B5D10"/>
    <w:rsid w:val="005B67F2"/>
    <w:rsid w:val="005B6849"/>
    <w:rsid w:val="005B703E"/>
    <w:rsid w:val="005B7600"/>
    <w:rsid w:val="005C0B15"/>
    <w:rsid w:val="005C2965"/>
    <w:rsid w:val="005C2E2E"/>
    <w:rsid w:val="005C2E2F"/>
    <w:rsid w:val="005C2F06"/>
    <w:rsid w:val="005C3029"/>
    <w:rsid w:val="005C38B0"/>
    <w:rsid w:val="005C38B1"/>
    <w:rsid w:val="005C4024"/>
    <w:rsid w:val="005C4599"/>
    <w:rsid w:val="005C482D"/>
    <w:rsid w:val="005C4B1D"/>
    <w:rsid w:val="005C4B82"/>
    <w:rsid w:val="005C4E2A"/>
    <w:rsid w:val="005C53D6"/>
    <w:rsid w:val="005C5A6B"/>
    <w:rsid w:val="005C5AEC"/>
    <w:rsid w:val="005C5D09"/>
    <w:rsid w:val="005C6051"/>
    <w:rsid w:val="005C673D"/>
    <w:rsid w:val="005C686F"/>
    <w:rsid w:val="005C719A"/>
    <w:rsid w:val="005C741C"/>
    <w:rsid w:val="005C755D"/>
    <w:rsid w:val="005C7B72"/>
    <w:rsid w:val="005C7B7A"/>
    <w:rsid w:val="005D00FA"/>
    <w:rsid w:val="005D05F9"/>
    <w:rsid w:val="005D0B15"/>
    <w:rsid w:val="005D0DC7"/>
    <w:rsid w:val="005D1081"/>
    <w:rsid w:val="005D24E5"/>
    <w:rsid w:val="005D2799"/>
    <w:rsid w:val="005D2893"/>
    <w:rsid w:val="005D2F2C"/>
    <w:rsid w:val="005D3051"/>
    <w:rsid w:val="005D35A3"/>
    <w:rsid w:val="005D3DFD"/>
    <w:rsid w:val="005D445B"/>
    <w:rsid w:val="005D4625"/>
    <w:rsid w:val="005D4AA5"/>
    <w:rsid w:val="005D4DDC"/>
    <w:rsid w:val="005D5E8D"/>
    <w:rsid w:val="005D5F3D"/>
    <w:rsid w:val="005D6583"/>
    <w:rsid w:val="005D6D4F"/>
    <w:rsid w:val="005D7268"/>
    <w:rsid w:val="005D7D3C"/>
    <w:rsid w:val="005E059C"/>
    <w:rsid w:val="005E0E10"/>
    <w:rsid w:val="005E1F26"/>
    <w:rsid w:val="005E3442"/>
    <w:rsid w:val="005E3B20"/>
    <w:rsid w:val="005E3F78"/>
    <w:rsid w:val="005E4B4C"/>
    <w:rsid w:val="005E5260"/>
    <w:rsid w:val="005E5BDB"/>
    <w:rsid w:val="005E613A"/>
    <w:rsid w:val="005E6DFA"/>
    <w:rsid w:val="005E71BF"/>
    <w:rsid w:val="005E76D8"/>
    <w:rsid w:val="005E7958"/>
    <w:rsid w:val="005E7F2A"/>
    <w:rsid w:val="005F0465"/>
    <w:rsid w:val="005F0E0F"/>
    <w:rsid w:val="005F107A"/>
    <w:rsid w:val="005F14CA"/>
    <w:rsid w:val="005F1515"/>
    <w:rsid w:val="005F1B42"/>
    <w:rsid w:val="005F1DF1"/>
    <w:rsid w:val="005F2058"/>
    <w:rsid w:val="005F242F"/>
    <w:rsid w:val="005F2B06"/>
    <w:rsid w:val="005F3B30"/>
    <w:rsid w:val="005F3EBE"/>
    <w:rsid w:val="005F5271"/>
    <w:rsid w:val="005F5710"/>
    <w:rsid w:val="005F6129"/>
    <w:rsid w:val="005F624F"/>
    <w:rsid w:val="005F67DC"/>
    <w:rsid w:val="005F6D9F"/>
    <w:rsid w:val="005F7298"/>
    <w:rsid w:val="005F7A75"/>
    <w:rsid w:val="005F7F3A"/>
    <w:rsid w:val="0060022A"/>
    <w:rsid w:val="00600B03"/>
    <w:rsid w:val="006011ED"/>
    <w:rsid w:val="00601339"/>
    <w:rsid w:val="00601C1B"/>
    <w:rsid w:val="00601E2A"/>
    <w:rsid w:val="0060277A"/>
    <w:rsid w:val="0060293D"/>
    <w:rsid w:val="00602990"/>
    <w:rsid w:val="00603185"/>
    <w:rsid w:val="006041D6"/>
    <w:rsid w:val="006046EE"/>
    <w:rsid w:val="006055D6"/>
    <w:rsid w:val="00605677"/>
    <w:rsid w:val="00605C9A"/>
    <w:rsid w:val="00605F26"/>
    <w:rsid w:val="0060612F"/>
    <w:rsid w:val="0060682D"/>
    <w:rsid w:val="00606928"/>
    <w:rsid w:val="00606ACA"/>
    <w:rsid w:val="00607951"/>
    <w:rsid w:val="00607BF9"/>
    <w:rsid w:val="00610646"/>
    <w:rsid w:val="0061182A"/>
    <w:rsid w:val="00611DDD"/>
    <w:rsid w:val="00612664"/>
    <w:rsid w:val="00612A92"/>
    <w:rsid w:val="00613818"/>
    <w:rsid w:val="00613CC6"/>
    <w:rsid w:val="00613CF6"/>
    <w:rsid w:val="00613F35"/>
    <w:rsid w:val="006140CE"/>
    <w:rsid w:val="0061478C"/>
    <w:rsid w:val="00614856"/>
    <w:rsid w:val="006156EB"/>
    <w:rsid w:val="0061627A"/>
    <w:rsid w:val="00616BCA"/>
    <w:rsid w:val="00616CFC"/>
    <w:rsid w:val="00617596"/>
    <w:rsid w:val="00617A56"/>
    <w:rsid w:val="00617B62"/>
    <w:rsid w:val="00617E22"/>
    <w:rsid w:val="00620062"/>
    <w:rsid w:val="0062036E"/>
    <w:rsid w:val="00620586"/>
    <w:rsid w:val="00620779"/>
    <w:rsid w:val="00620EB2"/>
    <w:rsid w:val="00620FB6"/>
    <w:rsid w:val="00621344"/>
    <w:rsid w:val="00621DE2"/>
    <w:rsid w:val="006222F4"/>
    <w:rsid w:val="006225CA"/>
    <w:rsid w:val="00622939"/>
    <w:rsid w:val="00622971"/>
    <w:rsid w:val="00622A59"/>
    <w:rsid w:val="00624199"/>
    <w:rsid w:val="0062466C"/>
    <w:rsid w:val="00624A05"/>
    <w:rsid w:val="00625436"/>
    <w:rsid w:val="0062545A"/>
    <w:rsid w:val="0062551A"/>
    <w:rsid w:val="00625BA3"/>
    <w:rsid w:val="00625C21"/>
    <w:rsid w:val="00625EB6"/>
    <w:rsid w:val="00625FF0"/>
    <w:rsid w:val="006272F5"/>
    <w:rsid w:val="00627BC2"/>
    <w:rsid w:val="00630444"/>
    <w:rsid w:val="006307C3"/>
    <w:rsid w:val="00631000"/>
    <w:rsid w:val="0063111C"/>
    <w:rsid w:val="00631308"/>
    <w:rsid w:val="006318CC"/>
    <w:rsid w:val="0063284A"/>
    <w:rsid w:val="00632A58"/>
    <w:rsid w:val="00632B5B"/>
    <w:rsid w:val="00632CE6"/>
    <w:rsid w:val="00632FE3"/>
    <w:rsid w:val="00633516"/>
    <w:rsid w:val="006340B5"/>
    <w:rsid w:val="006349B4"/>
    <w:rsid w:val="00634B2C"/>
    <w:rsid w:val="0063517B"/>
    <w:rsid w:val="00635BA4"/>
    <w:rsid w:val="006365B4"/>
    <w:rsid w:val="00636EB4"/>
    <w:rsid w:val="00636FC2"/>
    <w:rsid w:val="00637E5A"/>
    <w:rsid w:val="00637EC0"/>
    <w:rsid w:val="00640020"/>
    <w:rsid w:val="00642772"/>
    <w:rsid w:val="00642ED2"/>
    <w:rsid w:val="006438E3"/>
    <w:rsid w:val="006440C1"/>
    <w:rsid w:val="00644484"/>
    <w:rsid w:val="00644C8E"/>
    <w:rsid w:val="00645364"/>
    <w:rsid w:val="006456D1"/>
    <w:rsid w:val="0064597B"/>
    <w:rsid w:val="00645C82"/>
    <w:rsid w:val="00645F61"/>
    <w:rsid w:val="0064625B"/>
    <w:rsid w:val="006466A4"/>
    <w:rsid w:val="00647650"/>
    <w:rsid w:val="00647820"/>
    <w:rsid w:val="0064799C"/>
    <w:rsid w:val="006508EB"/>
    <w:rsid w:val="00651943"/>
    <w:rsid w:val="00651CE7"/>
    <w:rsid w:val="006528A6"/>
    <w:rsid w:val="00652E63"/>
    <w:rsid w:val="00652FC1"/>
    <w:rsid w:val="006534F3"/>
    <w:rsid w:val="00654A1C"/>
    <w:rsid w:val="00654D06"/>
    <w:rsid w:val="0065546A"/>
    <w:rsid w:val="00655853"/>
    <w:rsid w:val="00655F67"/>
    <w:rsid w:val="00656457"/>
    <w:rsid w:val="00656475"/>
    <w:rsid w:val="00656858"/>
    <w:rsid w:val="00656AE0"/>
    <w:rsid w:val="00656F1C"/>
    <w:rsid w:val="00656F87"/>
    <w:rsid w:val="00656FFA"/>
    <w:rsid w:val="0065724F"/>
    <w:rsid w:val="0065743B"/>
    <w:rsid w:val="00660A78"/>
    <w:rsid w:val="00661D58"/>
    <w:rsid w:val="006627C2"/>
    <w:rsid w:val="0066305E"/>
    <w:rsid w:val="0066315D"/>
    <w:rsid w:val="006633A6"/>
    <w:rsid w:val="0066348A"/>
    <w:rsid w:val="006636C3"/>
    <w:rsid w:val="00663942"/>
    <w:rsid w:val="006639B6"/>
    <w:rsid w:val="006639D7"/>
    <w:rsid w:val="00663AC1"/>
    <w:rsid w:val="00663BDE"/>
    <w:rsid w:val="00663D86"/>
    <w:rsid w:val="00663E23"/>
    <w:rsid w:val="006641AB"/>
    <w:rsid w:val="00664816"/>
    <w:rsid w:val="00664899"/>
    <w:rsid w:val="006648A3"/>
    <w:rsid w:val="006648C2"/>
    <w:rsid w:val="006648FD"/>
    <w:rsid w:val="00664935"/>
    <w:rsid w:val="00664A39"/>
    <w:rsid w:val="00664AA8"/>
    <w:rsid w:val="0066503D"/>
    <w:rsid w:val="00665550"/>
    <w:rsid w:val="00665610"/>
    <w:rsid w:val="00665902"/>
    <w:rsid w:val="00665B2E"/>
    <w:rsid w:val="0066626A"/>
    <w:rsid w:val="006665FF"/>
    <w:rsid w:val="006676BB"/>
    <w:rsid w:val="00667EEC"/>
    <w:rsid w:val="00667F9C"/>
    <w:rsid w:val="0067135D"/>
    <w:rsid w:val="00671C3D"/>
    <w:rsid w:val="00672C2D"/>
    <w:rsid w:val="00672D1A"/>
    <w:rsid w:val="006733A4"/>
    <w:rsid w:val="00673410"/>
    <w:rsid w:val="006739C3"/>
    <w:rsid w:val="00673E47"/>
    <w:rsid w:val="00674115"/>
    <w:rsid w:val="00674464"/>
    <w:rsid w:val="00674561"/>
    <w:rsid w:val="0067490B"/>
    <w:rsid w:val="00675CBF"/>
    <w:rsid w:val="0067691D"/>
    <w:rsid w:val="0067726B"/>
    <w:rsid w:val="00677449"/>
    <w:rsid w:val="006800BF"/>
    <w:rsid w:val="00680253"/>
    <w:rsid w:val="00680965"/>
    <w:rsid w:val="00681698"/>
    <w:rsid w:val="00681721"/>
    <w:rsid w:val="00681D0A"/>
    <w:rsid w:val="00682152"/>
    <w:rsid w:val="006827F0"/>
    <w:rsid w:val="006830DF"/>
    <w:rsid w:val="006833EB"/>
    <w:rsid w:val="00683937"/>
    <w:rsid w:val="00683B81"/>
    <w:rsid w:val="0068409F"/>
    <w:rsid w:val="006848D1"/>
    <w:rsid w:val="00684FF5"/>
    <w:rsid w:val="00686554"/>
    <w:rsid w:val="00686C70"/>
    <w:rsid w:val="006873DA"/>
    <w:rsid w:val="00687411"/>
    <w:rsid w:val="006878D4"/>
    <w:rsid w:val="006902B9"/>
    <w:rsid w:val="006908F4"/>
    <w:rsid w:val="006915A4"/>
    <w:rsid w:val="00691913"/>
    <w:rsid w:val="00691D83"/>
    <w:rsid w:val="00691DAB"/>
    <w:rsid w:val="00692238"/>
    <w:rsid w:val="00692A9D"/>
    <w:rsid w:val="00694D99"/>
    <w:rsid w:val="00694F0A"/>
    <w:rsid w:val="00695204"/>
    <w:rsid w:val="00695356"/>
    <w:rsid w:val="006954F3"/>
    <w:rsid w:val="00695AAA"/>
    <w:rsid w:val="00696AC6"/>
    <w:rsid w:val="0069713D"/>
    <w:rsid w:val="006A04C8"/>
    <w:rsid w:val="006A05E0"/>
    <w:rsid w:val="006A1C31"/>
    <w:rsid w:val="006A1C86"/>
    <w:rsid w:val="006A1DBE"/>
    <w:rsid w:val="006A238A"/>
    <w:rsid w:val="006A2441"/>
    <w:rsid w:val="006A2700"/>
    <w:rsid w:val="006A3436"/>
    <w:rsid w:val="006A38D3"/>
    <w:rsid w:val="006A4E64"/>
    <w:rsid w:val="006A5D49"/>
    <w:rsid w:val="006A5F49"/>
    <w:rsid w:val="006A6663"/>
    <w:rsid w:val="006A67A5"/>
    <w:rsid w:val="006A6AAB"/>
    <w:rsid w:val="006A738D"/>
    <w:rsid w:val="006A7557"/>
    <w:rsid w:val="006A7607"/>
    <w:rsid w:val="006B0326"/>
    <w:rsid w:val="006B0480"/>
    <w:rsid w:val="006B0F2C"/>
    <w:rsid w:val="006B1318"/>
    <w:rsid w:val="006B1458"/>
    <w:rsid w:val="006B1709"/>
    <w:rsid w:val="006B22A3"/>
    <w:rsid w:val="006B24D6"/>
    <w:rsid w:val="006B2646"/>
    <w:rsid w:val="006B39AA"/>
    <w:rsid w:val="006B3AA1"/>
    <w:rsid w:val="006B3BDF"/>
    <w:rsid w:val="006B428E"/>
    <w:rsid w:val="006B49EB"/>
    <w:rsid w:val="006B4A4F"/>
    <w:rsid w:val="006B51BD"/>
    <w:rsid w:val="006B522D"/>
    <w:rsid w:val="006B58E2"/>
    <w:rsid w:val="006B5CE6"/>
    <w:rsid w:val="006B6BC0"/>
    <w:rsid w:val="006B72E1"/>
    <w:rsid w:val="006B7AA3"/>
    <w:rsid w:val="006B7C90"/>
    <w:rsid w:val="006B7E0D"/>
    <w:rsid w:val="006B7E11"/>
    <w:rsid w:val="006C098F"/>
    <w:rsid w:val="006C0A3F"/>
    <w:rsid w:val="006C0BC2"/>
    <w:rsid w:val="006C10F6"/>
    <w:rsid w:val="006C1767"/>
    <w:rsid w:val="006C1C6D"/>
    <w:rsid w:val="006C1E2C"/>
    <w:rsid w:val="006C22D5"/>
    <w:rsid w:val="006C255F"/>
    <w:rsid w:val="006C27E1"/>
    <w:rsid w:val="006C291A"/>
    <w:rsid w:val="006C2D3F"/>
    <w:rsid w:val="006C3726"/>
    <w:rsid w:val="006C3891"/>
    <w:rsid w:val="006C3A64"/>
    <w:rsid w:val="006C3CEA"/>
    <w:rsid w:val="006C3E11"/>
    <w:rsid w:val="006C42D4"/>
    <w:rsid w:val="006C4625"/>
    <w:rsid w:val="006C4989"/>
    <w:rsid w:val="006C4C0F"/>
    <w:rsid w:val="006C4FF7"/>
    <w:rsid w:val="006C57E2"/>
    <w:rsid w:val="006C5937"/>
    <w:rsid w:val="006C6A35"/>
    <w:rsid w:val="006C6DE9"/>
    <w:rsid w:val="006C6F5F"/>
    <w:rsid w:val="006C6F8C"/>
    <w:rsid w:val="006C7532"/>
    <w:rsid w:val="006C7677"/>
    <w:rsid w:val="006C7D58"/>
    <w:rsid w:val="006D02DE"/>
    <w:rsid w:val="006D106B"/>
    <w:rsid w:val="006D1799"/>
    <w:rsid w:val="006D1915"/>
    <w:rsid w:val="006D1C09"/>
    <w:rsid w:val="006D1F05"/>
    <w:rsid w:val="006D216F"/>
    <w:rsid w:val="006D259F"/>
    <w:rsid w:val="006D2778"/>
    <w:rsid w:val="006D3497"/>
    <w:rsid w:val="006D36B0"/>
    <w:rsid w:val="006D47B1"/>
    <w:rsid w:val="006D4B57"/>
    <w:rsid w:val="006D50DE"/>
    <w:rsid w:val="006D5424"/>
    <w:rsid w:val="006D56BC"/>
    <w:rsid w:val="006D56D7"/>
    <w:rsid w:val="006D58E9"/>
    <w:rsid w:val="006D5B9F"/>
    <w:rsid w:val="006D64D7"/>
    <w:rsid w:val="006D669D"/>
    <w:rsid w:val="006D69CD"/>
    <w:rsid w:val="006D6DFB"/>
    <w:rsid w:val="006D7895"/>
    <w:rsid w:val="006D7982"/>
    <w:rsid w:val="006E01C8"/>
    <w:rsid w:val="006E0820"/>
    <w:rsid w:val="006E0FE9"/>
    <w:rsid w:val="006E159E"/>
    <w:rsid w:val="006E1897"/>
    <w:rsid w:val="006E25EE"/>
    <w:rsid w:val="006E3912"/>
    <w:rsid w:val="006E3C63"/>
    <w:rsid w:val="006E3DCF"/>
    <w:rsid w:val="006E44AD"/>
    <w:rsid w:val="006E48B9"/>
    <w:rsid w:val="006E4CCE"/>
    <w:rsid w:val="006E5146"/>
    <w:rsid w:val="006E52A0"/>
    <w:rsid w:val="006E55D8"/>
    <w:rsid w:val="006E57FA"/>
    <w:rsid w:val="006E5E66"/>
    <w:rsid w:val="006E5ED1"/>
    <w:rsid w:val="006E6B64"/>
    <w:rsid w:val="006E6D68"/>
    <w:rsid w:val="006E7492"/>
    <w:rsid w:val="006E7887"/>
    <w:rsid w:val="006E7971"/>
    <w:rsid w:val="006F0168"/>
    <w:rsid w:val="006F10EA"/>
    <w:rsid w:val="006F1551"/>
    <w:rsid w:val="006F18B0"/>
    <w:rsid w:val="006F1AB3"/>
    <w:rsid w:val="006F1D2B"/>
    <w:rsid w:val="006F21C5"/>
    <w:rsid w:val="006F2227"/>
    <w:rsid w:val="006F2B90"/>
    <w:rsid w:val="006F3646"/>
    <w:rsid w:val="006F36CE"/>
    <w:rsid w:val="006F442D"/>
    <w:rsid w:val="006F47CA"/>
    <w:rsid w:val="006F4829"/>
    <w:rsid w:val="006F4A8D"/>
    <w:rsid w:val="006F5480"/>
    <w:rsid w:val="006F5DCC"/>
    <w:rsid w:val="006F5DD1"/>
    <w:rsid w:val="006F5F11"/>
    <w:rsid w:val="006F5F5A"/>
    <w:rsid w:val="006F69BA"/>
    <w:rsid w:val="006F6C14"/>
    <w:rsid w:val="006F6D83"/>
    <w:rsid w:val="006F7060"/>
    <w:rsid w:val="006F7B5B"/>
    <w:rsid w:val="006F7CC9"/>
    <w:rsid w:val="00700D08"/>
    <w:rsid w:val="00701137"/>
    <w:rsid w:val="007012E0"/>
    <w:rsid w:val="00701803"/>
    <w:rsid w:val="007019F2"/>
    <w:rsid w:val="00702E77"/>
    <w:rsid w:val="00702EFD"/>
    <w:rsid w:val="00703375"/>
    <w:rsid w:val="007035B9"/>
    <w:rsid w:val="00703F1D"/>
    <w:rsid w:val="0070402E"/>
    <w:rsid w:val="00704532"/>
    <w:rsid w:val="0070485F"/>
    <w:rsid w:val="00705088"/>
    <w:rsid w:val="00705653"/>
    <w:rsid w:val="00705812"/>
    <w:rsid w:val="0070685B"/>
    <w:rsid w:val="007070CD"/>
    <w:rsid w:val="00707256"/>
    <w:rsid w:val="00707484"/>
    <w:rsid w:val="007074A0"/>
    <w:rsid w:val="007077D5"/>
    <w:rsid w:val="00707A6B"/>
    <w:rsid w:val="00710007"/>
    <w:rsid w:val="00710CEF"/>
    <w:rsid w:val="0071101E"/>
    <w:rsid w:val="00711246"/>
    <w:rsid w:val="00711D87"/>
    <w:rsid w:val="007120FE"/>
    <w:rsid w:val="0071308E"/>
    <w:rsid w:val="00713413"/>
    <w:rsid w:val="0071376A"/>
    <w:rsid w:val="00713AA6"/>
    <w:rsid w:val="0071427E"/>
    <w:rsid w:val="007146D6"/>
    <w:rsid w:val="00714746"/>
    <w:rsid w:val="00714824"/>
    <w:rsid w:val="00714B26"/>
    <w:rsid w:val="00715811"/>
    <w:rsid w:val="00715954"/>
    <w:rsid w:val="00716100"/>
    <w:rsid w:val="007165E7"/>
    <w:rsid w:val="00716887"/>
    <w:rsid w:val="00716F81"/>
    <w:rsid w:val="007174E2"/>
    <w:rsid w:val="0071762E"/>
    <w:rsid w:val="007176DB"/>
    <w:rsid w:val="00717990"/>
    <w:rsid w:val="00717D60"/>
    <w:rsid w:val="00720113"/>
    <w:rsid w:val="00720E2A"/>
    <w:rsid w:val="007213DA"/>
    <w:rsid w:val="00721817"/>
    <w:rsid w:val="00721C43"/>
    <w:rsid w:val="007222F3"/>
    <w:rsid w:val="007229CE"/>
    <w:rsid w:val="00722DBC"/>
    <w:rsid w:val="00722F47"/>
    <w:rsid w:val="00723374"/>
    <w:rsid w:val="007235D9"/>
    <w:rsid w:val="0072438E"/>
    <w:rsid w:val="00724A28"/>
    <w:rsid w:val="00724ECC"/>
    <w:rsid w:val="0072558E"/>
    <w:rsid w:val="00726D44"/>
    <w:rsid w:val="007275F4"/>
    <w:rsid w:val="00727764"/>
    <w:rsid w:val="00727ACF"/>
    <w:rsid w:val="00727CFC"/>
    <w:rsid w:val="00730926"/>
    <w:rsid w:val="007309F8"/>
    <w:rsid w:val="007315A5"/>
    <w:rsid w:val="00731662"/>
    <w:rsid w:val="007321B9"/>
    <w:rsid w:val="00732DC5"/>
    <w:rsid w:val="00732DF3"/>
    <w:rsid w:val="00733204"/>
    <w:rsid w:val="00733613"/>
    <w:rsid w:val="00733EA9"/>
    <w:rsid w:val="007343B0"/>
    <w:rsid w:val="00734FF6"/>
    <w:rsid w:val="007356E8"/>
    <w:rsid w:val="00735F76"/>
    <w:rsid w:val="00735FC6"/>
    <w:rsid w:val="007364C7"/>
    <w:rsid w:val="00736AE1"/>
    <w:rsid w:val="00736D86"/>
    <w:rsid w:val="00737066"/>
    <w:rsid w:val="0073753C"/>
    <w:rsid w:val="00737E6B"/>
    <w:rsid w:val="0074074F"/>
    <w:rsid w:val="00741503"/>
    <w:rsid w:val="00741995"/>
    <w:rsid w:val="00741A5A"/>
    <w:rsid w:val="00742222"/>
    <w:rsid w:val="00742ADD"/>
    <w:rsid w:val="00742BFF"/>
    <w:rsid w:val="00742C9A"/>
    <w:rsid w:val="00742F10"/>
    <w:rsid w:val="00743262"/>
    <w:rsid w:val="00744FEA"/>
    <w:rsid w:val="007456DF"/>
    <w:rsid w:val="0074574D"/>
    <w:rsid w:val="00745EB9"/>
    <w:rsid w:val="00746275"/>
    <w:rsid w:val="007466DD"/>
    <w:rsid w:val="00746F24"/>
    <w:rsid w:val="00747FCC"/>
    <w:rsid w:val="0075028C"/>
    <w:rsid w:val="007507CE"/>
    <w:rsid w:val="007508CA"/>
    <w:rsid w:val="00750A64"/>
    <w:rsid w:val="00751497"/>
    <w:rsid w:val="007515E4"/>
    <w:rsid w:val="0075166A"/>
    <w:rsid w:val="00751678"/>
    <w:rsid w:val="00751A51"/>
    <w:rsid w:val="00751C55"/>
    <w:rsid w:val="00751C79"/>
    <w:rsid w:val="00751FC5"/>
    <w:rsid w:val="00752E8D"/>
    <w:rsid w:val="007537B8"/>
    <w:rsid w:val="00753DEF"/>
    <w:rsid w:val="0075546F"/>
    <w:rsid w:val="00755557"/>
    <w:rsid w:val="00755B72"/>
    <w:rsid w:val="00755BE0"/>
    <w:rsid w:val="00756F90"/>
    <w:rsid w:val="0075735E"/>
    <w:rsid w:val="007575FC"/>
    <w:rsid w:val="00757FB2"/>
    <w:rsid w:val="00760279"/>
    <w:rsid w:val="00760460"/>
    <w:rsid w:val="0076079B"/>
    <w:rsid w:val="00760A81"/>
    <w:rsid w:val="007616B7"/>
    <w:rsid w:val="007620D7"/>
    <w:rsid w:val="00762344"/>
    <w:rsid w:val="0076243F"/>
    <w:rsid w:val="007631D5"/>
    <w:rsid w:val="007641B1"/>
    <w:rsid w:val="0076561D"/>
    <w:rsid w:val="00765AF9"/>
    <w:rsid w:val="00765B7E"/>
    <w:rsid w:val="00766755"/>
    <w:rsid w:val="00767847"/>
    <w:rsid w:val="00767D40"/>
    <w:rsid w:val="0077051B"/>
    <w:rsid w:val="007707CB"/>
    <w:rsid w:val="007708F3"/>
    <w:rsid w:val="0077117C"/>
    <w:rsid w:val="007713D3"/>
    <w:rsid w:val="00771503"/>
    <w:rsid w:val="00771630"/>
    <w:rsid w:val="007726C3"/>
    <w:rsid w:val="00772AB7"/>
    <w:rsid w:val="00772CB4"/>
    <w:rsid w:val="00772D13"/>
    <w:rsid w:val="007736AB"/>
    <w:rsid w:val="0077432C"/>
    <w:rsid w:val="0077530A"/>
    <w:rsid w:val="00775A14"/>
    <w:rsid w:val="00776238"/>
    <w:rsid w:val="007762A6"/>
    <w:rsid w:val="007762DC"/>
    <w:rsid w:val="007764F1"/>
    <w:rsid w:val="00776935"/>
    <w:rsid w:val="00776EB5"/>
    <w:rsid w:val="00777058"/>
    <w:rsid w:val="0077791A"/>
    <w:rsid w:val="00777DE3"/>
    <w:rsid w:val="00780BF8"/>
    <w:rsid w:val="00780C03"/>
    <w:rsid w:val="0078198C"/>
    <w:rsid w:val="00781B74"/>
    <w:rsid w:val="007822EE"/>
    <w:rsid w:val="00782E63"/>
    <w:rsid w:val="007830BF"/>
    <w:rsid w:val="00783CAB"/>
    <w:rsid w:val="00783E02"/>
    <w:rsid w:val="00784143"/>
    <w:rsid w:val="00784594"/>
    <w:rsid w:val="00784A2A"/>
    <w:rsid w:val="00784F8D"/>
    <w:rsid w:val="00785154"/>
    <w:rsid w:val="0078554B"/>
    <w:rsid w:val="00785DCC"/>
    <w:rsid w:val="0078655B"/>
    <w:rsid w:val="00786AFA"/>
    <w:rsid w:val="00787E71"/>
    <w:rsid w:val="00790519"/>
    <w:rsid w:val="00790F4A"/>
    <w:rsid w:val="00790FD2"/>
    <w:rsid w:val="00791590"/>
    <w:rsid w:val="00791ADD"/>
    <w:rsid w:val="00791B3E"/>
    <w:rsid w:val="00791BBD"/>
    <w:rsid w:val="0079221E"/>
    <w:rsid w:val="00792A68"/>
    <w:rsid w:val="00793347"/>
    <w:rsid w:val="00793B3D"/>
    <w:rsid w:val="007945CD"/>
    <w:rsid w:val="00794800"/>
    <w:rsid w:val="00794A36"/>
    <w:rsid w:val="007950A7"/>
    <w:rsid w:val="00795187"/>
    <w:rsid w:val="00795266"/>
    <w:rsid w:val="007952BD"/>
    <w:rsid w:val="0079548C"/>
    <w:rsid w:val="007954B1"/>
    <w:rsid w:val="00795A12"/>
    <w:rsid w:val="00795CC4"/>
    <w:rsid w:val="00796225"/>
    <w:rsid w:val="007964C1"/>
    <w:rsid w:val="00796E6C"/>
    <w:rsid w:val="0079743D"/>
    <w:rsid w:val="007975C7"/>
    <w:rsid w:val="00797D08"/>
    <w:rsid w:val="007A0169"/>
    <w:rsid w:val="007A0D1D"/>
    <w:rsid w:val="007A1A2A"/>
    <w:rsid w:val="007A1C67"/>
    <w:rsid w:val="007A2012"/>
    <w:rsid w:val="007A20E0"/>
    <w:rsid w:val="007A2650"/>
    <w:rsid w:val="007A2D88"/>
    <w:rsid w:val="007A306F"/>
    <w:rsid w:val="007A32F1"/>
    <w:rsid w:val="007A45B5"/>
    <w:rsid w:val="007A472F"/>
    <w:rsid w:val="007A4F5B"/>
    <w:rsid w:val="007A51BA"/>
    <w:rsid w:val="007A534E"/>
    <w:rsid w:val="007A57C7"/>
    <w:rsid w:val="007A5936"/>
    <w:rsid w:val="007A5B7E"/>
    <w:rsid w:val="007A5B89"/>
    <w:rsid w:val="007A5D8A"/>
    <w:rsid w:val="007A61A8"/>
    <w:rsid w:val="007A6320"/>
    <w:rsid w:val="007A66F9"/>
    <w:rsid w:val="007A687A"/>
    <w:rsid w:val="007A692B"/>
    <w:rsid w:val="007A6CBB"/>
    <w:rsid w:val="007A6D76"/>
    <w:rsid w:val="007A7399"/>
    <w:rsid w:val="007B023C"/>
    <w:rsid w:val="007B031D"/>
    <w:rsid w:val="007B0416"/>
    <w:rsid w:val="007B133A"/>
    <w:rsid w:val="007B13F3"/>
    <w:rsid w:val="007B1706"/>
    <w:rsid w:val="007B1B37"/>
    <w:rsid w:val="007B25CD"/>
    <w:rsid w:val="007B263A"/>
    <w:rsid w:val="007B35A4"/>
    <w:rsid w:val="007B3B53"/>
    <w:rsid w:val="007B482D"/>
    <w:rsid w:val="007B584C"/>
    <w:rsid w:val="007B5A49"/>
    <w:rsid w:val="007B5C03"/>
    <w:rsid w:val="007B5EB4"/>
    <w:rsid w:val="007B62AB"/>
    <w:rsid w:val="007B64BE"/>
    <w:rsid w:val="007B6BAC"/>
    <w:rsid w:val="007B7CD6"/>
    <w:rsid w:val="007C0727"/>
    <w:rsid w:val="007C0C73"/>
    <w:rsid w:val="007C0E10"/>
    <w:rsid w:val="007C1584"/>
    <w:rsid w:val="007C16D1"/>
    <w:rsid w:val="007C18A6"/>
    <w:rsid w:val="007C203E"/>
    <w:rsid w:val="007C2181"/>
    <w:rsid w:val="007C2637"/>
    <w:rsid w:val="007C305E"/>
    <w:rsid w:val="007C3300"/>
    <w:rsid w:val="007C386A"/>
    <w:rsid w:val="007C3EAE"/>
    <w:rsid w:val="007C4303"/>
    <w:rsid w:val="007C579D"/>
    <w:rsid w:val="007C5944"/>
    <w:rsid w:val="007C5971"/>
    <w:rsid w:val="007C5DAF"/>
    <w:rsid w:val="007C5E8E"/>
    <w:rsid w:val="007C6DA4"/>
    <w:rsid w:val="007C75FF"/>
    <w:rsid w:val="007D0355"/>
    <w:rsid w:val="007D077F"/>
    <w:rsid w:val="007D0D90"/>
    <w:rsid w:val="007D185B"/>
    <w:rsid w:val="007D188A"/>
    <w:rsid w:val="007D19F9"/>
    <w:rsid w:val="007D2849"/>
    <w:rsid w:val="007D399A"/>
    <w:rsid w:val="007D45B5"/>
    <w:rsid w:val="007D47E5"/>
    <w:rsid w:val="007D4C18"/>
    <w:rsid w:val="007D5299"/>
    <w:rsid w:val="007D59BB"/>
    <w:rsid w:val="007D5C7F"/>
    <w:rsid w:val="007D5EF2"/>
    <w:rsid w:val="007D60B3"/>
    <w:rsid w:val="007D6409"/>
    <w:rsid w:val="007D66DE"/>
    <w:rsid w:val="007D67BF"/>
    <w:rsid w:val="007D7025"/>
    <w:rsid w:val="007D7626"/>
    <w:rsid w:val="007E0345"/>
    <w:rsid w:val="007E04E8"/>
    <w:rsid w:val="007E0C28"/>
    <w:rsid w:val="007E2017"/>
    <w:rsid w:val="007E2091"/>
    <w:rsid w:val="007E21E5"/>
    <w:rsid w:val="007E2A15"/>
    <w:rsid w:val="007E2DA9"/>
    <w:rsid w:val="007E3F54"/>
    <w:rsid w:val="007E4463"/>
    <w:rsid w:val="007E509E"/>
    <w:rsid w:val="007E57F8"/>
    <w:rsid w:val="007E6072"/>
    <w:rsid w:val="007E6261"/>
    <w:rsid w:val="007E636C"/>
    <w:rsid w:val="007E6C71"/>
    <w:rsid w:val="007E751E"/>
    <w:rsid w:val="007E7C92"/>
    <w:rsid w:val="007E7E64"/>
    <w:rsid w:val="007F094B"/>
    <w:rsid w:val="007F0DE8"/>
    <w:rsid w:val="007F26F9"/>
    <w:rsid w:val="007F2C8A"/>
    <w:rsid w:val="007F30C4"/>
    <w:rsid w:val="007F3107"/>
    <w:rsid w:val="007F337D"/>
    <w:rsid w:val="007F366C"/>
    <w:rsid w:val="007F4367"/>
    <w:rsid w:val="007F45A1"/>
    <w:rsid w:val="007F45DD"/>
    <w:rsid w:val="007F476D"/>
    <w:rsid w:val="007F4B30"/>
    <w:rsid w:val="007F5078"/>
    <w:rsid w:val="007F55F6"/>
    <w:rsid w:val="007F5732"/>
    <w:rsid w:val="007F6268"/>
    <w:rsid w:val="007F6AA1"/>
    <w:rsid w:val="007F7120"/>
    <w:rsid w:val="007F7187"/>
    <w:rsid w:val="007F7293"/>
    <w:rsid w:val="007F7A20"/>
    <w:rsid w:val="007F7AA7"/>
    <w:rsid w:val="0080000D"/>
    <w:rsid w:val="00800578"/>
    <w:rsid w:val="00800ED4"/>
    <w:rsid w:val="00801098"/>
    <w:rsid w:val="00801491"/>
    <w:rsid w:val="0080174D"/>
    <w:rsid w:val="00801992"/>
    <w:rsid w:val="008026F5"/>
    <w:rsid w:val="00803658"/>
    <w:rsid w:val="008036E2"/>
    <w:rsid w:val="00803B06"/>
    <w:rsid w:val="00804316"/>
    <w:rsid w:val="008044A8"/>
    <w:rsid w:val="00804A4D"/>
    <w:rsid w:val="00804B76"/>
    <w:rsid w:val="00804B9E"/>
    <w:rsid w:val="00804CCA"/>
    <w:rsid w:val="0080636C"/>
    <w:rsid w:val="0080690E"/>
    <w:rsid w:val="0080698E"/>
    <w:rsid w:val="00806A76"/>
    <w:rsid w:val="00810403"/>
    <w:rsid w:val="008105B5"/>
    <w:rsid w:val="008107BF"/>
    <w:rsid w:val="00810E16"/>
    <w:rsid w:val="0081159F"/>
    <w:rsid w:val="008119FA"/>
    <w:rsid w:val="00811C8E"/>
    <w:rsid w:val="00811E51"/>
    <w:rsid w:val="0081220D"/>
    <w:rsid w:val="00812ECA"/>
    <w:rsid w:val="00813533"/>
    <w:rsid w:val="00813842"/>
    <w:rsid w:val="00813874"/>
    <w:rsid w:val="008141FE"/>
    <w:rsid w:val="008146D7"/>
    <w:rsid w:val="00814FCE"/>
    <w:rsid w:val="0081507E"/>
    <w:rsid w:val="00815156"/>
    <w:rsid w:val="00815B9C"/>
    <w:rsid w:val="00816360"/>
    <w:rsid w:val="008167FE"/>
    <w:rsid w:val="00816995"/>
    <w:rsid w:val="00816D01"/>
    <w:rsid w:val="0081751E"/>
    <w:rsid w:val="008177CA"/>
    <w:rsid w:val="00817CDE"/>
    <w:rsid w:val="00820707"/>
    <w:rsid w:val="00820D04"/>
    <w:rsid w:val="00820EDB"/>
    <w:rsid w:val="00821F46"/>
    <w:rsid w:val="0082264C"/>
    <w:rsid w:val="008227BB"/>
    <w:rsid w:val="00823050"/>
    <w:rsid w:val="008242FF"/>
    <w:rsid w:val="00824391"/>
    <w:rsid w:val="008243D9"/>
    <w:rsid w:val="00825150"/>
    <w:rsid w:val="008252D4"/>
    <w:rsid w:val="00825B0C"/>
    <w:rsid w:val="00825BDD"/>
    <w:rsid w:val="00825DB2"/>
    <w:rsid w:val="008260C2"/>
    <w:rsid w:val="0082614C"/>
    <w:rsid w:val="0082656B"/>
    <w:rsid w:val="00826767"/>
    <w:rsid w:val="0082780A"/>
    <w:rsid w:val="00827B84"/>
    <w:rsid w:val="00830D23"/>
    <w:rsid w:val="00831384"/>
    <w:rsid w:val="0083152C"/>
    <w:rsid w:val="008316BE"/>
    <w:rsid w:val="00832288"/>
    <w:rsid w:val="008330A3"/>
    <w:rsid w:val="0083313D"/>
    <w:rsid w:val="0083327F"/>
    <w:rsid w:val="008335F0"/>
    <w:rsid w:val="00833DE8"/>
    <w:rsid w:val="00833F9C"/>
    <w:rsid w:val="008345A6"/>
    <w:rsid w:val="0083473C"/>
    <w:rsid w:val="00834CFE"/>
    <w:rsid w:val="00834D22"/>
    <w:rsid w:val="00835323"/>
    <w:rsid w:val="00836053"/>
    <w:rsid w:val="008362CB"/>
    <w:rsid w:val="00836F29"/>
    <w:rsid w:val="00837133"/>
    <w:rsid w:val="00837777"/>
    <w:rsid w:val="00837C89"/>
    <w:rsid w:val="00840024"/>
    <w:rsid w:val="00840776"/>
    <w:rsid w:val="008416B5"/>
    <w:rsid w:val="00842336"/>
    <w:rsid w:val="00842A81"/>
    <w:rsid w:val="00842CBA"/>
    <w:rsid w:val="0084334A"/>
    <w:rsid w:val="008435EE"/>
    <w:rsid w:val="0084363E"/>
    <w:rsid w:val="00843874"/>
    <w:rsid w:val="00843D8D"/>
    <w:rsid w:val="00843F3F"/>
    <w:rsid w:val="00843FE3"/>
    <w:rsid w:val="0084476B"/>
    <w:rsid w:val="00844BC1"/>
    <w:rsid w:val="0084544C"/>
    <w:rsid w:val="00845A39"/>
    <w:rsid w:val="0084664B"/>
    <w:rsid w:val="00846872"/>
    <w:rsid w:val="00847075"/>
    <w:rsid w:val="008472A0"/>
    <w:rsid w:val="008472C7"/>
    <w:rsid w:val="00847BB1"/>
    <w:rsid w:val="008504B8"/>
    <w:rsid w:val="00851D85"/>
    <w:rsid w:val="00852849"/>
    <w:rsid w:val="00852E2F"/>
    <w:rsid w:val="00853471"/>
    <w:rsid w:val="00853F0F"/>
    <w:rsid w:val="00854A85"/>
    <w:rsid w:val="008551AD"/>
    <w:rsid w:val="00855C96"/>
    <w:rsid w:val="00856241"/>
    <w:rsid w:val="0085685C"/>
    <w:rsid w:val="00857430"/>
    <w:rsid w:val="008574F6"/>
    <w:rsid w:val="0085757E"/>
    <w:rsid w:val="00857DBA"/>
    <w:rsid w:val="00857DE3"/>
    <w:rsid w:val="00857E1A"/>
    <w:rsid w:val="0086066D"/>
    <w:rsid w:val="00861A9D"/>
    <w:rsid w:val="00861C7F"/>
    <w:rsid w:val="008623B5"/>
    <w:rsid w:val="0086242F"/>
    <w:rsid w:val="00863A96"/>
    <w:rsid w:val="00863C72"/>
    <w:rsid w:val="008641BF"/>
    <w:rsid w:val="008644A8"/>
    <w:rsid w:val="008644C9"/>
    <w:rsid w:val="0086496E"/>
    <w:rsid w:val="00864B78"/>
    <w:rsid w:val="00864BD2"/>
    <w:rsid w:val="00865B99"/>
    <w:rsid w:val="00866598"/>
    <w:rsid w:val="008666F6"/>
    <w:rsid w:val="008673FA"/>
    <w:rsid w:val="008675EA"/>
    <w:rsid w:val="0086763D"/>
    <w:rsid w:val="00867DD2"/>
    <w:rsid w:val="0087087C"/>
    <w:rsid w:val="0087121A"/>
    <w:rsid w:val="008717B7"/>
    <w:rsid w:val="008720D7"/>
    <w:rsid w:val="008726FE"/>
    <w:rsid w:val="0087279A"/>
    <w:rsid w:val="00872971"/>
    <w:rsid w:val="00872DFC"/>
    <w:rsid w:val="008734B1"/>
    <w:rsid w:val="00873A07"/>
    <w:rsid w:val="00873A4F"/>
    <w:rsid w:val="00873B1D"/>
    <w:rsid w:val="00873C8C"/>
    <w:rsid w:val="00874D28"/>
    <w:rsid w:val="008752F0"/>
    <w:rsid w:val="00876381"/>
    <w:rsid w:val="00876D1C"/>
    <w:rsid w:val="00876EC9"/>
    <w:rsid w:val="008776DD"/>
    <w:rsid w:val="008778DB"/>
    <w:rsid w:val="00877CB5"/>
    <w:rsid w:val="008806BA"/>
    <w:rsid w:val="00881648"/>
    <w:rsid w:val="00882469"/>
    <w:rsid w:val="00882B1D"/>
    <w:rsid w:val="00882D77"/>
    <w:rsid w:val="00882F01"/>
    <w:rsid w:val="008831C3"/>
    <w:rsid w:val="0088390E"/>
    <w:rsid w:val="008841A3"/>
    <w:rsid w:val="008841B8"/>
    <w:rsid w:val="0088428B"/>
    <w:rsid w:val="008843CA"/>
    <w:rsid w:val="00884BC2"/>
    <w:rsid w:val="00884E9A"/>
    <w:rsid w:val="00885ADD"/>
    <w:rsid w:val="00886192"/>
    <w:rsid w:val="0088640F"/>
    <w:rsid w:val="00886705"/>
    <w:rsid w:val="0088672C"/>
    <w:rsid w:val="00887D34"/>
    <w:rsid w:val="00887EBD"/>
    <w:rsid w:val="00890B65"/>
    <w:rsid w:val="00890DEE"/>
    <w:rsid w:val="0089139D"/>
    <w:rsid w:val="00891550"/>
    <w:rsid w:val="00891745"/>
    <w:rsid w:val="00891942"/>
    <w:rsid w:val="00892271"/>
    <w:rsid w:val="00892A1A"/>
    <w:rsid w:val="0089304D"/>
    <w:rsid w:val="008935FE"/>
    <w:rsid w:val="00893C15"/>
    <w:rsid w:val="00894C98"/>
    <w:rsid w:val="00894F8B"/>
    <w:rsid w:val="008952EA"/>
    <w:rsid w:val="008953C0"/>
    <w:rsid w:val="008953E6"/>
    <w:rsid w:val="008956D7"/>
    <w:rsid w:val="0089577A"/>
    <w:rsid w:val="00895C6B"/>
    <w:rsid w:val="00896EA7"/>
    <w:rsid w:val="00897D5D"/>
    <w:rsid w:val="008A01FE"/>
    <w:rsid w:val="008A09C2"/>
    <w:rsid w:val="008A0C98"/>
    <w:rsid w:val="008A12AE"/>
    <w:rsid w:val="008A145F"/>
    <w:rsid w:val="008A17FE"/>
    <w:rsid w:val="008A1C51"/>
    <w:rsid w:val="008A1F92"/>
    <w:rsid w:val="008A2325"/>
    <w:rsid w:val="008A243A"/>
    <w:rsid w:val="008A259E"/>
    <w:rsid w:val="008A2733"/>
    <w:rsid w:val="008A28BF"/>
    <w:rsid w:val="008A2A9F"/>
    <w:rsid w:val="008A30D4"/>
    <w:rsid w:val="008A31E7"/>
    <w:rsid w:val="008A398E"/>
    <w:rsid w:val="008A3BC0"/>
    <w:rsid w:val="008A3E14"/>
    <w:rsid w:val="008A45F0"/>
    <w:rsid w:val="008A57F2"/>
    <w:rsid w:val="008A5872"/>
    <w:rsid w:val="008A61FB"/>
    <w:rsid w:val="008A65ED"/>
    <w:rsid w:val="008B044A"/>
    <w:rsid w:val="008B0AE7"/>
    <w:rsid w:val="008B0B7E"/>
    <w:rsid w:val="008B0BEF"/>
    <w:rsid w:val="008B0D45"/>
    <w:rsid w:val="008B15E5"/>
    <w:rsid w:val="008B17A0"/>
    <w:rsid w:val="008B1ACC"/>
    <w:rsid w:val="008B1FC3"/>
    <w:rsid w:val="008B2428"/>
    <w:rsid w:val="008B2818"/>
    <w:rsid w:val="008B2A28"/>
    <w:rsid w:val="008B2D01"/>
    <w:rsid w:val="008B2EBF"/>
    <w:rsid w:val="008B366C"/>
    <w:rsid w:val="008B3E39"/>
    <w:rsid w:val="008B43C0"/>
    <w:rsid w:val="008B4B05"/>
    <w:rsid w:val="008B591E"/>
    <w:rsid w:val="008B5AD7"/>
    <w:rsid w:val="008B635A"/>
    <w:rsid w:val="008B65E7"/>
    <w:rsid w:val="008B6B07"/>
    <w:rsid w:val="008C09EB"/>
    <w:rsid w:val="008C13D6"/>
    <w:rsid w:val="008C1B96"/>
    <w:rsid w:val="008C1DE0"/>
    <w:rsid w:val="008C2197"/>
    <w:rsid w:val="008C2CB2"/>
    <w:rsid w:val="008C30AC"/>
    <w:rsid w:val="008C3623"/>
    <w:rsid w:val="008C3989"/>
    <w:rsid w:val="008C4005"/>
    <w:rsid w:val="008C425C"/>
    <w:rsid w:val="008C4B9F"/>
    <w:rsid w:val="008C5512"/>
    <w:rsid w:val="008C5718"/>
    <w:rsid w:val="008C5A13"/>
    <w:rsid w:val="008C62DB"/>
    <w:rsid w:val="008C6517"/>
    <w:rsid w:val="008C655A"/>
    <w:rsid w:val="008C6CF8"/>
    <w:rsid w:val="008C72B3"/>
    <w:rsid w:val="008D015B"/>
    <w:rsid w:val="008D020C"/>
    <w:rsid w:val="008D0355"/>
    <w:rsid w:val="008D049D"/>
    <w:rsid w:val="008D0DA8"/>
    <w:rsid w:val="008D13D5"/>
    <w:rsid w:val="008D17E3"/>
    <w:rsid w:val="008D1EEE"/>
    <w:rsid w:val="008D212A"/>
    <w:rsid w:val="008D2948"/>
    <w:rsid w:val="008D3743"/>
    <w:rsid w:val="008D378E"/>
    <w:rsid w:val="008D46FC"/>
    <w:rsid w:val="008D47CA"/>
    <w:rsid w:val="008D4957"/>
    <w:rsid w:val="008D5864"/>
    <w:rsid w:val="008D6B4D"/>
    <w:rsid w:val="008D6C7F"/>
    <w:rsid w:val="008D7347"/>
    <w:rsid w:val="008D78C6"/>
    <w:rsid w:val="008E08FD"/>
    <w:rsid w:val="008E1951"/>
    <w:rsid w:val="008E312C"/>
    <w:rsid w:val="008E3FBF"/>
    <w:rsid w:val="008E6016"/>
    <w:rsid w:val="008E6478"/>
    <w:rsid w:val="008E682D"/>
    <w:rsid w:val="008E6A07"/>
    <w:rsid w:val="008E7E13"/>
    <w:rsid w:val="008E7F39"/>
    <w:rsid w:val="008F07A3"/>
    <w:rsid w:val="008F091F"/>
    <w:rsid w:val="008F0C98"/>
    <w:rsid w:val="008F136B"/>
    <w:rsid w:val="008F1EA6"/>
    <w:rsid w:val="008F224C"/>
    <w:rsid w:val="008F2467"/>
    <w:rsid w:val="008F2562"/>
    <w:rsid w:val="008F2834"/>
    <w:rsid w:val="008F297C"/>
    <w:rsid w:val="008F2B75"/>
    <w:rsid w:val="008F2D40"/>
    <w:rsid w:val="008F31B0"/>
    <w:rsid w:val="008F3A3E"/>
    <w:rsid w:val="008F3C41"/>
    <w:rsid w:val="008F4735"/>
    <w:rsid w:val="008F4C57"/>
    <w:rsid w:val="008F4D2D"/>
    <w:rsid w:val="008F57E4"/>
    <w:rsid w:val="008F58DB"/>
    <w:rsid w:val="008F595F"/>
    <w:rsid w:val="008F6B4A"/>
    <w:rsid w:val="008F6E3E"/>
    <w:rsid w:val="008F6EAB"/>
    <w:rsid w:val="009000AA"/>
    <w:rsid w:val="0090245B"/>
    <w:rsid w:val="00902865"/>
    <w:rsid w:val="00903846"/>
    <w:rsid w:val="009038EC"/>
    <w:rsid w:val="00903D5C"/>
    <w:rsid w:val="00904B00"/>
    <w:rsid w:val="009056BF"/>
    <w:rsid w:val="009056C5"/>
    <w:rsid w:val="009059A3"/>
    <w:rsid w:val="00905F43"/>
    <w:rsid w:val="00906171"/>
    <w:rsid w:val="00906472"/>
    <w:rsid w:val="00906FCA"/>
    <w:rsid w:val="00907056"/>
    <w:rsid w:val="00907393"/>
    <w:rsid w:val="0090751A"/>
    <w:rsid w:val="00907B63"/>
    <w:rsid w:val="00907B77"/>
    <w:rsid w:val="00910022"/>
    <w:rsid w:val="0091091E"/>
    <w:rsid w:val="00910D1F"/>
    <w:rsid w:val="009112E1"/>
    <w:rsid w:val="009115BD"/>
    <w:rsid w:val="0091161C"/>
    <w:rsid w:val="00911909"/>
    <w:rsid w:val="00911EDF"/>
    <w:rsid w:val="00912825"/>
    <w:rsid w:val="009128C2"/>
    <w:rsid w:val="00912C95"/>
    <w:rsid w:val="00912F22"/>
    <w:rsid w:val="00913EB5"/>
    <w:rsid w:val="0091495F"/>
    <w:rsid w:val="00914A33"/>
    <w:rsid w:val="00914E42"/>
    <w:rsid w:val="009154E6"/>
    <w:rsid w:val="00916066"/>
    <w:rsid w:val="00916747"/>
    <w:rsid w:val="00916850"/>
    <w:rsid w:val="00916AAF"/>
    <w:rsid w:val="00916B26"/>
    <w:rsid w:val="0091735B"/>
    <w:rsid w:val="00921953"/>
    <w:rsid w:val="0092315F"/>
    <w:rsid w:val="0092399A"/>
    <w:rsid w:val="009239F6"/>
    <w:rsid w:val="00923D06"/>
    <w:rsid w:val="00924140"/>
    <w:rsid w:val="00924FA8"/>
    <w:rsid w:val="0092534E"/>
    <w:rsid w:val="00925365"/>
    <w:rsid w:val="0092583B"/>
    <w:rsid w:val="0092594F"/>
    <w:rsid w:val="00926023"/>
    <w:rsid w:val="00926090"/>
    <w:rsid w:val="009275DE"/>
    <w:rsid w:val="009277CC"/>
    <w:rsid w:val="00927C6E"/>
    <w:rsid w:val="00927E38"/>
    <w:rsid w:val="00930569"/>
    <w:rsid w:val="00930639"/>
    <w:rsid w:val="0093139A"/>
    <w:rsid w:val="00931BF6"/>
    <w:rsid w:val="00931D1A"/>
    <w:rsid w:val="00932770"/>
    <w:rsid w:val="0093286C"/>
    <w:rsid w:val="009329BE"/>
    <w:rsid w:val="00932BE4"/>
    <w:rsid w:val="00932CB1"/>
    <w:rsid w:val="00933003"/>
    <w:rsid w:val="009335B4"/>
    <w:rsid w:val="0093368D"/>
    <w:rsid w:val="00933857"/>
    <w:rsid w:val="00934444"/>
    <w:rsid w:val="00934D6F"/>
    <w:rsid w:val="00935535"/>
    <w:rsid w:val="00935762"/>
    <w:rsid w:val="00936043"/>
    <w:rsid w:val="00936C09"/>
    <w:rsid w:val="009370CB"/>
    <w:rsid w:val="00937526"/>
    <w:rsid w:val="00940237"/>
    <w:rsid w:val="00940266"/>
    <w:rsid w:val="00940476"/>
    <w:rsid w:val="0094052D"/>
    <w:rsid w:val="00940CCC"/>
    <w:rsid w:val="0094199E"/>
    <w:rsid w:val="00941A30"/>
    <w:rsid w:val="00942957"/>
    <w:rsid w:val="00942D61"/>
    <w:rsid w:val="00943395"/>
    <w:rsid w:val="00943948"/>
    <w:rsid w:val="009444B2"/>
    <w:rsid w:val="00944809"/>
    <w:rsid w:val="00944BEB"/>
    <w:rsid w:val="009451D5"/>
    <w:rsid w:val="009454EA"/>
    <w:rsid w:val="00945682"/>
    <w:rsid w:val="00945B82"/>
    <w:rsid w:val="00945C9E"/>
    <w:rsid w:val="009466AC"/>
    <w:rsid w:val="00946E71"/>
    <w:rsid w:val="00947242"/>
    <w:rsid w:val="00947512"/>
    <w:rsid w:val="00947C0E"/>
    <w:rsid w:val="00950287"/>
    <w:rsid w:val="00950BEB"/>
    <w:rsid w:val="00950C41"/>
    <w:rsid w:val="00950C86"/>
    <w:rsid w:val="00950DA7"/>
    <w:rsid w:val="009511D5"/>
    <w:rsid w:val="00951E47"/>
    <w:rsid w:val="00951FD9"/>
    <w:rsid w:val="00951FFC"/>
    <w:rsid w:val="0095229C"/>
    <w:rsid w:val="00952C19"/>
    <w:rsid w:val="00952F11"/>
    <w:rsid w:val="00953ECB"/>
    <w:rsid w:val="00954455"/>
    <w:rsid w:val="00954D40"/>
    <w:rsid w:val="0095503E"/>
    <w:rsid w:val="009565B2"/>
    <w:rsid w:val="00956D00"/>
    <w:rsid w:val="00960285"/>
    <w:rsid w:val="009603EB"/>
    <w:rsid w:val="0096080E"/>
    <w:rsid w:val="009613DF"/>
    <w:rsid w:val="00961904"/>
    <w:rsid w:val="00961F3F"/>
    <w:rsid w:val="009622AC"/>
    <w:rsid w:val="00962372"/>
    <w:rsid w:val="00962434"/>
    <w:rsid w:val="009624E5"/>
    <w:rsid w:val="009633E2"/>
    <w:rsid w:val="009635F8"/>
    <w:rsid w:val="009636AF"/>
    <w:rsid w:val="00963BF2"/>
    <w:rsid w:val="00963DA4"/>
    <w:rsid w:val="00964213"/>
    <w:rsid w:val="009649A1"/>
    <w:rsid w:val="009669D9"/>
    <w:rsid w:val="00966A93"/>
    <w:rsid w:val="009675EE"/>
    <w:rsid w:val="00967EEF"/>
    <w:rsid w:val="009702F3"/>
    <w:rsid w:val="00970852"/>
    <w:rsid w:val="0097086C"/>
    <w:rsid w:val="00970CC2"/>
    <w:rsid w:val="0097104A"/>
    <w:rsid w:val="00971108"/>
    <w:rsid w:val="00971CCD"/>
    <w:rsid w:val="00971F9F"/>
    <w:rsid w:val="00972441"/>
    <w:rsid w:val="00972AD3"/>
    <w:rsid w:val="00972B5A"/>
    <w:rsid w:val="00972C3D"/>
    <w:rsid w:val="00972CC8"/>
    <w:rsid w:val="00972D43"/>
    <w:rsid w:val="00973102"/>
    <w:rsid w:val="0097383B"/>
    <w:rsid w:val="009738E0"/>
    <w:rsid w:val="00973B59"/>
    <w:rsid w:val="009742F3"/>
    <w:rsid w:val="0097495B"/>
    <w:rsid w:val="00975123"/>
    <w:rsid w:val="00975480"/>
    <w:rsid w:val="009754C1"/>
    <w:rsid w:val="00976131"/>
    <w:rsid w:val="0097618F"/>
    <w:rsid w:val="00977174"/>
    <w:rsid w:val="00977E87"/>
    <w:rsid w:val="009803B2"/>
    <w:rsid w:val="009804D1"/>
    <w:rsid w:val="009806B2"/>
    <w:rsid w:val="009806BB"/>
    <w:rsid w:val="0098070A"/>
    <w:rsid w:val="00981063"/>
    <w:rsid w:val="009818B2"/>
    <w:rsid w:val="009819ED"/>
    <w:rsid w:val="00981ADC"/>
    <w:rsid w:val="00981D13"/>
    <w:rsid w:val="00982A82"/>
    <w:rsid w:val="00982AFE"/>
    <w:rsid w:val="00983343"/>
    <w:rsid w:val="009836A2"/>
    <w:rsid w:val="009837A4"/>
    <w:rsid w:val="00983D8E"/>
    <w:rsid w:val="00984346"/>
    <w:rsid w:val="00984485"/>
    <w:rsid w:val="00984688"/>
    <w:rsid w:val="00984BE3"/>
    <w:rsid w:val="009856E1"/>
    <w:rsid w:val="009864A4"/>
    <w:rsid w:val="00986C96"/>
    <w:rsid w:val="009870BC"/>
    <w:rsid w:val="00987F12"/>
    <w:rsid w:val="00990228"/>
    <w:rsid w:val="0099069F"/>
    <w:rsid w:val="009907A7"/>
    <w:rsid w:val="00991718"/>
    <w:rsid w:val="00991A49"/>
    <w:rsid w:val="00991A8E"/>
    <w:rsid w:val="00991C10"/>
    <w:rsid w:val="00991CF4"/>
    <w:rsid w:val="00991D6F"/>
    <w:rsid w:val="00992624"/>
    <w:rsid w:val="0099295E"/>
    <w:rsid w:val="0099322C"/>
    <w:rsid w:val="00993373"/>
    <w:rsid w:val="00993522"/>
    <w:rsid w:val="00993860"/>
    <w:rsid w:val="00994D34"/>
    <w:rsid w:val="00994F06"/>
    <w:rsid w:val="00995817"/>
    <w:rsid w:val="00996A2F"/>
    <w:rsid w:val="00996DA7"/>
    <w:rsid w:val="00997A31"/>
    <w:rsid w:val="00997B5F"/>
    <w:rsid w:val="00997C84"/>
    <w:rsid w:val="009A01AD"/>
    <w:rsid w:val="009A02A7"/>
    <w:rsid w:val="009A061A"/>
    <w:rsid w:val="009A0788"/>
    <w:rsid w:val="009A130D"/>
    <w:rsid w:val="009A137D"/>
    <w:rsid w:val="009A1B12"/>
    <w:rsid w:val="009A1E1E"/>
    <w:rsid w:val="009A26B2"/>
    <w:rsid w:val="009A2AFB"/>
    <w:rsid w:val="009A35EE"/>
    <w:rsid w:val="009A43A6"/>
    <w:rsid w:val="009A44B9"/>
    <w:rsid w:val="009A4E2C"/>
    <w:rsid w:val="009A55A8"/>
    <w:rsid w:val="009A55CF"/>
    <w:rsid w:val="009A5EED"/>
    <w:rsid w:val="009A5F9F"/>
    <w:rsid w:val="009A6947"/>
    <w:rsid w:val="009A69B7"/>
    <w:rsid w:val="009A7656"/>
    <w:rsid w:val="009A7C3F"/>
    <w:rsid w:val="009A7C55"/>
    <w:rsid w:val="009A7E25"/>
    <w:rsid w:val="009B0922"/>
    <w:rsid w:val="009B13E3"/>
    <w:rsid w:val="009B2252"/>
    <w:rsid w:val="009B236D"/>
    <w:rsid w:val="009B3354"/>
    <w:rsid w:val="009B365A"/>
    <w:rsid w:val="009B3D3E"/>
    <w:rsid w:val="009B5CE2"/>
    <w:rsid w:val="009B5E4C"/>
    <w:rsid w:val="009B6234"/>
    <w:rsid w:val="009B6934"/>
    <w:rsid w:val="009B69F7"/>
    <w:rsid w:val="009B6FC2"/>
    <w:rsid w:val="009C0005"/>
    <w:rsid w:val="009C121D"/>
    <w:rsid w:val="009C16CB"/>
    <w:rsid w:val="009C1865"/>
    <w:rsid w:val="009C1F0B"/>
    <w:rsid w:val="009C2956"/>
    <w:rsid w:val="009C2D31"/>
    <w:rsid w:val="009C43A5"/>
    <w:rsid w:val="009C4F03"/>
    <w:rsid w:val="009C50D4"/>
    <w:rsid w:val="009C51D4"/>
    <w:rsid w:val="009C5445"/>
    <w:rsid w:val="009C5452"/>
    <w:rsid w:val="009C56CF"/>
    <w:rsid w:val="009C5B1E"/>
    <w:rsid w:val="009C5C19"/>
    <w:rsid w:val="009C5C20"/>
    <w:rsid w:val="009C5C2D"/>
    <w:rsid w:val="009C5C94"/>
    <w:rsid w:val="009C61D7"/>
    <w:rsid w:val="009C679F"/>
    <w:rsid w:val="009C67F0"/>
    <w:rsid w:val="009C68EA"/>
    <w:rsid w:val="009C70F6"/>
    <w:rsid w:val="009C7451"/>
    <w:rsid w:val="009C7533"/>
    <w:rsid w:val="009C7AF0"/>
    <w:rsid w:val="009D02A8"/>
    <w:rsid w:val="009D036B"/>
    <w:rsid w:val="009D13CA"/>
    <w:rsid w:val="009D1D7B"/>
    <w:rsid w:val="009D2386"/>
    <w:rsid w:val="009D273E"/>
    <w:rsid w:val="009D2E5A"/>
    <w:rsid w:val="009D34D4"/>
    <w:rsid w:val="009D3911"/>
    <w:rsid w:val="009D3A31"/>
    <w:rsid w:val="009D3F76"/>
    <w:rsid w:val="009D415C"/>
    <w:rsid w:val="009D4219"/>
    <w:rsid w:val="009D483F"/>
    <w:rsid w:val="009D4841"/>
    <w:rsid w:val="009D488C"/>
    <w:rsid w:val="009D48DB"/>
    <w:rsid w:val="009D4959"/>
    <w:rsid w:val="009D4F09"/>
    <w:rsid w:val="009D4F15"/>
    <w:rsid w:val="009D5228"/>
    <w:rsid w:val="009D525E"/>
    <w:rsid w:val="009D541B"/>
    <w:rsid w:val="009D543E"/>
    <w:rsid w:val="009D59ED"/>
    <w:rsid w:val="009D6742"/>
    <w:rsid w:val="009D6A75"/>
    <w:rsid w:val="009D6D09"/>
    <w:rsid w:val="009D7048"/>
    <w:rsid w:val="009D713C"/>
    <w:rsid w:val="009D7681"/>
    <w:rsid w:val="009D7C0D"/>
    <w:rsid w:val="009D7EE1"/>
    <w:rsid w:val="009E0A72"/>
    <w:rsid w:val="009E1850"/>
    <w:rsid w:val="009E1BD6"/>
    <w:rsid w:val="009E1CDC"/>
    <w:rsid w:val="009E1F45"/>
    <w:rsid w:val="009E2217"/>
    <w:rsid w:val="009E24AA"/>
    <w:rsid w:val="009E24F2"/>
    <w:rsid w:val="009E284D"/>
    <w:rsid w:val="009E28F6"/>
    <w:rsid w:val="009E4034"/>
    <w:rsid w:val="009E4069"/>
    <w:rsid w:val="009E42D4"/>
    <w:rsid w:val="009E437B"/>
    <w:rsid w:val="009E4693"/>
    <w:rsid w:val="009E48B4"/>
    <w:rsid w:val="009E4B7E"/>
    <w:rsid w:val="009E4EBD"/>
    <w:rsid w:val="009E4EFB"/>
    <w:rsid w:val="009E580B"/>
    <w:rsid w:val="009E588C"/>
    <w:rsid w:val="009E6933"/>
    <w:rsid w:val="009E695C"/>
    <w:rsid w:val="009E6FD1"/>
    <w:rsid w:val="009E7117"/>
    <w:rsid w:val="009E7CB7"/>
    <w:rsid w:val="009F07B7"/>
    <w:rsid w:val="009F087D"/>
    <w:rsid w:val="009F0989"/>
    <w:rsid w:val="009F0D8C"/>
    <w:rsid w:val="009F12F2"/>
    <w:rsid w:val="009F1C2D"/>
    <w:rsid w:val="009F1C90"/>
    <w:rsid w:val="009F2367"/>
    <w:rsid w:val="009F24A9"/>
    <w:rsid w:val="009F258C"/>
    <w:rsid w:val="009F2806"/>
    <w:rsid w:val="009F3C19"/>
    <w:rsid w:val="009F3D5A"/>
    <w:rsid w:val="009F49BC"/>
    <w:rsid w:val="009F5266"/>
    <w:rsid w:val="009F6529"/>
    <w:rsid w:val="009F65FF"/>
    <w:rsid w:val="009F68B1"/>
    <w:rsid w:val="009F68E7"/>
    <w:rsid w:val="009F6B33"/>
    <w:rsid w:val="009F6F51"/>
    <w:rsid w:val="00A005EB"/>
    <w:rsid w:val="00A0105B"/>
    <w:rsid w:val="00A02456"/>
    <w:rsid w:val="00A054BB"/>
    <w:rsid w:val="00A05F7A"/>
    <w:rsid w:val="00A06186"/>
    <w:rsid w:val="00A0716D"/>
    <w:rsid w:val="00A077B8"/>
    <w:rsid w:val="00A079BD"/>
    <w:rsid w:val="00A103EA"/>
    <w:rsid w:val="00A117CC"/>
    <w:rsid w:val="00A11AFF"/>
    <w:rsid w:val="00A1316F"/>
    <w:rsid w:val="00A1378F"/>
    <w:rsid w:val="00A140A6"/>
    <w:rsid w:val="00A140AA"/>
    <w:rsid w:val="00A14DF5"/>
    <w:rsid w:val="00A15210"/>
    <w:rsid w:val="00A15252"/>
    <w:rsid w:val="00A163B5"/>
    <w:rsid w:val="00A166F4"/>
    <w:rsid w:val="00A1674C"/>
    <w:rsid w:val="00A16ADB"/>
    <w:rsid w:val="00A20C3A"/>
    <w:rsid w:val="00A20FF4"/>
    <w:rsid w:val="00A21062"/>
    <w:rsid w:val="00A21083"/>
    <w:rsid w:val="00A219D9"/>
    <w:rsid w:val="00A21E3A"/>
    <w:rsid w:val="00A23707"/>
    <w:rsid w:val="00A240DA"/>
    <w:rsid w:val="00A2418B"/>
    <w:rsid w:val="00A24673"/>
    <w:rsid w:val="00A24DB0"/>
    <w:rsid w:val="00A24E86"/>
    <w:rsid w:val="00A24EC9"/>
    <w:rsid w:val="00A253FE"/>
    <w:rsid w:val="00A25596"/>
    <w:rsid w:val="00A25884"/>
    <w:rsid w:val="00A25ED2"/>
    <w:rsid w:val="00A260BF"/>
    <w:rsid w:val="00A267C1"/>
    <w:rsid w:val="00A26C57"/>
    <w:rsid w:val="00A2705C"/>
    <w:rsid w:val="00A276B5"/>
    <w:rsid w:val="00A279B9"/>
    <w:rsid w:val="00A27D15"/>
    <w:rsid w:val="00A27DCA"/>
    <w:rsid w:val="00A30516"/>
    <w:rsid w:val="00A31AC5"/>
    <w:rsid w:val="00A31BBF"/>
    <w:rsid w:val="00A31C17"/>
    <w:rsid w:val="00A321E8"/>
    <w:rsid w:val="00A32A21"/>
    <w:rsid w:val="00A32B6B"/>
    <w:rsid w:val="00A3316A"/>
    <w:rsid w:val="00A3321F"/>
    <w:rsid w:val="00A337F9"/>
    <w:rsid w:val="00A34AD2"/>
    <w:rsid w:val="00A35296"/>
    <w:rsid w:val="00A352FC"/>
    <w:rsid w:val="00A35523"/>
    <w:rsid w:val="00A3570D"/>
    <w:rsid w:val="00A35C80"/>
    <w:rsid w:val="00A361D6"/>
    <w:rsid w:val="00A36D8D"/>
    <w:rsid w:val="00A36DFF"/>
    <w:rsid w:val="00A371A1"/>
    <w:rsid w:val="00A37464"/>
    <w:rsid w:val="00A374B4"/>
    <w:rsid w:val="00A374C0"/>
    <w:rsid w:val="00A374F6"/>
    <w:rsid w:val="00A4024D"/>
    <w:rsid w:val="00A40334"/>
    <w:rsid w:val="00A41288"/>
    <w:rsid w:val="00A4146D"/>
    <w:rsid w:val="00A41568"/>
    <w:rsid w:val="00A415EF"/>
    <w:rsid w:val="00A41779"/>
    <w:rsid w:val="00A41B8F"/>
    <w:rsid w:val="00A41C1E"/>
    <w:rsid w:val="00A42BD5"/>
    <w:rsid w:val="00A4336C"/>
    <w:rsid w:val="00A4339D"/>
    <w:rsid w:val="00A43B40"/>
    <w:rsid w:val="00A43E12"/>
    <w:rsid w:val="00A44070"/>
    <w:rsid w:val="00A446EC"/>
    <w:rsid w:val="00A44DE3"/>
    <w:rsid w:val="00A45410"/>
    <w:rsid w:val="00A454B2"/>
    <w:rsid w:val="00A463FF"/>
    <w:rsid w:val="00A46703"/>
    <w:rsid w:val="00A474EA"/>
    <w:rsid w:val="00A479D9"/>
    <w:rsid w:val="00A47C46"/>
    <w:rsid w:val="00A5094D"/>
    <w:rsid w:val="00A5099C"/>
    <w:rsid w:val="00A50D7C"/>
    <w:rsid w:val="00A51354"/>
    <w:rsid w:val="00A51E82"/>
    <w:rsid w:val="00A524C4"/>
    <w:rsid w:val="00A52B21"/>
    <w:rsid w:val="00A52B60"/>
    <w:rsid w:val="00A52B67"/>
    <w:rsid w:val="00A530EB"/>
    <w:rsid w:val="00A5388A"/>
    <w:rsid w:val="00A53DEA"/>
    <w:rsid w:val="00A541A2"/>
    <w:rsid w:val="00A5489A"/>
    <w:rsid w:val="00A552BE"/>
    <w:rsid w:val="00A560C3"/>
    <w:rsid w:val="00A564BD"/>
    <w:rsid w:val="00A56956"/>
    <w:rsid w:val="00A56B32"/>
    <w:rsid w:val="00A57A2E"/>
    <w:rsid w:val="00A57EA4"/>
    <w:rsid w:val="00A60124"/>
    <w:rsid w:val="00A60916"/>
    <w:rsid w:val="00A60BCF"/>
    <w:rsid w:val="00A60E1C"/>
    <w:rsid w:val="00A60FDE"/>
    <w:rsid w:val="00A610E5"/>
    <w:rsid w:val="00A6179A"/>
    <w:rsid w:val="00A61FA3"/>
    <w:rsid w:val="00A624EC"/>
    <w:rsid w:val="00A62CCF"/>
    <w:rsid w:val="00A63194"/>
    <w:rsid w:val="00A632BD"/>
    <w:rsid w:val="00A638D3"/>
    <w:rsid w:val="00A64243"/>
    <w:rsid w:val="00A64326"/>
    <w:rsid w:val="00A643A9"/>
    <w:rsid w:val="00A64AFE"/>
    <w:rsid w:val="00A64BC1"/>
    <w:rsid w:val="00A6558A"/>
    <w:rsid w:val="00A658A6"/>
    <w:rsid w:val="00A66365"/>
    <w:rsid w:val="00A67807"/>
    <w:rsid w:val="00A67D08"/>
    <w:rsid w:val="00A70F99"/>
    <w:rsid w:val="00A71313"/>
    <w:rsid w:val="00A713F0"/>
    <w:rsid w:val="00A715BC"/>
    <w:rsid w:val="00A71938"/>
    <w:rsid w:val="00A720A1"/>
    <w:rsid w:val="00A72119"/>
    <w:rsid w:val="00A72213"/>
    <w:rsid w:val="00A72B04"/>
    <w:rsid w:val="00A7324C"/>
    <w:rsid w:val="00A739E4"/>
    <w:rsid w:val="00A73EDF"/>
    <w:rsid w:val="00A74002"/>
    <w:rsid w:val="00A74718"/>
    <w:rsid w:val="00A74AB3"/>
    <w:rsid w:val="00A74C7C"/>
    <w:rsid w:val="00A74F31"/>
    <w:rsid w:val="00A74FAD"/>
    <w:rsid w:val="00A7618D"/>
    <w:rsid w:val="00A7628A"/>
    <w:rsid w:val="00A76A95"/>
    <w:rsid w:val="00A76B04"/>
    <w:rsid w:val="00A773BD"/>
    <w:rsid w:val="00A7741E"/>
    <w:rsid w:val="00A77A80"/>
    <w:rsid w:val="00A77FDB"/>
    <w:rsid w:val="00A77FEA"/>
    <w:rsid w:val="00A80E21"/>
    <w:rsid w:val="00A8130C"/>
    <w:rsid w:val="00A81945"/>
    <w:rsid w:val="00A81D35"/>
    <w:rsid w:val="00A81E30"/>
    <w:rsid w:val="00A81E38"/>
    <w:rsid w:val="00A834B0"/>
    <w:rsid w:val="00A8363D"/>
    <w:rsid w:val="00A838D5"/>
    <w:rsid w:val="00A841AE"/>
    <w:rsid w:val="00A84980"/>
    <w:rsid w:val="00A85005"/>
    <w:rsid w:val="00A8537E"/>
    <w:rsid w:val="00A8541C"/>
    <w:rsid w:val="00A859E4"/>
    <w:rsid w:val="00A85FDA"/>
    <w:rsid w:val="00A8664F"/>
    <w:rsid w:val="00A86814"/>
    <w:rsid w:val="00A86C7B"/>
    <w:rsid w:val="00A87449"/>
    <w:rsid w:val="00A904CC"/>
    <w:rsid w:val="00A91336"/>
    <w:rsid w:val="00A91563"/>
    <w:rsid w:val="00A93071"/>
    <w:rsid w:val="00A9310F"/>
    <w:rsid w:val="00A93453"/>
    <w:rsid w:val="00A93874"/>
    <w:rsid w:val="00A93B02"/>
    <w:rsid w:val="00A93D35"/>
    <w:rsid w:val="00A944BA"/>
    <w:rsid w:val="00A946F0"/>
    <w:rsid w:val="00A952FA"/>
    <w:rsid w:val="00A95849"/>
    <w:rsid w:val="00A95BF4"/>
    <w:rsid w:val="00A95C13"/>
    <w:rsid w:val="00A95F74"/>
    <w:rsid w:val="00A963C8"/>
    <w:rsid w:val="00A96A61"/>
    <w:rsid w:val="00A96CE2"/>
    <w:rsid w:val="00A97228"/>
    <w:rsid w:val="00A972E9"/>
    <w:rsid w:val="00A97867"/>
    <w:rsid w:val="00A97960"/>
    <w:rsid w:val="00A97EC3"/>
    <w:rsid w:val="00AA0D42"/>
    <w:rsid w:val="00AA1045"/>
    <w:rsid w:val="00AA1373"/>
    <w:rsid w:val="00AA255D"/>
    <w:rsid w:val="00AA3130"/>
    <w:rsid w:val="00AA33E4"/>
    <w:rsid w:val="00AA3920"/>
    <w:rsid w:val="00AA3E7E"/>
    <w:rsid w:val="00AA4811"/>
    <w:rsid w:val="00AA561D"/>
    <w:rsid w:val="00AA5710"/>
    <w:rsid w:val="00AA6252"/>
    <w:rsid w:val="00AA696C"/>
    <w:rsid w:val="00AA6F42"/>
    <w:rsid w:val="00AA71F7"/>
    <w:rsid w:val="00AA7394"/>
    <w:rsid w:val="00AB011E"/>
    <w:rsid w:val="00AB03E5"/>
    <w:rsid w:val="00AB0482"/>
    <w:rsid w:val="00AB0C9E"/>
    <w:rsid w:val="00AB16BD"/>
    <w:rsid w:val="00AB20E8"/>
    <w:rsid w:val="00AB254C"/>
    <w:rsid w:val="00AB2894"/>
    <w:rsid w:val="00AB292E"/>
    <w:rsid w:val="00AB2A77"/>
    <w:rsid w:val="00AB37AB"/>
    <w:rsid w:val="00AB4007"/>
    <w:rsid w:val="00AB41B9"/>
    <w:rsid w:val="00AB432F"/>
    <w:rsid w:val="00AB45A4"/>
    <w:rsid w:val="00AB464C"/>
    <w:rsid w:val="00AB485D"/>
    <w:rsid w:val="00AB4B7C"/>
    <w:rsid w:val="00AB5169"/>
    <w:rsid w:val="00AB529B"/>
    <w:rsid w:val="00AB53E8"/>
    <w:rsid w:val="00AB5D7A"/>
    <w:rsid w:val="00AB5DB4"/>
    <w:rsid w:val="00AB77E4"/>
    <w:rsid w:val="00AB7C37"/>
    <w:rsid w:val="00AC05F4"/>
    <w:rsid w:val="00AC0B46"/>
    <w:rsid w:val="00AC0BB0"/>
    <w:rsid w:val="00AC1331"/>
    <w:rsid w:val="00AC1C74"/>
    <w:rsid w:val="00AC1E5B"/>
    <w:rsid w:val="00AC2482"/>
    <w:rsid w:val="00AC2805"/>
    <w:rsid w:val="00AC2920"/>
    <w:rsid w:val="00AC3300"/>
    <w:rsid w:val="00AC3314"/>
    <w:rsid w:val="00AC36EF"/>
    <w:rsid w:val="00AC41AF"/>
    <w:rsid w:val="00AC4482"/>
    <w:rsid w:val="00AC48FE"/>
    <w:rsid w:val="00AC499B"/>
    <w:rsid w:val="00AC545F"/>
    <w:rsid w:val="00AC650E"/>
    <w:rsid w:val="00AC6FBC"/>
    <w:rsid w:val="00AD03AD"/>
    <w:rsid w:val="00AD0E68"/>
    <w:rsid w:val="00AD0F3E"/>
    <w:rsid w:val="00AD24FC"/>
    <w:rsid w:val="00AD29F0"/>
    <w:rsid w:val="00AD45F7"/>
    <w:rsid w:val="00AD5B25"/>
    <w:rsid w:val="00AD60BD"/>
    <w:rsid w:val="00AD60CF"/>
    <w:rsid w:val="00AD7B4C"/>
    <w:rsid w:val="00AE02B2"/>
    <w:rsid w:val="00AE0E3C"/>
    <w:rsid w:val="00AE1075"/>
    <w:rsid w:val="00AE154C"/>
    <w:rsid w:val="00AE1964"/>
    <w:rsid w:val="00AE1F5C"/>
    <w:rsid w:val="00AE284C"/>
    <w:rsid w:val="00AE2F92"/>
    <w:rsid w:val="00AE311D"/>
    <w:rsid w:val="00AE3624"/>
    <w:rsid w:val="00AE3D6C"/>
    <w:rsid w:val="00AE3E9F"/>
    <w:rsid w:val="00AE4104"/>
    <w:rsid w:val="00AE5823"/>
    <w:rsid w:val="00AE5EDB"/>
    <w:rsid w:val="00AE645E"/>
    <w:rsid w:val="00AE6CCC"/>
    <w:rsid w:val="00AE6D56"/>
    <w:rsid w:val="00AE70C9"/>
    <w:rsid w:val="00AE7C0B"/>
    <w:rsid w:val="00AE7E43"/>
    <w:rsid w:val="00AF047A"/>
    <w:rsid w:val="00AF0C49"/>
    <w:rsid w:val="00AF0F20"/>
    <w:rsid w:val="00AF14B2"/>
    <w:rsid w:val="00AF1AE3"/>
    <w:rsid w:val="00AF226B"/>
    <w:rsid w:val="00AF22A5"/>
    <w:rsid w:val="00AF283D"/>
    <w:rsid w:val="00AF2F1D"/>
    <w:rsid w:val="00AF3053"/>
    <w:rsid w:val="00AF36C7"/>
    <w:rsid w:val="00AF3BDE"/>
    <w:rsid w:val="00AF4358"/>
    <w:rsid w:val="00AF4566"/>
    <w:rsid w:val="00AF4A03"/>
    <w:rsid w:val="00AF4C33"/>
    <w:rsid w:val="00AF4E79"/>
    <w:rsid w:val="00AF4F10"/>
    <w:rsid w:val="00AF5909"/>
    <w:rsid w:val="00AF6393"/>
    <w:rsid w:val="00AF64C2"/>
    <w:rsid w:val="00AF6562"/>
    <w:rsid w:val="00AF6AC2"/>
    <w:rsid w:val="00AF6B44"/>
    <w:rsid w:val="00AF719D"/>
    <w:rsid w:val="00AF721B"/>
    <w:rsid w:val="00AF7D4A"/>
    <w:rsid w:val="00B00753"/>
    <w:rsid w:val="00B00B57"/>
    <w:rsid w:val="00B00F13"/>
    <w:rsid w:val="00B01711"/>
    <w:rsid w:val="00B01807"/>
    <w:rsid w:val="00B01EAC"/>
    <w:rsid w:val="00B021AD"/>
    <w:rsid w:val="00B0226D"/>
    <w:rsid w:val="00B031A3"/>
    <w:rsid w:val="00B05007"/>
    <w:rsid w:val="00B05FF9"/>
    <w:rsid w:val="00B065E6"/>
    <w:rsid w:val="00B06839"/>
    <w:rsid w:val="00B10071"/>
    <w:rsid w:val="00B10962"/>
    <w:rsid w:val="00B10D49"/>
    <w:rsid w:val="00B1153D"/>
    <w:rsid w:val="00B11621"/>
    <w:rsid w:val="00B11733"/>
    <w:rsid w:val="00B11AFA"/>
    <w:rsid w:val="00B1256B"/>
    <w:rsid w:val="00B12796"/>
    <w:rsid w:val="00B12F62"/>
    <w:rsid w:val="00B1375E"/>
    <w:rsid w:val="00B13F8D"/>
    <w:rsid w:val="00B14003"/>
    <w:rsid w:val="00B1417F"/>
    <w:rsid w:val="00B145DB"/>
    <w:rsid w:val="00B1476D"/>
    <w:rsid w:val="00B14BCE"/>
    <w:rsid w:val="00B15EC6"/>
    <w:rsid w:val="00B16064"/>
    <w:rsid w:val="00B16C08"/>
    <w:rsid w:val="00B174F5"/>
    <w:rsid w:val="00B17681"/>
    <w:rsid w:val="00B1778E"/>
    <w:rsid w:val="00B17FE2"/>
    <w:rsid w:val="00B21520"/>
    <w:rsid w:val="00B21934"/>
    <w:rsid w:val="00B2201A"/>
    <w:rsid w:val="00B22C0E"/>
    <w:rsid w:val="00B22DB6"/>
    <w:rsid w:val="00B22F8B"/>
    <w:rsid w:val="00B237D3"/>
    <w:rsid w:val="00B239A8"/>
    <w:rsid w:val="00B24E0C"/>
    <w:rsid w:val="00B24F53"/>
    <w:rsid w:val="00B25D0C"/>
    <w:rsid w:val="00B25D19"/>
    <w:rsid w:val="00B25E74"/>
    <w:rsid w:val="00B265AE"/>
    <w:rsid w:val="00B266D2"/>
    <w:rsid w:val="00B26808"/>
    <w:rsid w:val="00B26F19"/>
    <w:rsid w:val="00B2709B"/>
    <w:rsid w:val="00B27539"/>
    <w:rsid w:val="00B2763E"/>
    <w:rsid w:val="00B27C39"/>
    <w:rsid w:val="00B27DBD"/>
    <w:rsid w:val="00B30104"/>
    <w:rsid w:val="00B3078A"/>
    <w:rsid w:val="00B30852"/>
    <w:rsid w:val="00B3087C"/>
    <w:rsid w:val="00B30EDA"/>
    <w:rsid w:val="00B31121"/>
    <w:rsid w:val="00B314FE"/>
    <w:rsid w:val="00B31889"/>
    <w:rsid w:val="00B31A92"/>
    <w:rsid w:val="00B31CE5"/>
    <w:rsid w:val="00B3317C"/>
    <w:rsid w:val="00B33EAF"/>
    <w:rsid w:val="00B34E8B"/>
    <w:rsid w:val="00B35404"/>
    <w:rsid w:val="00B35601"/>
    <w:rsid w:val="00B35665"/>
    <w:rsid w:val="00B35980"/>
    <w:rsid w:val="00B368C9"/>
    <w:rsid w:val="00B3699C"/>
    <w:rsid w:val="00B36A2C"/>
    <w:rsid w:val="00B36B2E"/>
    <w:rsid w:val="00B36C72"/>
    <w:rsid w:val="00B36D12"/>
    <w:rsid w:val="00B37C52"/>
    <w:rsid w:val="00B37D99"/>
    <w:rsid w:val="00B40526"/>
    <w:rsid w:val="00B4078D"/>
    <w:rsid w:val="00B408FE"/>
    <w:rsid w:val="00B40C95"/>
    <w:rsid w:val="00B40D38"/>
    <w:rsid w:val="00B41464"/>
    <w:rsid w:val="00B420FC"/>
    <w:rsid w:val="00B4277C"/>
    <w:rsid w:val="00B42791"/>
    <w:rsid w:val="00B44648"/>
    <w:rsid w:val="00B45129"/>
    <w:rsid w:val="00B45853"/>
    <w:rsid w:val="00B4590A"/>
    <w:rsid w:val="00B45FD5"/>
    <w:rsid w:val="00B4616A"/>
    <w:rsid w:val="00B462C5"/>
    <w:rsid w:val="00B4665E"/>
    <w:rsid w:val="00B467DD"/>
    <w:rsid w:val="00B46A45"/>
    <w:rsid w:val="00B46B8F"/>
    <w:rsid w:val="00B46DD5"/>
    <w:rsid w:val="00B470D2"/>
    <w:rsid w:val="00B47127"/>
    <w:rsid w:val="00B47398"/>
    <w:rsid w:val="00B476A3"/>
    <w:rsid w:val="00B47EF8"/>
    <w:rsid w:val="00B5003C"/>
    <w:rsid w:val="00B5007B"/>
    <w:rsid w:val="00B50745"/>
    <w:rsid w:val="00B50940"/>
    <w:rsid w:val="00B50D00"/>
    <w:rsid w:val="00B51251"/>
    <w:rsid w:val="00B51406"/>
    <w:rsid w:val="00B51BD4"/>
    <w:rsid w:val="00B51D3B"/>
    <w:rsid w:val="00B5215D"/>
    <w:rsid w:val="00B522B9"/>
    <w:rsid w:val="00B5253C"/>
    <w:rsid w:val="00B5346F"/>
    <w:rsid w:val="00B53E5C"/>
    <w:rsid w:val="00B543BC"/>
    <w:rsid w:val="00B544CF"/>
    <w:rsid w:val="00B54B2C"/>
    <w:rsid w:val="00B5511B"/>
    <w:rsid w:val="00B560EB"/>
    <w:rsid w:val="00B56270"/>
    <w:rsid w:val="00B568B7"/>
    <w:rsid w:val="00B574DC"/>
    <w:rsid w:val="00B5784F"/>
    <w:rsid w:val="00B57A0D"/>
    <w:rsid w:val="00B6135A"/>
    <w:rsid w:val="00B61558"/>
    <w:rsid w:val="00B61880"/>
    <w:rsid w:val="00B626D6"/>
    <w:rsid w:val="00B62A6B"/>
    <w:rsid w:val="00B63965"/>
    <w:rsid w:val="00B63AA2"/>
    <w:rsid w:val="00B63E9C"/>
    <w:rsid w:val="00B64481"/>
    <w:rsid w:val="00B645FB"/>
    <w:rsid w:val="00B64645"/>
    <w:rsid w:val="00B64D08"/>
    <w:rsid w:val="00B64E78"/>
    <w:rsid w:val="00B65C39"/>
    <w:rsid w:val="00B66180"/>
    <w:rsid w:val="00B66621"/>
    <w:rsid w:val="00B6684A"/>
    <w:rsid w:val="00B67A03"/>
    <w:rsid w:val="00B70252"/>
    <w:rsid w:val="00B702CF"/>
    <w:rsid w:val="00B7044B"/>
    <w:rsid w:val="00B70C4E"/>
    <w:rsid w:val="00B70CA0"/>
    <w:rsid w:val="00B71462"/>
    <w:rsid w:val="00B714D5"/>
    <w:rsid w:val="00B714EC"/>
    <w:rsid w:val="00B71587"/>
    <w:rsid w:val="00B7162A"/>
    <w:rsid w:val="00B717E4"/>
    <w:rsid w:val="00B71F19"/>
    <w:rsid w:val="00B72E96"/>
    <w:rsid w:val="00B737A6"/>
    <w:rsid w:val="00B741F5"/>
    <w:rsid w:val="00B74486"/>
    <w:rsid w:val="00B74DF1"/>
    <w:rsid w:val="00B756A9"/>
    <w:rsid w:val="00B757CC"/>
    <w:rsid w:val="00B75ED6"/>
    <w:rsid w:val="00B76AF8"/>
    <w:rsid w:val="00B76D3A"/>
    <w:rsid w:val="00B76F29"/>
    <w:rsid w:val="00B77808"/>
    <w:rsid w:val="00B77B98"/>
    <w:rsid w:val="00B77BD0"/>
    <w:rsid w:val="00B80323"/>
    <w:rsid w:val="00B806AA"/>
    <w:rsid w:val="00B81B58"/>
    <w:rsid w:val="00B82103"/>
    <w:rsid w:val="00B82208"/>
    <w:rsid w:val="00B823BF"/>
    <w:rsid w:val="00B828E7"/>
    <w:rsid w:val="00B828FE"/>
    <w:rsid w:val="00B82ACE"/>
    <w:rsid w:val="00B83122"/>
    <w:rsid w:val="00B83911"/>
    <w:rsid w:val="00B83BB7"/>
    <w:rsid w:val="00B83C7C"/>
    <w:rsid w:val="00B8412F"/>
    <w:rsid w:val="00B8430E"/>
    <w:rsid w:val="00B8445E"/>
    <w:rsid w:val="00B849F7"/>
    <w:rsid w:val="00B85BCF"/>
    <w:rsid w:val="00B85C68"/>
    <w:rsid w:val="00B860CD"/>
    <w:rsid w:val="00B876E8"/>
    <w:rsid w:val="00B8777E"/>
    <w:rsid w:val="00B87871"/>
    <w:rsid w:val="00B87D59"/>
    <w:rsid w:val="00B87F0E"/>
    <w:rsid w:val="00B904A0"/>
    <w:rsid w:val="00B90576"/>
    <w:rsid w:val="00B90830"/>
    <w:rsid w:val="00B9085B"/>
    <w:rsid w:val="00B9091B"/>
    <w:rsid w:val="00B90E9C"/>
    <w:rsid w:val="00B918E6"/>
    <w:rsid w:val="00B92A03"/>
    <w:rsid w:val="00B9346B"/>
    <w:rsid w:val="00B93787"/>
    <w:rsid w:val="00B9454F"/>
    <w:rsid w:val="00B94604"/>
    <w:rsid w:val="00B955AF"/>
    <w:rsid w:val="00B961FD"/>
    <w:rsid w:val="00B966EB"/>
    <w:rsid w:val="00B967A0"/>
    <w:rsid w:val="00B96C81"/>
    <w:rsid w:val="00B96D08"/>
    <w:rsid w:val="00B96D60"/>
    <w:rsid w:val="00B96E08"/>
    <w:rsid w:val="00BA170A"/>
    <w:rsid w:val="00BA1910"/>
    <w:rsid w:val="00BA1CE8"/>
    <w:rsid w:val="00BA2268"/>
    <w:rsid w:val="00BA24E0"/>
    <w:rsid w:val="00BA28CD"/>
    <w:rsid w:val="00BA2A5F"/>
    <w:rsid w:val="00BA2F71"/>
    <w:rsid w:val="00BA382D"/>
    <w:rsid w:val="00BA38B2"/>
    <w:rsid w:val="00BA3AB5"/>
    <w:rsid w:val="00BA51FC"/>
    <w:rsid w:val="00BA5295"/>
    <w:rsid w:val="00BA5AD6"/>
    <w:rsid w:val="00BA6430"/>
    <w:rsid w:val="00BA683B"/>
    <w:rsid w:val="00BA6BE3"/>
    <w:rsid w:val="00BB1686"/>
    <w:rsid w:val="00BB2215"/>
    <w:rsid w:val="00BB2BBA"/>
    <w:rsid w:val="00BB2E27"/>
    <w:rsid w:val="00BB34BD"/>
    <w:rsid w:val="00BB453A"/>
    <w:rsid w:val="00BB45ED"/>
    <w:rsid w:val="00BB49C3"/>
    <w:rsid w:val="00BB4BBB"/>
    <w:rsid w:val="00BB4C61"/>
    <w:rsid w:val="00BB4CA2"/>
    <w:rsid w:val="00BB521E"/>
    <w:rsid w:val="00BB6658"/>
    <w:rsid w:val="00BB7944"/>
    <w:rsid w:val="00BC0956"/>
    <w:rsid w:val="00BC1ECE"/>
    <w:rsid w:val="00BC255E"/>
    <w:rsid w:val="00BC275D"/>
    <w:rsid w:val="00BC3AD7"/>
    <w:rsid w:val="00BC43E5"/>
    <w:rsid w:val="00BC49A7"/>
    <w:rsid w:val="00BC543A"/>
    <w:rsid w:val="00BC62DB"/>
    <w:rsid w:val="00BC6A89"/>
    <w:rsid w:val="00BC6CE1"/>
    <w:rsid w:val="00BC6D60"/>
    <w:rsid w:val="00BC6E3E"/>
    <w:rsid w:val="00BC7C90"/>
    <w:rsid w:val="00BC7D7B"/>
    <w:rsid w:val="00BD0A92"/>
    <w:rsid w:val="00BD168E"/>
    <w:rsid w:val="00BD198C"/>
    <w:rsid w:val="00BD1CCB"/>
    <w:rsid w:val="00BD3E6E"/>
    <w:rsid w:val="00BD3F54"/>
    <w:rsid w:val="00BD44ED"/>
    <w:rsid w:val="00BD4BEC"/>
    <w:rsid w:val="00BD4C5B"/>
    <w:rsid w:val="00BD4C9E"/>
    <w:rsid w:val="00BD4F88"/>
    <w:rsid w:val="00BD4FF5"/>
    <w:rsid w:val="00BD559B"/>
    <w:rsid w:val="00BD5DB9"/>
    <w:rsid w:val="00BD5F92"/>
    <w:rsid w:val="00BD671C"/>
    <w:rsid w:val="00BD685D"/>
    <w:rsid w:val="00BD6B30"/>
    <w:rsid w:val="00BD7C64"/>
    <w:rsid w:val="00BE0288"/>
    <w:rsid w:val="00BE0817"/>
    <w:rsid w:val="00BE0B05"/>
    <w:rsid w:val="00BE1B1E"/>
    <w:rsid w:val="00BE1BDA"/>
    <w:rsid w:val="00BE1C75"/>
    <w:rsid w:val="00BE1EAC"/>
    <w:rsid w:val="00BE1EE2"/>
    <w:rsid w:val="00BE24FA"/>
    <w:rsid w:val="00BE261A"/>
    <w:rsid w:val="00BE2638"/>
    <w:rsid w:val="00BE2750"/>
    <w:rsid w:val="00BE28C0"/>
    <w:rsid w:val="00BE2B1F"/>
    <w:rsid w:val="00BE32B1"/>
    <w:rsid w:val="00BE3690"/>
    <w:rsid w:val="00BE45E2"/>
    <w:rsid w:val="00BE4686"/>
    <w:rsid w:val="00BE4779"/>
    <w:rsid w:val="00BE48F6"/>
    <w:rsid w:val="00BE4EC7"/>
    <w:rsid w:val="00BE52E9"/>
    <w:rsid w:val="00BE69E8"/>
    <w:rsid w:val="00BE6ABD"/>
    <w:rsid w:val="00BE6BE8"/>
    <w:rsid w:val="00BE6D29"/>
    <w:rsid w:val="00BE6EE1"/>
    <w:rsid w:val="00BE7AC6"/>
    <w:rsid w:val="00BF0AA8"/>
    <w:rsid w:val="00BF0B1A"/>
    <w:rsid w:val="00BF0DB3"/>
    <w:rsid w:val="00BF0E27"/>
    <w:rsid w:val="00BF1479"/>
    <w:rsid w:val="00BF16F1"/>
    <w:rsid w:val="00BF1A5E"/>
    <w:rsid w:val="00BF28A5"/>
    <w:rsid w:val="00BF2EFB"/>
    <w:rsid w:val="00BF312D"/>
    <w:rsid w:val="00BF3F1B"/>
    <w:rsid w:val="00BF4A93"/>
    <w:rsid w:val="00BF50C8"/>
    <w:rsid w:val="00BF50EC"/>
    <w:rsid w:val="00BF65AF"/>
    <w:rsid w:val="00BF70C3"/>
    <w:rsid w:val="00BF7A86"/>
    <w:rsid w:val="00BF7CCD"/>
    <w:rsid w:val="00C008A6"/>
    <w:rsid w:val="00C00964"/>
    <w:rsid w:val="00C00F5D"/>
    <w:rsid w:val="00C0141D"/>
    <w:rsid w:val="00C0190D"/>
    <w:rsid w:val="00C028D1"/>
    <w:rsid w:val="00C02B32"/>
    <w:rsid w:val="00C03283"/>
    <w:rsid w:val="00C033E9"/>
    <w:rsid w:val="00C035A6"/>
    <w:rsid w:val="00C03902"/>
    <w:rsid w:val="00C03924"/>
    <w:rsid w:val="00C04818"/>
    <w:rsid w:val="00C04D64"/>
    <w:rsid w:val="00C04E11"/>
    <w:rsid w:val="00C0535C"/>
    <w:rsid w:val="00C057A2"/>
    <w:rsid w:val="00C0609C"/>
    <w:rsid w:val="00C0620D"/>
    <w:rsid w:val="00C063B7"/>
    <w:rsid w:val="00C06F63"/>
    <w:rsid w:val="00C07011"/>
    <w:rsid w:val="00C0713E"/>
    <w:rsid w:val="00C07CF6"/>
    <w:rsid w:val="00C10574"/>
    <w:rsid w:val="00C105AE"/>
    <w:rsid w:val="00C109CC"/>
    <w:rsid w:val="00C10E30"/>
    <w:rsid w:val="00C10E9F"/>
    <w:rsid w:val="00C11039"/>
    <w:rsid w:val="00C11759"/>
    <w:rsid w:val="00C12E89"/>
    <w:rsid w:val="00C137E7"/>
    <w:rsid w:val="00C138C2"/>
    <w:rsid w:val="00C13A98"/>
    <w:rsid w:val="00C149BC"/>
    <w:rsid w:val="00C14BDC"/>
    <w:rsid w:val="00C1510E"/>
    <w:rsid w:val="00C15400"/>
    <w:rsid w:val="00C15AFA"/>
    <w:rsid w:val="00C16422"/>
    <w:rsid w:val="00C16770"/>
    <w:rsid w:val="00C16FF7"/>
    <w:rsid w:val="00C1721C"/>
    <w:rsid w:val="00C1773F"/>
    <w:rsid w:val="00C17771"/>
    <w:rsid w:val="00C17EEE"/>
    <w:rsid w:val="00C201CD"/>
    <w:rsid w:val="00C20DBD"/>
    <w:rsid w:val="00C222EF"/>
    <w:rsid w:val="00C2283C"/>
    <w:rsid w:val="00C23637"/>
    <w:rsid w:val="00C24711"/>
    <w:rsid w:val="00C24F45"/>
    <w:rsid w:val="00C26455"/>
    <w:rsid w:val="00C26664"/>
    <w:rsid w:val="00C27136"/>
    <w:rsid w:val="00C27210"/>
    <w:rsid w:val="00C274B0"/>
    <w:rsid w:val="00C2751B"/>
    <w:rsid w:val="00C301FD"/>
    <w:rsid w:val="00C305D7"/>
    <w:rsid w:val="00C3121A"/>
    <w:rsid w:val="00C317FC"/>
    <w:rsid w:val="00C3217C"/>
    <w:rsid w:val="00C328A0"/>
    <w:rsid w:val="00C334CE"/>
    <w:rsid w:val="00C34073"/>
    <w:rsid w:val="00C34584"/>
    <w:rsid w:val="00C3461E"/>
    <w:rsid w:val="00C346A3"/>
    <w:rsid w:val="00C3527B"/>
    <w:rsid w:val="00C352B0"/>
    <w:rsid w:val="00C352E5"/>
    <w:rsid w:val="00C356BC"/>
    <w:rsid w:val="00C3570C"/>
    <w:rsid w:val="00C35A86"/>
    <w:rsid w:val="00C35C72"/>
    <w:rsid w:val="00C36578"/>
    <w:rsid w:val="00C36FCB"/>
    <w:rsid w:val="00C37A87"/>
    <w:rsid w:val="00C37E4E"/>
    <w:rsid w:val="00C4009E"/>
    <w:rsid w:val="00C4081E"/>
    <w:rsid w:val="00C41691"/>
    <w:rsid w:val="00C417B3"/>
    <w:rsid w:val="00C41D35"/>
    <w:rsid w:val="00C4267C"/>
    <w:rsid w:val="00C426FE"/>
    <w:rsid w:val="00C442E4"/>
    <w:rsid w:val="00C44EB1"/>
    <w:rsid w:val="00C45501"/>
    <w:rsid w:val="00C459B6"/>
    <w:rsid w:val="00C45B33"/>
    <w:rsid w:val="00C4603F"/>
    <w:rsid w:val="00C462AC"/>
    <w:rsid w:val="00C46980"/>
    <w:rsid w:val="00C46C77"/>
    <w:rsid w:val="00C47245"/>
    <w:rsid w:val="00C478BD"/>
    <w:rsid w:val="00C478D2"/>
    <w:rsid w:val="00C47FD8"/>
    <w:rsid w:val="00C5005B"/>
    <w:rsid w:val="00C5049B"/>
    <w:rsid w:val="00C5073C"/>
    <w:rsid w:val="00C50B1E"/>
    <w:rsid w:val="00C5112C"/>
    <w:rsid w:val="00C51BEE"/>
    <w:rsid w:val="00C51C5A"/>
    <w:rsid w:val="00C51F0E"/>
    <w:rsid w:val="00C523BB"/>
    <w:rsid w:val="00C531BE"/>
    <w:rsid w:val="00C54C04"/>
    <w:rsid w:val="00C54FE7"/>
    <w:rsid w:val="00C553A9"/>
    <w:rsid w:val="00C5571F"/>
    <w:rsid w:val="00C55EB4"/>
    <w:rsid w:val="00C56A2C"/>
    <w:rsid w:val="00C56A5B"/>
    <w:rsid w:val="00C56A73"/>
    <w:rsid w:val="00C56A87"/>
    <w:rsid w:val="00C56FE6"/>
    <w:rsid w:val="00C57C17"/>
    <w:rsid w:val="00C6015F"/>
    <w:rsid w:val="00C615DF"/>
    <w:rsid w:val="00C616BD"/>
    <w:rsid w:val="00C62264"/>
    <w:rsid w:val="00C626C0"/>
    <w:rsid w:val="00C62712"/>
    <w:rsid w:val="00C635B5"/>
    <w:rsid w:val="00C63BC9"/>
    <w:rsid w:val="00C648DC"/>
    <w:rsid w:val="00C6568E"/>
    <w:rsid w:val="00C6574F"/>
    <w:rsid w:val="00C659CD"/>
    <w:rsid w:val="00C65BF1"/>
    <w:rsid w:val="00C661EC"/>
    <w:rsid w:val="00C668CE"/>
    <w:rsid w:val="00C66EAF"/>
    <w:rsid w:val="00C671D0"/>
    <w:rsid w:val="00C67456"/>
    <w:rsid w:val="00C67E3A"/>
    <w:rsid w:val="00C70E65"/>
    <w:rsid w:val="00C71ACB"/>
    <w:rsid w:val="00C71C54"/>
    <w:rsid w:val="00C71CDE"/>
    <w:rsid w:val="00C72E15"/>
    <w:rsid w:val="00C72E41"/>
    <w:rsid w:val="00C73247"/>
    <w:rsid w:val="00C7347D"/>
    <w:rsid w:val="00C737BA"/>
    <w:rsid w:val="00C7412F"/>
    <w:rsid w:val="00C74A9D"/>
    <w:rsid w:val="00C74D37"/>
    <w:rsid w:val="00C75058"/>
    <w:rsid w:val="00C754B4"/>
    <w:rsid w:val="00C759C6"/>
    <w:rsid w:val="00C763E7"/>
    <w:rsid w:val="00C76713"/>
    <w:rsid w:val="00C76A2B"/>
    <w:rsid w:val="00C76BC8"/>
    <w:rsid w:val="00C76E36"/>
    <w:rsid w:val="00C77224"/>
    <w:rsid w:val="00C7768F"/>
    <w:rsid w:val="00C77733"/>
    <w:rsid w:val="00C77AC1"/>
    <w:rsid w:val="00C808F2"/>
    <w:rsid w:val="00C80936"/>
    <w:rsid w:val="00C81698"/>
    <w:rsid w:val="00C817A7"/>
    <w:rsid w:val="00C81AD5"/>
    <w:rsid w:val="00C81F1A"/>
    <w:rsid w:val="00C82479"/>
    <w:rsid w:val="00C836A6"/>
    <w:rsid w:val="00C83873"/>
    <w:rsid w:val="00C845AF"/>
    <w:rsid w:val="00C849CE"/>
    <w:rsid w:val="00C85354"/>
    <w:rsid w:val="00C85E01"/>
    <w:rsid w:val="00C85EC9"/>
    <w:rsid w:val="00C85EE0"/>
    <w:rsid w:val="00C8603A"/>
    <w:rsid w:val="00C86270"/>
    <w:rsid w:val="00C86AF4"/>
    <w:rsid w:val="00C86B1E"/>
    <w:rsid w:val="00C86E4D"/>
    <w:rsid w:val="00C86F46"/>
    <w:rsid w:val="00C9016E"/>
    <w:rsid w:val="00C905B3"/>
    <w:rsid w:val="00C90732"/>
    <w:rsid w:val="00C90973"/>
    <w:rsid w:val="00C91BBD"/>
    <w:rsid w:val="00C91E20"/>
    <w:rsid w:val="00C920C9"/>
    <w:rsid w:val="00C92FC1"/>
    <w:rsid w:val="00C933A2"/>
    <w:rsid w:val="00C93923"/>
    <w:rsid w:val="00C9449B"/>
    <w:rsid w:val="00C94EEF"/>
    <w:rsid w:val="00C952EB"/>
    <w:rsid w:val="00C96118"/>
    <w:rsid w:val="00C96299"/>
    <w:rsid w:val="00C9698A"/>
    <w:rsid w:val="00C96DB6"/>
    <w:rsid w:val="00C96F96"/>
    <w:rsid w:val="00CA0517"/>
    <w:rsid w:val="00CA0521"/>
    <w:rsid w:val="00CA0A9C"/>
    <w:rsid w:val="00CA118A"/>
    <w:rsid w:val="00CA1CC4"/>
    <w:rsid w:val="00CA20FF"/>
    <w:rsid w:val="00CA223C"/>
    <w:rsid w:val="00CA233F"/>
    <w:rsid w:val="00CA2ABE"/>
    <w:rsid w:val="00CA35F5"/>
    <w:rsid w:val="00CA43FA"/>
    <w:rsid w:val="00CA4B25"/>
    <w:rsid w:val="00CA4DE7"/>
    <w:rsid w:val="00CA4E8A"/>
    <w:rsid w:val="00CA6031"/>
    <w:rsid w:val="00CA6CB5"/>
    <w:rsid w:val="00CA70AE"/>
    <w:rsid w:val="00CA7656"/>
    <w:rsid w:val="00CA7A19"/>
    <w:rsid w:val="00CA7A64"/>
    <w:rsid w:val="00CB02B4"/>
    <w:rsid w:val="00CB1848"/>
    <w:rsid w:val="00CB18BD"/>
    <w:rsid w:val="00CB1945"/>
    <w:rsid w:val="00CB20F8"/>
    <w:rsid w:val="00CB22DA"/>
    <w:rsid w:val="00CB2708"/>
    <w:rsid w:val="00CB3037"/>
    <w:rsid w:val="00CB3178"/>
    <w:rsid w:val="00CB364D"/>
    <w:rsid w:val="00CB3769"/>
    <w:rsid w:val="00CB39A7"/>
    <w:rsid w:val="00CB430A"/>
    <w:rsid w:val="00CB4418"/>
    <w:rsid w:val="00CB4552"/>
    <w:rsid w:val="00CB45A2"/>
    <w:rsid w:val="00CB4B3F"/>
    <w:rsid w:val="00CB55AE"/>
    <w:rsid w:val="00CB5612"/>
    <w:rsid w:val="00CB73C4"/>
    <w:rsid w:val="00CC0041"/>
    <w:rsid w:val="00CC00C0"/>
    <w:rsid w:val="00CC0363"/>
    <w:rsid w:val="00CC0B94"/>
    <w:rsid w:val="00CC0DD5"/>
    <w:rsid w:val="00CC12B1"/>
    <w:rsid w:val="00CC1D15"/>
    <w:rsid w:val="00CC1D3D"/>
    <w:rsid w:val="00CC2795"/>
    <w:rsid w:val="00CC2923"/>
    <w:rsid w:val="00CC4092"/>
    <w:rsid w:val="00CC4180"/>
    <w:rsid w:val="00CC520F"/>
    <w:rsid w:val="00CC5403"/>
    <w:rsid w:val="00CC735F"/>
    <w:rsid w:val="00CD0441"/>
    <w:rsid w:val="00CD112C"/>
    <w:rsid w:val="00CD145B"/>
    <w:rsid w:val="00CD17FD"/>
    <w:rsid w:val="00CD1A7E"/>
    <w:rsid w:val="00CD3A13"/>
    <w:rsid w:val="00CD3D12"/>
    <w:rsid w:val="00CD4425"/>
    <w:rsid w:val="00CD4DA1"/>
    <w:rsid w:val="00CD4F27"/>
    <w:rsid w:val="00CD58AD"/>
    <w:rsid w:val="00CD65FF"/>
    <w:rsid w:val="00CD73A8"/>
    <w:rsid w:val="00CD7E2D"/>
    <w:rsid w:val="00CD7E72"/>
    <w:rsid w:val="00CE0B07"/>
    <w:rsid w:val="00CE0F22"/>
    <w:rsid w:val="00CE128E"/>
    <w:rsid w:val="00CE1B01"/>
    <w:rsid w:val="00CE2C59"/>
    <w:rsid w:val="00CE2D04"/>
    <w:rsid w:val="00CE3253"/>
    <w:rsid w:val="00CE35CC"/>
    <w:rsid w:val="00CE45EE"/>
    <w:rsid w:val="00CE4964"/>
    <w:rsid w:val="00CE4AB5"/>
    <w:rsid w:val="00CE4EB6"/>
    <w:rsid w:val="00CE5383"/>
    <w:rsid w:val="00CE5E01"/>
    <w:rsid w:val="00CE6046"/>
    <w:rsid w:val="00CE75D1"/>
    <w:rsid w:val="00CE7C66"/>
    <w:rsid w:val="00CE7E28"/>
    <w:rsid w:val="00CF0129"/>
    <w:rsid w:val="00CF0D6A"/>
    <w:rsid w:val="00CF0FB0"/>
    <w:rsid w:val="00CF13B5"/>
    <w:rsid w:val="00CF1B29"/>
    <w:rsid w:val="00CF1C4A"/>
    <w:rsid w:val="00CF1EBB"/>
    <w:rsid w:val="00CF4473"/>
    <w:rsid w:val="00CF4616"/>
    <w:rsid w:val="00CF4F8C"/>
    <w:rsid w:val="00CF5342"/>
    <w:rsid w:val="00CF63A1"/>
    <w:rsid w:val="00CF6582"/>
    <w:rsid w:val="00CF67F2"/>
    <w:rsid w:val="00CF6825"/>
    <w:rsid w:val="00CF6FFA"/>
    <w:rsid w:val="00CF746C"/>
    <w:rsid w:val="00CF763A"/>
    <w:rsid w:val="00D00ADB"/>
    <w:rsid w:val="00D00C37"/>
    <w:rsid w:val="00D01396"/>
    <w:rsid w:val="00D017FD"/>
    <w:rsid w:val="00D0196D"/>
    <w:rsid w:val="00D0213F"/>
    <w:rsid w:val="00D0222D"/>
    <w:rsid w:val="00D024BA"/>
    <w:rsid w:val="00D025BF"/>
    <w:rsid w:val="00D02BED"/>
    <w:rsid w:val="00D02E30"/>
    <w:rsid w:val="00D03716"/>
    <w:rsid w:val="00D03B8A"/>
    <w:rsid w:val="00D04197"/>
    <w:rsid w:val="00D041F5"/>
    <w:rsid w:val="00D048F9"/>
    <w:rsid w:val="00D04B4E"/>
    <w:rsid w:val="00D04C27"/>
    <w:rsid w:val="00D06D6A"/>
    <w:rsid w:val="00D07085"/>
    <w:rsid w:val="00D070CC"/>
    <w:rsid w:val="00D0717E"/>
    <w:rsid w:val="00D0722A"/>
    <w:rsid w:val="00D07686"/>
    <w:rsid w:val="00D102A1"/>
    <w:rsid w:val="00D10AB0"/>
    <w:rsid w:val="00D10BED"/>
    <w:rsid w:val="00D11682"/>
    <w:rsid w:val="00D11BD7"/>
    <w:rsid w:val="00D11C31"/>
    <w:rsid w:val="00D12104"/>
    <w:rsid w:val="00D12699"/>
    <w:rsid w:val="00D129AE"/>
    <w:rsid w:val="00D13252"/>
    <w:rsid w:val="00D13733"/>
    <w:rsid w:val="00D137D0"/>
    <w:rsid w:val="00D169CC"/>
    <w:rsid w:val="00D16B9B"/>
    <w:rsid w:val="00D16C97"/>
    <w:rsid w:val="00D17A8E"/>
    <w:rsid w:val="00D20933"/>
    <w:rsid w:val="00D211CC"/>
    <w:rsid w:val="00D215B0"/>
    <w:rsid w:val="00D21803"/>
    <w:rsid w:val="00D21AB8"/>
    <w:rsid w:val="00D23067"/>
    <w:rsid w:val="00D23209"/>
    <w:rsid w:val="00D23237"/>
    <w:rsid w:val="00D234D3"/>
    <w:rsid w:val="00D23FCA"/>
    <w:rsid w:val="00D24291"/>
    <w:rsid w:val="00D248DF"/>
    <w:rsid w:val="00D24927"/>
    <w:rsid w:val="00D24D0A"/>
    <w:rsid w:val="00D256A3"/>
    <w:rsid w:val="00D25D2F"/>
    <w:rsid w:val="00D26003"/>
    <w:rsid w:val="00D2607E"/>
    <w:rsid w:val="00D26A58"/>
    <w:rsid w:val="00D26B0C"/>
    <w:rsid w:val="00D27285"/>
    <w:rsid w:val="00D27B84"/>
    <w:rsid w:val="00D27D5F"/>
    <w:rsid w:val="00D305FA"/>
    <w:rsid w:val="00D3138E"/>
    <w:rsid w:val="00D31809"/>
    <w:rsid w:val="00D31893"/>
    <w:rsid w:val="00D31A1D"/>
    <w:rsid w:val="00D31DE2"/>
    <w:rsid w:val="00D32506"/>
    <w:rsid w:val="00D327BD"/>
    <w:rsid w:val="00D333A2"/>
    <w:rsid w:val="00D3361F"/>
    <w:rsid w:val="00D337BF"/>
    <w:rsid w:val="00D33A92"/>
    <w:rsid w:val="00D341FA"/>
    <w:rsid w:val="00D3427C"/>
    <w:rsid w:val="00D34344"/>
    <w:rsid w:val="00D347FC"/>
    <w:rsid w:val="00D353F0"/>
    <w:rsid w:val="00D35BAA"/>
    <w:rsid w:val="00D35D18"/>
    <w:rsid w:val="00D35F24"/>
    <w:rsid w:val="00D36090"/>
    <w:rsid w:val="00D3612A"/>
    <w:rsid w:val="00D36A9C"/>
    <w:rsid w:val="00D37518"/>
    <w:rsid w:val="00D37A2F"/>
    <w:rsid w:val="00D37FCF"/>
    <w:rsid w:val="00D40479"/>
    <w:rsid w:val="00D4083E"/>
    <w:rsid w:val="00D408BC"/>
    <w:rsid w:val="00D41101"/>
    <w:rsid w:val="00D413AD"/>
    <w:rsid w:val="00D42375"/>
    <w:rsid w:val="00D42DA4"/>
    <w:rsid w:val="00D42DE6"/>
    <w:rsid w:val="00D43267"/>
    <w:rsid w:val="00D43659"/>
    <w:rsid w:val="00D438A7"/>
    <w:rsid w:val="00D43D18"/>
    <w:rsid w:val="00D43F3F"/>
    <w:rsid w:val="00D441BE"/>
    <w:rsid w:val="00D44525"/>
    <w:rsid w:val="00D449CF"/>
    <w:rsid w:val="00D451C5"/>
    <w:rsid w:val="00D4595B"/>
    <w:rsid w:val="00D45B04"/>
    <w:rsid w:val="00D463F4"/>
    <w:rsid w:val="00D46ED9"/>
    <w:rsid w:val="00D4794A"/>
    <w:rsid w:val="00D47AAB"/>
    <w:rsid w:val="00D47B3B"/>
    <w:rsid w:val="00D50AC9"/>
    <w:rsid w:val="00D50C19"/>
    <w:rsid w:val="00D513D5"/>
    <w:rsid w:val="00D51F48"/>
    <w:rsid w:val="00D522BC"/>
    <w:rsid w:val="00D5328F"/>
    <w:rsid w:val="00D532F8"/>
    <w:rsid w:val="00D534B2"/>
    <w:rsid w:val="00D53782"/>
    <w:rsid w:val="00D53A4D"/>
    <w:rsid w:val="00D53C28"/>
    <w:rsid w:val="00D53EC0"/>
    <w:rsid w:val="00D541FD"/>
    <w:rsid w:val="00D54C05"/>
    <w:rsid w:val="00D55782"/>
    <w:rsid w:val="00D55EB8"/>
    <w:rsid w:val="00D560BC"/>
    <w:rsid w:val="00D56561"/>
    <w:rsid w:val="00D56C4E"/>
    <w:rsid w:val="00D56CE9"/>
    <w:rsid w:val="00D5777F"/>
    <w:rsid w:val="00D57E42"/>
    <w:rsid w:val="00D60184"/>
    <w:rsid w:val="00D602A5"/>
    <w:rsid w:val="00D61AA1"/>
    <w:rsid w:val="00D62226"/>
    <w:rsid w:val="00D6299B"/>
    <w:rsid w:val="00D62B29"/>
    <w:rsid w:val="00D62CAE"/>
    <w:rsid w:val="00D63058"/>
    <w:rsid w:val="00D631AF"/>
    <w:rsid w:val="00D634B4"/>
    <w:rsid w:val="00D63869"/>
    <w:rsid w:val="00D639C1"/>
    <w:rsid w:val="00D63A49"/>
    <w:rsid w:val="00D64321"/>
    <w:rsid w:val="00D6446C"/>
    <w:rsid w:val="00D647F0"/>
    <w:rsid w:val="00D6481E"/>
    <w:rsid w:val="00D6491C"/>
    <w:rsid w:val="00D653CA"/>
    <w:rsid w:val="00D654CD"/>
    <w:rsid w:val="00D65589"/>
    <w:rsid w:val="00D6611C"/>
    <w:rsid w:val="00D66457"/>
    <w:rsid w:val="00D66640"/>
    <w:rsid w:val="00D66750"/>
    <w:rsid w:val="00D66817"/>
    <w:rsid w:val="00D66D47"/>
    <w:rsid w:val="00D66D4C"/>
    <w:rsid w:val="00D66E00"/>
    <w:rsid w:val="00D672FB"/>
    <w:rsid w:val="00D673E4"/>
    <w:rsid w:val="00D677E2"/>
    <w:rsid w:val="00D67A8F"/>
    <w:rsid w:val="00D67A98"/>
    <w:rsid w:val="00D67B59"/>
    <w:rsid w:val="00D67E2E"/>
    <w:rsid w:val="00D67ECD"/>
    <w:rsid w:val="00D70C5A"/>
    <w:rsid w:val="00D710DC"/>
    <w:rsid w:val="00D716D0"/>
    <w:rsid w:val="00D71E21"/>
    <w:rsid w:val="00D71E79"/>
    <w:rsid w:val="00D7240B"/>
    <w:rsid w:val="00D72701"/>
    <w:rsid w:val="00D72A79"/>
    <w:rsid w:val="00D72E1E"/>
    <w:rsid w:val="00D72E94"/>
    <w:rsid w:val="00D7303B"/>
    <w:rsid w:val="00D73309"/>
    <w:rsid w:val="00D747CA"/>
    <w:rsid w:val="00D74C31"/>
    <w:rsid w:val="00D75078"/>
    <w:rsid w:val="00D75CD0"/>
    <w:rsid w:val="00D76351"/>
    <w:rsid w:val="00D77C3D"/>
    <w:rsid w:val="00D77F07"/>
    <w:rsid w:val="00D8001D"/>
    <w:rsid w:val="00D80875"/>
    <w:rsid w:val="00D80C9C"/>
    <w:rsid w:val="00D80DA6"/>
    <w:rsid w:val="00D81372"/>
    <w:rsid w:val="00D81681"/>
    <w:rsid w:val="00D82B59"/>
    <w:rsid w:val="00D82CF5"/>
    <w:rsid w:val="00D830B5"/>
    <w:rsid w:val="00D8319B"/>
    <w:rsid w:val="00D83375"/>
    <w:rsid w:val="00D833E5"/>
    <w:rsid w:val="00D8422C"/>
    <w:rsid w:val="00D84D82"/>
    <w:rsid w:val="00D856D5"/>
    <w:rsid w:val="00D85722"/>
    <w:rsid w:val="00D857D2"/>
    <w:rsid w:val="00D85CD7"/>
    <w:rsid w:val="00D8717B"/>
    <w:rsid w:val="00D8734F"/>
    <w:rsid w:val="00D87490"/>
    <w:rsid w:val="00D87581"/>
    <w:rsid w:val="00D87F91"/>
    <w:rsid w:val="00D90435"/>
    <w:rsid w:val="00D90DC1"/>
    <w:rsid w:val="00D9181E"/>
    <w:rsid w:val="00D919DA"/>
    <w:rsid w:val="00D92964"/>
    <w:rsid w:val="00D92BB8"/>
    <w:rsid w:val="00D930E8"/>
    <w:rsid w:val="00D93281"/>
    <w:rsid w:val="00D93288"/>
    <w:rsid w:val="00D93410"/>
    <w:rsid w:val="00D93787"/>
    <w:rsid w:val="00D93F98"/>
    <w:rsid w:val="00D94721"/>
    <w:rsid w:val="00D9555B"/>
    <w:rsid w:val="00D955B8"/>
    <w:rsid w:val="00D95731"/>
    <w:rsid w:val="00D96090"/>
    <w:rsid w:val="00D96847"/>
    <w:rsid w:val="00D97018"/>
    <w:rsid w:val="00D97690"/>
    <w:rsid w:val="00D979ED"/>
    <w:rsid w:val="00D97C42"/>
    <w:rsid w:val="00DA00C8"/>
    <w:rsid w:val="00DA02E2"/>
    <w:rsid w:val="00DA05C0"/>
    <w:rsid w:val="00DA070F"/>
    <w:rsid w:val="00DA0729"/>
    <w:rsid w:val="00DA10AD"/>
    <w:rsid w:val="00DA1264"/>
    <w:rsid w:val="00DA1C75"/>
    <w:rsid w:val="00DA1E43"/>
    <w:rsid w:val="00DA280D"/>
    <w:rsid w:val="00DA2BE8"/>
    <w:rsid w:val="00DA2C45"/>
    <w:rsid w:val="00DA2E0F"/>
    <w:rsid w:val="00DA311C"/>
    <w:rsid w:val="00DA312E"/>
    <w:rsid w:val="00DA3597"/>
    <w:rsid w:val="00DA36D1"/>
    <w:rsid w:val="00DA3F5F"/>
    <w:rsid w:val="00DA45B6"/>
    <w:rsid w:val="00DA4769"/>
    <w:rsid w:val="00DA4A37"/>
    <w:rsid w:val="00DA51E1"/>
    <w:rsid w:val="00DA53F2"/>
    <w:rsid w:val="00DA5A78"/>
    <w:rsid w:val="00DA5F62"/>
    <w:rsid w:val="00DA6BCA"/>
    <w:rsid w:val="00DA6D31"/>
    <w:rsid w:val="00DA73DC"/>
    <w:rsid w:val="00DA78F6"/>
    <w:rsid w:val="00DA7A03"/>
    <w:rsid w:val="00DA7CE9"/>
    <w:rsid w:val="00DB0342"/>
    <w:rsid w:val="00DB0C67"/>
    <w:rsid w:val="00DB0DD4"/>
    <w:rsid w:val="00DB1249"/>
    <w:rsid w:val="00DB1FA8"/>
    <w:rsid w:val="00DB304E"/>
    <w:rsid w:val="00DB3159"/>
    <w:rsid w:val="00DB34CC"/>
    <w:rsid w:val="00DB4139"/>
    <w:rsid w:val="00DB4D8F"/>
    <w:rsid w:val="00DB50A6"/>
    <w:rsid w:val="00DB55BB"/>
    <w:rsid w:val="00DB57D5"/>
    <w:rsid w:val="00DB57D6"/>
    <w:rsid w:val="00DB64FA"/>
    <w:rsid w:val="00DB747B"/>
    <w:rsid w:val="00DB7AC9"/>
    <w:rsid w:val="00DB7D06"/>
    <w:rsid w:val="00DC01F8"/>
    <w:rsid w:val="00DC02DE"/>
    <w:rsid w:val="00DC0301"/>
    <w:rsid w:val="00DC03DC"/>
    <w:rsid w:val="00DC0864"/>
    <w:rsid w:val="00DC09E7"/>
    <w:rsid w:val="00DC0E6E"/>
    <w:rsid w:val="00DC14EC"/>
    <w:rsid w:val="00DC18B4"/>
    <w:rsid w:val="00DC1E00"/>
    <w:rsid w:val="00DC29CE"/>
    <w:rsid w:val="00DC2A96"/>
    <w:rsid w:val="00DC2AFB"/>
    <w:rsid w:val="00DC34FA"/>
    <w:rsid w:val="00DC5B11"/>
    <w:rsid w:val="00DC68E0"/>
    <w:rsid w:val="00DC6AC1"/>
    <w:rsid w:val="00DC6D2D"/>
    <w:rsid w:val="00DC6EDE"/>
    <w:rsid w:val="00DC7327"/>
    <w:rsid w:val="00DC7D3C"/>
    <w:rsid w:val="00DC7F51"/>
    <w:rsid w:val="00DC7F56"/>
    <w:rsid w:val="00DD0A4F"/>
    <w:rsid w:val="00DD1AA4"/>
    <w:rsid w:val="00DD1C1E"/>
    <w:rsid w:val="00DD1D3F"/>
    <w:rsid w:val="00DD2C0F"/>
    <w:rsid w:val="00DD451F"/>
    <w:rsid w:val="00DD4FD1"/>
    <w:rsid w:val="00DD53C4"/>
    <w:rsid w:val="00DD58B4"/>
    <w:rsid w:val="00DD6C5B"/>
    <w:rsid w:val="00DD6F9F"/>
    <w:rsid w:val="00DE02F8"/>
    <w:rsid w:val="00DE045B"/>
    <w:rsid w:val="00DE0668"/>
    <w:rsid w:val="00DE0954"/>
    <w:rsid w:val="00DE15F7"/>
    <w:rsid w:val="00DE1AF4"/>
    <w:rsid w:val="00DE205A"/>
    <w:rsid w:val="00DE222C"/>
    <w:rsid w:val="00DE31FD"/>
    <w:rsid w:val="00DE3262"/>
    <w:rsid w:val="00DE3B07"/>
    <w:rsid w:val="00DE405B"/>
    <w:rsid w:val="00DE4988"/>
    <w:rsid w:val="00DE4F36"/>
    <w:rsid w:val="00DE4F47"/>
    <w:rsid w:val="00DE55AE"/>
    <w:rsid w:val="00DE5A6A"/>
    <w:rsid w:val="00DE64C3"/>
    <w:rsid w:val="00DE6B9C"/>
    <w:rsid w:val="00DE6CB9"/>
    <w:rsid w:val="00DE71EB"/>
    <w:rsid w:val="00DE777E"/>
    <w:rsid w:val="00DE7CCD"/>
    <w:rsid w:val="00DE7F2D"/>
    <w:rsid w:val="00DF0A0A"/>
    <w:rsid w:val="00DF10CC"/>
    <w:rsid w:val="00DF1D93"/>
    <w:rsid w:val="00DF1DA7"/>
    <w:rsid w:val="00DF20F1"/>
    <w:rsid w:val="00DF21F4"/>
    <w:rsid w:val="00DF2312"/>
    <w:rsid w:val="00DF285B"/>
    <w:rsid w:val="00DF2A28"/>
    <w:rsid w:val="00DF2DB6"/>
    <w:rsid w:val="00DF35A7"/>
    <w:rsid w:val="00DF4327"/>
    <w:rsid w:val="00DF46C6"/>
    <w:rsid w:val="00DF4828"/>
    <w:rsid w:val="00DF4DC0"/>
    <w:rsid w:val="00DF5AB7"/>
    <w:rsid w:val="00DF605F"/>
    <w:rsid w:val="00DF606A"/>
    <w:rsid w:val="00DF7737"/>
    <w:rsid w:val="00DF7BA4"/>
    <w:rsid w:val="00E00410"/>
    <w:rsid w:val="00E015E2"/>
    <w:rsid w:val="00E02277"/>
    <w:rsid w:val="00E026AE"/>
    <w:rsid w:val="00E02919"/>
    <w:rsid w:val="00E0465B"/>
    <w:rsid w:val="00E04871"/>
    <w:rsid w:val="00E05953"/>
    <w:rsid w:val="00E05C53"/>
    <w:rsid w:val="00E06445"/>
    <w:rsid w:val="00E06E7A"/>
    <w:rsid w:val="00E07424"/>
    <w:rsid w:val="00E07867"/>
    <w:rsid w:val="00E07887"/>
    <w:rsid w:val="00E07A6C"/>
    <w:rsid w:val="00E1011E"/>
    <w:rsid w:val="00E103F0"/>
    <w:rsid w:val="00E10E30"/>
    <w:rsid w:val="00E117B9"/>
    <w:rsid w:val="00E127D6"/>
    <w:rsid w:val="00E12ECE"/>
    <w:rsid w:val="00E12F74"/>
    <w:rsid w:val="00E132A9"/>
    <w:rsid w:val="00E13435"/>
    <w:rsid w:val="00E13CE4"/>
    <w:rsid w:val="00E13F0F"/>
    <w:rsid w:val="00E13F16"/>
    <w:rsid w:val="00E1445A"/>
    <w:rsid w:val="00E1458C"/>
    <w:rsid w:val="00E15B6E"/>
    <w:rsid w:val="00E15BD5"/>
    <w:rsid w:val="00E15E7D"/>
    <w:rsid w:val="00E1619D"/>
    <w:rsid w:val="00E16E4B"/>
    <w:rsid w:val="00E16F2F"/>
    <w:rsid w:val="00E17AD5"/>
    <w:rsid w:val="00E17CFD"/>
    <w:rsid w:val="00E20192"/>
    <w:rsid w:val="00E213BD"/>
    <w:rsid w:val="00E215B9"/>
    <w:rsid w:val="00E21E9B"/>
    <w:rsid w:val="00E22411"/>
    <w:rsid w:val="00E22DF7"/>
    <w:rsid w:val="00E2412B"/>
    <w:rsid w:val="00E248E8"/>
    <w:rsid w:val="00E24D17"/>
    <w:rsid w:val="00E25D99"/>
    <w:rsid w:val="00E25E7F"/>
    <w:rsid w:val="00E25FD4"/>
    <w:rsid w:val="00E2637F"/>
    <w:rsid w:val="00E2645B"/>
    <w:rsid w:val="00E26DE8"/>
    <w:rsid w:val="00E2727E"/>
    <w:rsid w:val="00E279E8"/>
    <w:rsid w:val="00E307C9"/>
    <w:rsid w:val="00E30A26"/>
    <w:rsid w:val="00E30EB6"/>
    <w:rsid w:val="00E317BF"/>
    <w:rsid w:val="00E31F50"/>
    <w:rsid w:val="00E327A1"/>
    <w:rsid w:val="00E32857"/>
    <w:rsid w:val="00E32E8E"/>
    <w:rsid w:val="00E3367D"/>
    <w:rsid w:val="00E3387A"/>
    <w:rsid w:val="00E33AAE"/>
    <w:rsid w:val="00E34666"/>
    <w:rsid w:val="00E34730"/>
    <w:rsid w:val="00E34781"/>
    <w:rsid w:val="00E35228"/>
    <w:rsid w:val="00E3540A"/>
    <w:rsid w:val="00E35DA8"/>
    <w:rsid w:val="00E360E9"/>
    <w:rsid w:val="00E3688A"/>
    <w:rsid w:val="00E37388"/>
    <w:rsid w:val="00E37823"/>
    <w:rsid w:val="00E37DBE"/>
    <w:rsid w:val="00E37F0E"/>
    <w:rsid w:val="00E37FB3"/>
    <w:rsid w:val="00E401AB"/>
    <w:rsid w:val="00E405D0"/>
    <w:rsid w:val="00E40844"/>
    <w:rsid w:val="00E409D7"/>
    <w:rsid w:val="00E41382"/>
    <w:rsid w:val="00E41A55"/>
    <w:rsid w:val="00E41A9B"/>
    <w:rsid w:val="00E42FA4"/>
    <w:rsid w:val="00E433F4"/>
    <w:rsid w:val="00E442D6"/>
    <w:rsid w:val="00E4525F"/>
    <w:rsid w:val="00E456E3"/>
    <w:rsid w:val="00E460A4"/>
    <w:rsid w:val="00E46224"/>
    <w:rsid w:val="00E46380"/>
    <w:rsid w:val="00E464A8"/>
    <w:rsid w:val="00E4687A"/>
    <w:rsid w:val="00E46F2D"/>
    <w:rsid w:val="00E47310"/>
    <w:rsid w:val="00E4754E"/>
    <w:rsid w:val="00E47639"/>
    <w:rsid w:val="00E50512"/>
    <w:rsid w:val="00E509C1"/>
    <w:rsid w:val="00E50D00"/>
    <w:rsid w:val="00E50E53"/>
    <w:rsid w:val="00E51119"/>
    <w:rsid w:val="00E5118F"/>
    <w:rsid w:val="00E51199"/>
    <w:rsid w:val="00E51792"/>
    <w:rsid w:val="00E51B1B"/>
    <w:rsid w:val="00E51CC4"/>
    <w:rsid w:val="00E51DD7"/>
    <w:rsid w:val="00E52D5E"/>
    <w:rsid w:val="00E54DFF"/>
    <w:rsid w:val="00E55DD5"/>
    <w:rsid w:val="00E564F0"/>
    <w:rsid w:val="00E56C0D"/>
    <w:rsid w:val="00E56E4D"/>
    <w:rsid w:val="00E56E5F"/>
    <w:rsid w:val="00E5709E"/>
    <w:rsid w:val="00E573AC"/>
    <w:rsid w:val="00E577B3"/>
    <w:rsid w:val="00E57E04"/>
    <w:rsid w:val="00E6028B"/>
    <w:rsid w:val="00E602B5"/>
    <w:rsid w:val="00E606B7"/>
    <w:rsid w:val="00E6107D"/>
    <w:rsid w:val="00E612EE"/>
    <w:rsid w:val="00E6155C"/>
    <w:rsid w:val="00E61D45"/>
    <w:rsid w:val="00E61FCC"/>
    <w:rsid w:val="00E6201C"/>
    <w:rsid w:val="00E622DB"/>
    <w:rsid w:val="00E624EA"/>
    <w:rsid w:val="00E6290C"/>
    <w:rsid w:val="00E629F6"/>
    <w:rsid w:val="00E632D4"/>
    <w:rsid w:val="00E6330A"/>
    <w:rsid w:val="00E63694"/>
    <w:rsid w:val="00E64609"/>
    <w:rsid w:val="00E65509"/>
    <w:rsid w:val="00E656CB"/>
    <w:rsid w:val="00E656F6"/>
    <w:rsid w:val="00E659D4"/>
    <w:rsid w:val="00E66A83"/>
    <w:rsid w:val="00E67467"/>
    <w:rsid w:val="00E67B68"/>
    <w:rsid w:val="00E67C4A"/>
    <w:rsid w:val="00E67EF1"/>
    <w:rsid w:val="00E70273"/>
    <w:rsid w:val="00E70AC4"/>
    <w:rsid w:val="00E71553"/>
    <w:rsid w:val="00E71ADE"/>
    <w:rsid w:val="00E71DC4"/>
    <w:rsid w:val="00E721D2"/>
    <w:rsid w:val="00E73791"/>
    <w:rsid w:val="00E74D2F"/>
    <w:rsid w:val="00E750D1"/>
    <w:rsid w:val="00E756A0"/>
    <w:rsid w:val="00E75812"/>
    <w:rsid w:val="00E75AA2"/>
    <w:rsid w:val="00E760B2"/>
    <w:rsid w:val="00E76291"/>
    <w:rsid w:val="00E76909"/>
    <w:rsid w:val="00E77285"/>
    <w:rsid w:val="00E773CC"/>
    <w:rsid w:val="00E80BA0"/>
    <w:rsid w:val="00E80C87"/>
    <w:rsid w:val="00E80F17"/>
    <w:rsid w:val="00E8115A"/>
    <w:rsid w:val="00E81183"/>
    <w:rsid w:val="00E822D2"/>
    <w:rsid w:val="00E8233F"/>
    <w:rsid w:val="00E82522"/>
    <w:rsid w:val="00E82F1F"/>
    <w:rsid w:val="00E82F72"/>
    <w:rsid w:val="00E83805"/>
    <w:rsid w:val="00E83C43"/>
    <w:rsid w:val="00E8413C"/>
    <w:rsid w:val="00E842B9"/>
    <w:rsid w:val="00E84DA1"/>
    <w:rsid w:val="00E8513E"/>
    <w:rsid w:val="00E85571"/>
    <w:rsid w:val="00E8590E"/>
    <w:rsid w:val="00E85999"/>
    <w:rsid w:val="00E85A3C"/>
    <w:rsid w:val="00E85B3C"/>
    <w:rsid w:val="00E85CA3"/>
    <w:rsid w:val="00E86AD6"/>
    <w:rsid w:val="00E86C87"/>
    <w:rsid w:val="00E86D72"/>
    <w:rsid w:val="00E8705B"/>
    <w:rsid w:val="00E872A3"/>
    <w:rsid w:val="00E87331"/>
    <w:rsid w:val="00E87462"/>
    <w:rsid w:val="00E87AEF"/>
    <w:rsid w:val="00E902AB"/>
    <w:rsid w:val="00E9082C"/>
    <w:rsid w:val="00E90CA5"/>
    <w:rsid w:val="00E90FF6"/>
    <w:rsid w:val="00E91AED"/>
    <w:rsid w:val="00E91ED6"/>
    <w:rsid w:val="00E920D6"/>
    <w:rsid w:val="00E927EF"/>
    <w:rsid w:val="00E93CC0"/>
    <w:rsid w:val="00E93CCE"/>
    <w:rsid w:val="00E94471"/>
    <w:rsid w:val="00E94B84"/>
    <w:rsid w:val="00E94CA4"/>
    <w:rsid w:val="00E9590B"/>
    <w:rsid w:val="00E96235"/>
    <w:rsid w:val="00E96456"/>
    <w:rsid w:val="00E96761"/>
    <w:rsid w:val="00E97125"/>
    <w:rsid w:val="00EA046C"/>
    <w:rsid w:val="00EA0521"/>
    <w:rsid w:val="00EA075C"/>
    <w:rsid w:val="00EA09BC"/>
    <w:rsid w:val="00EA1803"/>
    <w:rsid w:val="00EA18C5"/>
    <w:rsid w:val="00EA2F67"/>
    <w:rsid w:val="00EA3095"/>
    <w:rsid w:val="00EA31CD"/>
    <w:rsid w:val="00EA3570"/>
    <w:rsid w:val="00EA3C96"/>
    <w:rsid w:val="00EA3F7C"/>
    <w:rsid w:val="00EA45A6"/>
    <w:rsid w:val="00EA4B1F"/>
    <w:rsid w:val="00EA532F"/>
    <w:rsid w:val="00EA5634"/>
    <w:rsid w:val="00EA5BD9"/>
    <w:rsid w:val="00EA6431"/>
    <w:rsid w:val="00EA6A84"/>
    <w:rsid w:val="00EA6FEB"/>
    <w:rsid w:val="00EA755A"/>
    <w:rsid w:val="00EA793F"/>
    <w:rsid w:val="00EA7BCE"/>
    <w:rsid w:val="00EB006B"/>
    <w:rsid w:val="00EB010E"/>
    <w:rsid w:val="00EB04AF"/>
    <w:rsid w:val="00EB1797"/>
    <w:rsid w:val="00EB1B2D"/>
    <w:rsid w:val="00EB1ED1"/>
    <w:rsid w:val="00EB2048"/>
    <w:rsid w:val="00EB3024"/>
    <w:rsid w:val="00EB3134"/>
    <w:rsid w:val="00EB33C4"/>
    <w:rsid w:val="00EB3C4E"/>
    <w:rsid w:val="00EB3E7A"/>
    <w:rsid w:val="00EB40C9"/>
    <w:rsid w:val="00EB4142"/>
    <w:rsid w:val="00EB4D5F"/>
    <w:rsid w:val="00EB4F90"/>
    <w:rsid w:val="00EB5A91"/>
    <w:rsid w:val="00EB63EA"/>
    <w:rsid w:val="00EB6832"/>
    <w:rsid w:val="00EB6C41"/>
    <w:rsid w:val="00EB7013"/>
    <w:rsid w:val="00EB7F2F"/>
    <w:rsid w:val="00EC0130"/>
    <w:rsid w:val="00EC0302"/>
    <w:rsid w:val="00EC0EC1"/>
    <w:rsid w:val="00EC14BA"/>
    <w:rsid w:val="00EC162E"/>
    <w:rsid w:val="00EC18A9"/>
    <w:rsid w:val="00EC2BD6"/>
    <w:rsid w:val="00EC2DAE"/>
    <w:rsid w:val="00EC3344"/>
    <w:rsid w:val="00EC39C1"/>
    <w:rsid w:val="00EC3D2F"/>
    <w:rsid w:val="00EC5630"/>
    <w:rsid w:val="00EC6942"/>
    <w:rsid w:val="00EC7093"/>
    <w:rsid w:val="00EC7DAE"/>
    <w:rsid w:val="00EC7E0B"/>
    <w:rsid w:val="00ED12EE"/>
    <w:rsid w:val="00ED2C74"/>
    <w:rsid w:val="00ED2DAD"/>
    <w:rsid w:val="00ED3423"/>
    <w:rsid w:val="00ED41A5"/>
    <w:rsid w:val="00ED46C6"/>
    <w:rsid w:val="00ED54B6"/>
    <w:rsid w:val="00ED6BAF"/>
    <w:rsid w:val="00ED7EE9"/>
    <w:rsid w:val="00EE0A5B"/>
    <w:rsid w:val="00EE0C92"/>
    <w:rsid w:val="00EE0C9F"/>
    <w:rsid w:val="00EE13AE"/>
    <w:rsid w:val="00EE1EE3"/>
    <w:rsid w:val="00EE304D"/>
    <w:rsid w:val="00EE3272"/>
    <w:rsid w:val="00EE3443"/>
    <w:rsid w:val="00EE34BC"/>
    <w:rsid w:val="00EE35DB"/>
    <w:rsid w:val="00EE3D3B"/>
    <w:rsid w:val="00EE3D7C"/>
    <w:rsid w:val="00EE41AC"/>
    <w:rsid w:val="00EE445D"/>
    <w:rsid w:val="00EE505A"/>
    <w:rsid w:val="00EE6150"/>
    <w:rsid w:val="00EE7069"/>
    <w:rsid w:val="00EE767C"/>
    <w:rsid w:val="00EE7A70"/>
    <w:rsid w:val="00EE7FF9"/>
    <w:rsid w:val="00EF0290"/>
    <w:rsid w:val="00EF062B"/>
    <w:rsid w:val="00EF0806"/>
    <w:rsid w:val="00EF0F71"/>
    <w:rsid w:val="00EF0FC4"/>
    <w:rsid w:val="00EF1138"/>
    <w:rsid w:val="00EF11D3"/>
    <w:rsid w:val="00EF1945"/>
    <w:rsid w:val="00EF1B22"/>
    <w:rsid w:val="00EF2123"/>
    <w:rsid w:val="00EF2833"/>
    <w:rsid w:val="00EF304D"/>
    <w:rsid w:val="00EF3FCA"/>
    <w:rsid w:val="00EF4140"/>
    <w:rsid w:val="00EF4239"/>
    <w:rsid w:val="00EF4731"/>
    <w:rsid w:val="00EF4875"/>
    <w:rsid w:val="00EF4A12"/>
    <w:rsid w:val="00EF4B0E"/>
    <w:rsid w:val="00EF4BC8"/>
    <w:rsid w:val="00EF4D42"/>
    <w:rsid w:val="00EF4DDC"/>
    <w:rsid w:val="00EF4E28"/>
    <w:rsid w:val="00EF4EA7"/>
    <w:rsid w:val="00EF4FC2"/>
    <w:rsid w:val="00EF5206"/>
    <w:rsid w:val="00EF5967"/>
    <w:rsid w:val="00EF5C50"/>
    <w:rsid w:val="00EF5EA8"/>
    <w:rsid w:val="00EF5EAE"/>
    <w:rsid w:val="00EF6F49"/>
    <w:rsid w:val="00EF7193"/>
    <w:rsid w:val="00EF728A"/>
    <w:rsid w:val="00F001CE"/>
    <w:rsid w:val="00F00B24"/>
    <w:rsid w:val="00F01EE9"/>
    <w:rsid w:val="00F020B3"/>
    <w:rsid w:val="00F035B2"/>
    <w:rsid w:val="00F044CE"/>
    <w:rsid w:val="00F04785"/>
    <w:rsid w:val="00F04A6A"/>
    <w:rsid w:val="00F05974"/>
    <w:rsid w:val="00F0737F"/>
    <w:rsid w:val="00F07E98"/>
    <w:rsid w:val="00F10529"/>
    <w:rsid w:val="00F10763"/>
    <w:rsid w:val="00F11DC0"/>
    <w:rsid w:val="00F12CB7"/>
    <w:rsid w:val="00F12D49"/>
    <w:rsid w:val="00F13C1F"/>
    <w:rsid w:val="00F14369"/>
    <w:rsid w:val="00F14702"/>
    <w:rsid w:val="00F14952"/>
    <w:rsid w:val="00F14AA4"/>
    <w:rsid w:val="00F14D16"/>
    <w:rsid w:val="00F15973"/>
    <w:rsid w:val="00F15CA6"/>
    <w:rsid w:val="00F162BB"/>
    <w:rsid w:val="00F1654A"/>
    <w:rsid w:val="00F16816"/>
    <w:rsid w:val="00F16889"/>
    <w:rsid w:val="00F17745"/>
    <w:rsid w:val="00F17E56"/>
    <w:rsid w:val="00F2046F"/>
    <w:rsid w:val="00F209CB"/>
    <w:rsid w:val="00F212C5"/>
    <w:rsid w:val="00F21385"/>
    <w:rsid w:val="00F21C06"/>
    <w:rsid w:val="00F21E15"/>
    <w:rsid w:val="00F22177"/>
    <w:rsid w:val="00F2217F"/>
    <w:rsid w:val="00F221E3"/>
    <w:rsid w:val="00F2305A"/>
    <w:rsid w:val="00F23601"/>
    <w:rsid w:val="00F2383A"/>
    <w:rsid w:val="00F23ABB"/>
    <w:rsid w:val="00F23BA7"/>
    <w:rsid w:val="00F23E38"/>
    <w:rsid w:val="00F2466F"/>
    <w:rsid w:val="00F250A6"/>
    <w:rsid w:val="00F25642"/>
    <w:rsid w:val="00F25DB3"/>
    <w:rsid w:val="00F2644A"/>
    <w:rsid w:val="00F26531"/>
    <w:rsid w:val="00F266D4"/>
    <w:rsid w:val="00F26BF7"/>
    <w:rsid w:val="00F26ED4"/>
    <w:rsid w:val="00F27125"/>
    <w:rsid w:val="00F27EDC"/>
    <w:rsid w:val="00F300AE"/>
    <w:rsid w:val="00F305B6"/>
    <w:rsid w:val="00F306F3"/>
    <w:rsid w:val="00F30AAD"/>
    <w:rsid w:val="00F310C9"/>
    <w:rsid w:val="00F3133B"/>
    <w:rsid w:val="00F315BC"/>
    <w:rsid w:val="00F317DE"/>
    <w:rsid w:val="00F31B07"/>
    <w:rsid w:val="00F31C4E"/>
    <w:rsid w:val="00F31C98"/>
    <w:rsid w:val="00F321EB"/>
    <w:rsid w:val="00F323F2"/>
    <w:rsid w:val="00F32742"/>
    <w:rsid w:val="00F32A63"/>
    <w:rsid w:val="00F334D6"/>
    <w:rsid w:val="00F33647"/>
    <w:rsid w:val="00F33696"/>
    <w:rsid w:val="00F33BCD"/>
    <w:rsid w:val="00F36848"/>
    <w:rsid w:val="00F369B0"/>
    <w:rsid w:val="00F36BCC"/>
    <w:rsid w:val="00F36EC3"/>
    <w:rsid w:val="00F36F2F"/>
    <w:rsid w:val="00F3763A"/>
    <w:rsid w:val="00F37868"/>
    <w:rsid w:val="00F4057B"/>
    <w:rsid w:val="00F40ECD"/>
    <w:rsid w:val="00F41BA7"/>
    <w:rsid w:val="00F4264E"/>
    <w:rsid w:val="00F42740"/>
    <w:rsid w:val="00F430BE"/>
    <w:rsid w:val="00F4337F"/>
    <w:rsid w:val="00F434DB"/>
    <w:rsid w:val="00F43754"/>
    <w:rsid w:val="00F43A45"/>
    <w:rsid w:val="00F43C82"/>
    <w:rsid w:val="00F43D8A"/>
    <w:rsid w:val="00F44CA5"/>
    <w:rsid w:val="00F44E20"/>
    <w:rsid w:val="00F45059"/>
    <w:rsid w:val="00F45D6F"/>
    <w:rsid w:val="00F46237"/>
    <w:rsid w:val="00F46A54"/>
    <w:rsid w:val="00F46E30"/>
    <w:rsid w:val="00F4758C"/>
    <w:rsid w:val="00F47B17"/>
    <w:rsid w:val="00F47CF4"/>
    <w:rsid w:val="00F50A2A"/>
    <w:rsid w:val="00F50A77"/>
    <w:rsid w:val="00F51963"/>
    <w:rsid w:val="00F51DA5"/>
    <w:rsid w:val="00F51E7D"/>
    <w:rsid w:val="00F52C84"/>
    <w:rsid w:val="00F52F4F"/>
    <w:rsid w:val="00F5308F"/>
    <w:rsid w:val="00F532EA"/>
    <w:rsid w:val="00F5356C"/>
    <w:rsid w:val="00F5362A"/>
    <w:rsid w:val="00F546F5"/>
    <w:rsid w:val="00F547EB"/>
    <w:rsid w:val="00F54B28"/>
    <w:rsid w:val="00F559AB"/>
    <w:rsid w:val="00F55CD9"/>
    <w:rsid w:val="00F563A6"/>
    <w:rsid w:val="00F5672D"/>
    <w:rsid w:val="00F56A17"/>
    <w:rsid w:val="00F56D3F"/>
    <w:rsid w:val="00F56E18"/>
    <w:rsid w:val="00F5739C"/>
    <w:rsid w:val="00F57D2D"/>
    <w:rsid w:val="00F6034E"/>
    <w:rsid w:val="00F611D5"/>
    <w:rsid w:val="00F61698"/>
    <w:rsid w:val="00F617A6"/>
    <w:rsid w:val="00F61A71"/>
    <w:rsid w:val="00F62445"/>
    <w:rsid w:val="00F62A61"/>
    <w:rsid w:val="00F63B99"/>
    <w:rsid w:val="00F63C8D"/>
    <w:rsid w:val="00F63FB4"/>
    <w:rsid w:val="00F65A23"/>
    <w:rsid w:val="00F6601A"/>
    <w:rsid w:val="00F66131"/>
    <w:rsid w:val="00F6689F"/>
    <w:rsid w:val="00F66D04"/>
    <w:rsid w:val="00F66DEB"/>
    <w:rsid w:val="00F670F7"/>
    <w:rsid w:val="00F6730E"/>
    <w:rsid w:val="00F67D1C"/>
    <w:rsid w:val="00F67E33"/>
    <w:rsid w:val="00F70AC3"/>
    <w:rsid w:val="00F7114B"/>
    <w:rsid w:val="00F72102"/>
    <w:rsid w:val="00F72783"/>
    <w:rsid w:val="00F72D4B"/>
    <w:rsid w:val="00F72FA5"/>
    <w:rsid w:val="00F739D6"/>
    <w:rsid w:val="00F744FD"/>
    <w:rsid w:val="00F74985"/>
    <w:rsid w:val="00F74C79"/>
    <w:rsid w:val="00F74D2F"/>
    <w:rsid w:val="00F7511D"/>
    <w:rsid w:val="00F752F5"/>
    <w:rsid w:val="00F75AE0"/>
    <w:rsid w:val="00F760A9"/>
    <w:rsid w:val="00F76143"/>
    <w:rsid w:val="00F76318"/>
    <w:rsid w:val="00F76520"/>
    <w:rsid w:val="00F76D8A"/>
    <w:rsid w:val="00F77936"/>
    <w:rsid w:val="00F8025A"/>
    <w:rsid w:val="00F808B3"/>
    <w:rsid w:val="00F80DAB"/>
    <w:rsid w:val="00F81032"/>
    <w:rsid w:val="00F81778"/>
    <w:rsid w:val="00F81A8B"/>
    <w:rsid w:val="00F81ACD"/>
    <w:rsid w:val="00F81E77"/>
    <w:rsid w:val="00F82473"/>
    <w:rsid w:val="00F8268A"/>
    <w:rsid w:val="00F82DFC"/>
    <w:rsid w:val="00F83090"/>
    <w:rsid w:val="00F835B9"/>
    <w:rsid w:val="00F83F92"/>
    <w:rsid w:val="00F84930"/>
    <w:rsid w:val="00F84AD1"/>
    <w:rsid w:val="00F858BF"/>
    <w:rsid w:val="00F85DA8"/>
    <w:rsid w:val="00F86C94"/>
    <w:rsid w:val="00F87573"/>
    <w:rsid w:val="00F87C1E"/>
    <w:rsid w:val="00F87D1A"/>
    <w:rsid w:val="00F90181"/>
    <w:rsid w:val="00F90B8F"/>
    <w:rsid w:val="00F90DF1"/>
    <w:rsid w:val="00F9174D"/>
    <w:rsid w:val="00F92150"/>
    <w:rsid w:val="00F923B0"/>
    <w:rsid w:val="00F9275A"/>
    <w:rsid w:val="00F9276C"/>
    <w:rsid w:val="00F92883"/>
    <w:rsid w:val="00F92E03"/>
    <w:rsid w:val="00F935B7"/>
    <w:rsid w:val="00F93BB8"/>
    <w:rsid w:val="00F93C11"/>
    <w:rsid w:val="00F93E83"/>
    <w:rsid w:val="00F940DA"/>
    <w:rsid w:val="00F9450A"/>
    <w:rsid w:val="00F94DFE"/>
    <w:rsid w:val="00F94F62"/>
    <w:rsid w:val="00F95681"/>
    <w:rsid w:val="00F95AA8"/>
    <w:rsid w:val="00F95B07"/>
    <w:rsid w:val="00F95BAF"/>
    <w:rsid w:val="00F95ECE"/>
    <w:rsid w:val="00F9686B"/>
    <w:rsid w:val="00F96F15"/>
    <w:rsid w:val="00F96F8F"/>
    <w:rsid w:val="00F97433"/>
    <w:rsid w:val="00F978BE"/>
    <w:rsid w:val="00F97C34"/>
    <w:rsid w:val="00FA1FE1"/>
    <w:rsid w:val="00FA2029"/>
    <w:rsid w:val="00FA2130"/>
    <w:rsid w:val="00FA2561"/>
    <w:rsid w:val="00FA2837"/>
    <w:rsid w:val="00FA3314"/>
    <w:rsid w:val="00FA3525"/>
    <w:rsid w:val="00FA3742"/>
    <w:rsid w:val="00FA39B8"/>
    <w:rsid w:val="00FA3BC8"/>
    <w:rsid w:val="00FA4FBD"/>
    <w:rsid w:val="00FA62A6"/>
    <w:rsid w:val="00FA669D"/>
    <w:rsid w:val="00FA6871"/>
    <w:rsid w:val="00FA6A45"/>
    <w:rsid w:val="00FB0D5C"/>
    <w:rsid w:val="00FB12B1"/>
    <w:rsid w:val="00FB1903"/>
    <w:rsid w:val="00FB1CDB"/>
    <w:rsid w:val="00FB21FB"/>
    <w:rsid w:val="00FB258B"/>
    <w:rsid w:val="00FB26CF"/>
    <w:rsid w:val="00FB2C2C"/>
    <w:rsid w:val="00FB36EB"/>
    <w:rsid w:val="00FB3ECF"/>
    <w:rsid w:val="00FB3F26"/>
    <w:rsid w:val="00FB4908"/>
    <w:rsid w:val="00FB4BFF"/>
    <w:rsid w:val="00FB4D34"/>
    <w:rsid w:val="00FB51EA"/>
    <w:rsid w:val="00FB552B"/>
    <w:rsid w:val="00FB5EC2"/>
    <w:rsid w:val="00FB62B0"/>
    <w:rsid w:val="00FB62EB"/>
    <w:rsid w:val="00FB644B"/>
    <w:rsid w:val="00FB76C8"/>
    <w:rsid w:val="00FB7803"/>
    <w:rsid w:val="00FB7AFC"/>
    <w:rsid w:val="00FB7EA2"/>
    <w:rsid w:val="00FC052E"/>
    <w:rsid w:val="00FC13D2"/>
    <w:rsid w:val="00FC1FCE"/>
    <w:rsid w:val="00FC1FF8"/>
    <w:rsid w:val="00FC2396"/>
    <w:rsid w:val="00FC23D1"/>
    <w:rsid w:val="00FC2C09"/>
    <w:rsid w:val="00FC3AEE"/>
    <w:rsid w:val="00FC3D0E"/>
    <w:rsid w:val="00FC4563"/>
    <w:rsid w:val="00FC4AAF"/>
    <w:rsid w:val="00FC4BB1"/>
    <w:rsid w:val="00FC4DC5"/>
    <w:rsid w:val="00FC5280"/>
    <w:rsid w:val="00FC530F"/>
    <w:rsid w:val="00FC6A0E"/>
    <w:rsid w:val="00FC6B47"/>
    <w:rsid w:val="00FC6EFC"/>
    <w:rsid w:val="00FC7361"/>
    <w:rsid w:val="00FC76BF"/>
    <w:rsid w:val="00FC7A11"/>
    <w:rsid w:val="00FC7A71"/>
    <w:rsid w:val="00FC7B2E"/>
    <w:rsid w:val="00FC7C08"/>
    <w:rsid w:val="00FD0845"/>
    <w:rsid w:val="00FD0E96"/>
    <w:rsid w:val="00FD0F1D"/>
    <w:rsid w:val="00FD126C"/>
    <w:rsid w:val="00FD14D1"/>
    <w:rsid w:val="00FD2545"/>
    <w:rsid w:val="00FD26B9"/>
    <w:rsid w:val="00FD280F"/>
    <w:rsid w:val="00FD2B7C"/>
    <w:rsid w:val="00FD2C19"/>
    <w:rsid w:val="00FD36BD"/>
    <w:rsid w:val="00FD3A61"/>
    <w:rsid w:val="00FD412B"/>
    <w:rsid w:val="00FD45DF"/>
    <w:rsid w:val="00FD47A6"/>
    <w:rsid w:val="00FD4A86"/>
    <w:rsid w:val="00FD5025"/>
    <w:rsid w:val="00FD5122"/>
    <w:rsid w:val="00FD5C16"/>
    <w:rsid w:val="00FD61C5"/>
    <w:rsid w:val="00FD675B"/>
    <w:rsid w:val="00FD67B7"/>
    <w:rsid w:val="00FD687A"/>
    <w:rsid w:val="00FD7954"/>
    <w:rsid w:val="00FE03F8"/>
    <w:rsid w:val="00FE0CE9"/>
    <w:rsid w:val="00FE135C"/>
    <w:rsid w:val="00FE139C"/>
    <w:rsid w:val="00FE1765"/>
    <w:rsid w:val="00FE18FC"/>
    <w:rsid w:val="00FE1B66"/>
    <w:rsid w:val="00FE29F3"/>
    <w:rsid w:val="00FE4165"/>
    <w:rsid w:val="00FE44F5"/>
    <w:rsid w:val="00FE4688"/>
    <w:rsid w:val="00FE55E8"/>
    <w:rsid w:val="00FE605F"/>
    <w:rsid w:val="00FE6807"/>
    <w:rsid w:val="00FE7FA0"/>
    <w:rsid w:val="00FF000F"/>
    <w:rsid w:val="00FF07CE"/>
    <w:rsid w:val="00FF1241"/>
    <w:rsid w:val="00FF211E"/>
    <w:rsid w:val="00FF22A1"/>
    <w:rsid w:val="00FF313E"/>
    <w:rsid w:val="00FF40D8"/>
    <w:rsid w:val="00FF469D"/>
    <w:rsid w:val="00FF4CFB"/>
    <w:rsid w:val="00FF534A"/>
    <w:rsid w:val="00FF537F"/>
    <w:rsid w:val="00FF5A44"/>
    <w:rsid w:val="00FF5ACB"/>
    <w:rsid w:val="00FF681E"/>
    <w:rsid w:val="00FF7420"/>
    <w:rsid w:val="00FF7592"/>
    <w:rsid w:val="00FF7D4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32"/>
        <w:szCs w:val="3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3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86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b/>
      <w:bCs/>
      <w:sz w:val="20"/>
      <w:szCs w:val="20"/>
    </w:rPr>
  </w:style>
  <w:style w:type="character" w:customStyle="1" w:styleId="HTMLPreformattedChar">
    <w:name w:val="HTML Preformatted Char"/>
    <w:basedOn w:val="DefaultParagraphFont"/>
    <w:link w:val="HTMLPreformatted"/>
    <w:uiPriority w:val="99"/>
    <w:semiHidden/>
    <w:rsid w:val="00F86C94"/>
    <w:rPr>
      <w:rFonts w:ascii="Courier New" w:eastAsia="Times New Roman" w:hAnsi="Courier New" w:cs="Courier New"/>
      <w:b/>
      <w:bCs/>
      <w:sz w:val="20"/>
      <w:szCs w:val="20"/>
    </w:rPr>
  </w:style>
  <w:style w:type="character" w:styleId="Emphasis">
    <w:name w:val="Emphasis"/>
    <w:basedOn w:val="DefaultParagraphFont"/>
    <w:uiPriority w:val="20"/>
    <w:qFormat/>
    <w:rsid w:val="00F86C94"/>
    <w:rPr>
      <w:i/>
      <w:iCs/>
    </w:rPr>
  </w:style>
  <w:style w:type="character" w:customStyle="1" w:styleId="apple-converted-space">
    <w:name w:val="apple-converted-space"/>
    <w:basedOn w:val="DefaultParagraphFont"/>
    <w:rsid w:val="00F86C94"/>
  </w:style>
  <w:style w:type="paragraph" w:styleId="ListParagraph">
    <w:name w:val="List Paragraph"/>
    <w:basedOn w:val="Normal"/>
    <w:uiPriority w:val="34"/>
    <w:qFormat/>
    <w:rsid w:val="0092594F"/>
    <w:pPr>
      <w:ind w:left="720"/>
      <w:contextualSpacing/>
    </w:pPr>
  </w:style>
  <w:style w:type="paragraph" w:styleId="FootnoteText">
    <w:name w:val="footnote text"/>
    <w:basedOn w:val="Normal"/>
    <w:link w:val="FootnoteTextChar"/>
    <w:uiPriority w:val="99"/>
    <w:semiHidden/>
    <w:unhideWhenUsed/>
    <w:rsid w:val="00A010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105B"/>
    <w:rPr>
      <w:sz w:val="20"/>
      <w:szCs w:val="20"/>
    </w:rPr>
  </w:style>
  <w:style w:type="character" w:styleId="FootnoteReference">
    <w:name w:val="footnote reference"/>
    <w:basedOn w:val="DefaultParagraphFont"/>
    <w:uiPriority w:val="99"/>
    <w:semiHidden/>
    <w:unhideWhenUsed/>
    <w:rsid w:val="00A0105B"/>
    <w:rPr>
      <w:vertAlign w:val="superscript"/>
    </w:rPr>
  </w:style>
  <w:style w:type="character" w:styleId="Hyperlink">
    <w:name w:val="Hyperlink"/>
    <w:basedOn w:val="DefaultParagraphFont"/>
    <w:uiPriority w:val="99"/>
    <w:semiHidden/>
    <w:unhideWhenUsed/>
    <w:rsid w:val="009C5445"/>
    <w:rPr>
      <w:color w:val="0000FF"/>
      <w:u w:val="single"/>
    </w:rPr>
  </w:style>
  <w:style w:type="character" w:customStyle="1" w:styleId="term-info">
    <w:name w:val="term-info"/>
    <w:basedOn w:val="DefaultParagraphFont"/>
    <w:rsid w:val="004D03B2"/>
  </w:style>
  <w:style w:type="paragraph" w:styleId="Header">
    <w:name w:val="header"/>
    <w:basedOn w:val="Normal"/>
    <w:link w:val="HeaderChar"/>
    <w:uiPriority w:val="99"/>
    <w:unhideWhenUsed/>
    <w:rsid w:val="001470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079"/>
  </w:style>
  <w:style w:type="paragraph" w:styleId="Footer">
    <w:name w:val="footer"/>
    <w:basedOn w:val="Normal"/>
    <w:link w:val="FooterChar"/>
    <w:uiPriority w:val="99"/>
    <w:unhideWhenUsed/>
    <w:rsid w:val="001470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079"/>
  </w:style>
  <w:style w:type="table" w:styleId="TableGrid">
    <w:name w:val="Table Grid"/>
    <w:basedOn w:val="TableNormal"/>
    <w:uiPriority w:val="39"/>
    <w:rsid w:val="00113F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1268295">
      <w:bodyDiv w:val="1"/>
      <w:marLeft w:val="0"/>
      <w:marRight w:val="0"/>
      <w:marTop w:val="0"/>
      <w:marBottom w:val="0"/>
      <w:divBdr>
        <w:top w:val="none" w:sz="0" w:space="0" w:color="auto"/>
        <w:left w:val="none" w:sz="0" w:space="0" w:color="auto"/>
        <w:bottom w:val="none" w:sz="0" w:space="0" w:color="auto"/>
        <w:right w:val="none" w:sz="0" w:space="0" w:color="auto"/>
      </w:divBdr>
    </w:div>
    <w:div w:id="210726244">
      <w:bodyDiv w:val="1"/>
      <w:marLeft w:val="0"/>
      <w:marRight w:val="0"/>
      <w:marTop w:val="0"/>
      <w:marBottom w:val="0"/>
      <w:divBdr>
        <w:top w:val="none" w:sz="0" w:space="0" w:color="auto"/>
        <w:left w:val="none" w:sz="0" w:space="0" w:color="auto"/>
        <w:bottom w:val="none" w:sz="0" w:space="0" w:color="auto"/>
        <w:right w:val="none" w:sz="0" w:space="0" w:color="auto"/>
      </w:divBdr>
    </w:div>
    <w:div w:id="226964114">
      <w:bodyDiv w:val="1"/>
      <w:marLeft w:val="0"/>
      <w:marRight w:val="0"/>
      <w:marTop w:val="0"/>
      <w:marBottom w:val="0"/>
      <w:divBdr>
        <w:top w:val="none" w:sz="0" w:space="0" w:color="auto"/>
        <w:left w:val="none" w:sz="0" w:space="0" w:color="auto"/>
        <w:bottom w:val="none" w:sz="0" w:space="0" w:color="auto"/>
        <w:right w:val="none" w:sz="0" w:space="0" w:color="auto"/>
      </w:divBdr>
    </w:div>
    <w:div w:id="233664112">
      <w:bodyDiv w:val="1"/>
      <w:marLeft w:val="0"/>
      <w:marRight w:val="0"/>
      <w:marTop w:val="0"/>
      <w:marBottom w:val="0"/>
      <w:divBdr>
        <w:top w:val="none" w:sz="0" w:space="0" w:color="auto"/>
        <w:left w:val="none" w:sz="0" w:space="0" w:color="auto"/>
        <w:bottom w:val="none" w:sz="0" w:space="0" w:color="auto"/>
        <w:right w:val="none" w:sz="0" w:space="0" w:color="auto"/>
      </w:divBdr>
    </w:div>
    <w:div w:id="1280988794">
      <w:bodyDiv w:val="1"/>
      <w:marLeft w:val="0"/>
      <w:marRight w:val="0"/>
      <w:marTop w:val="0"/>
      <w:marBottom w:val="0"/>
      <w:divBdr>
        <w:top w:val="none" w:sz="0" w:space="0" w:color="auto"/>
        <w:left w:val="none" w:sz="0" w:space="0" w:color="auto"/>
        <w:bottom w:val="none" w:sz="0" w:space="0" w:color="auto"/>
        <w:right w:val="none" w:sz="0" w:space="0" w:color="auto"/>
      </w:divBdr>
    </w:div>
    <w:div w:id="1314992755">
      <w:bodyDiv w:val="1"/>
      <w:marLeft w:val="0"/>
      <w:marRight w:val="0"/>
      <w:marTop w:val="0"/>
      <w:marBottom w:val="0"/>
      <w:divBdr>
        <w:top w:val="none" w:sz="0" w:space="0" w:color="auto"/>
        <w:left w:val="none" w:sz="0" w:space="0" w:color="auto"/>
        <w:bottom w:val="none" w:sz="0" w:space="0" w:color="auto"/>
        <w:right w:val="none" w:sz="0" w:space="0" w:color="auto"/>
      </w:divBdr>
    </w:div>
    <w:div w:id="1376471275">
      <w:bodyDiv w:val="1"/>
      <w:marLeft w:val="0"/>
      <w:marRight w:val="0"/>
      <w:marTop w:val="0"/>
      <w:marBottom w:val="0"/>
      <w:divBdr>
        <w:top w:val="none" w:sz="0" w:space="0" w:color="auto"/>
        <w:left w:val="none" w:sz="0" w:space="0" w:color="auto"/>
        <w:bottom w:val="none" w:sz="0" w:space="0" w:color="auto"/>
        <w:right w:val="none" w:sz="0" w:space="0" w:color="auto"/>
      </w:divBdr>
    </w:div>
    <w:div w:id="1382902402">
      <w:bodyDiv w:val="1"/>
      <w:marLeft w:val="0"/>
      <w:marRight w:val="0"/>
      <w:marTop w:val="0"/>
      <w:marBottom w:val="0"/>
      <w:divBdr>
        <w:top w:val="none" w:sz="0" w:space="0" w:color="auto"/>
        <w:left w:val="none" w:sz="0" w:space="0" w:color="auto"/>
        <w:bottom w:val="none" w:sz="0" w:space="0" w:color="auto"/>
        <w:right w:val="none" w:sz="0" w:space="0" w:color="auto"/>
      </w:divBdr>
    </w:div>
    <w:div w:id="1483039465">
      <w:bodyDiv w:val="1"/>
      <w:marLeft w:val="0"/>
      <w:marRight w:val="0"/>
      <w:marTop w:val="0"/>
      <w:marBottom w:val="0"/>
      <w:divBdr>
        <w:top w:val="none" w:sz="0" w:space="0" w:color="auto"/>
        <w:left w:val="none" w:sz="0" w:space="0" w:color="auto"/>
        <w:bottom w:val="none" w:sz="0" w:space="0" w:color="auto"/>
        <w:right w:val="none" w:sz="0" w:space="0" w:color="auto"/>
      </w:divBdr>
    </w:div>
    <w:div w:id="1613517615">
      <w:bodyDiv w:val="1"/>
      <w:marLeft w:val="0"/>
      <w:marRight w:val="0"/>
      <w:marTop w:val="0"/>
      <w:marBottom w:val="0"/>
      <w:divBdr>
        <w:top w:val="none" w:sz="0" w:space="0" w:color="auto"/>
        <w:left w:val="none" w:sz="0" w:space="0" w:color="auto"/>
        <w:bottom w:val="none" w:sz="0" w:space="0" w:color="auto"/>
        <w:right w:val="none" w:sz="0" w:space="0" w:color="auto"/>
      </w:divBdr>
    </w:div>
    <w:div w:id="1649943412">
      <w:bodyDiv w:val="1"/>
      <w:marLeft w:val="0"/>
      <w:marRight w:val="0"/>
      <w:marTop w:val="0"/>
      <w:marBottom w:val="0"/>
      <w:divBdr>
        <w:top w:val="none" w:sz="0" w:space="0" w:color="auto"/>
        <w:left w:val="none" w:sz="0" w:space="0" w:color="auto"/>
        <w:bottom w:val="none" w:sz="0" w:space="0" w:color="auto"/>
        <w:right w:val="none" w:sz="0" w:space="0" w:color="auto"/>
      </w:divBdr>
    </w:div>
    <w:div w:id="1736931836">
      <w:bodyDiv w:val="1"/>
      <w:marLeft w:val="0"/>
      <w:marRight w:val="0"/>
      <w:marTop w:val="0"/>
      <w:marBottom w:val="0"/>
      <w:divBdr>
        <w:top w:val="none" w:sz="0" w:space="0" w:color="auto"/>
        <w:left w:val="none" w:sz="0" w:space="0" w:color="auto"/>
        <w:bottom w:val="none" w:sz="0" w:space="0" w:color="auto"/>
        <w:right w:val="none" w:sz="0" w:space="0" w:color="auto"/>
      </w:divBdr>
    </w:div>
    <w:div w:id="1755514650">
      <w:bodyDiv w:val="1"/>
      <w:marLeft w:val="0"/>
      <w:marRight w:val="0"/>
      <w:marTop w:val="0"/>
      <w:marBottom w:val="0"/>
      <w:divBdr>
        <w:top w:val="none" w:sz="0" w:space="0" w:color="auto"/>
        <w:left w:val="none" w:sz="0" w:space="0" w:color="auto"/>
        <w:bottom w:val="none" w:sz="0" w:space="0" w:color="auto"/>
        <w:right w:val="none" w:sz="0" w:space="0" w:color="auto"/>
      </w:divBdr>
    </w:div>
    <w:div w:id="184381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abdict.com/en/english-arabic/court+of+cass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rabdict.com/en/english-arabic/precautionary+measur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rabdict.com/en/english-arabic/court+of+Cass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7AF30-07A6-4260-9FD7-C8C025186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3595</TotalTime>
  <Pages>97</Pages>
  <Words>15954</Words>
  <Characters>90939</Characters>
  <Application>Microsoft Office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106680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farah saeed</dc:creator>
  <cp:lastModifiedBy>ahmad</cp:lastModifiedBy>
  <cp:revision>1</cp:revision>
  <dcterms:created xsi:type="dcterms:W3CDTF">2016-02-02T16:29:00Z</dcterms:created>
  <dcterms:modified xsi:type="dcterms:W3CDTF">2016-02-26T17:36:00Z</dcterms:modified>
</cp:coreProperties>
</file>