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95B" w:rsidRDefault="003557DE">
      <w:pPr>
        <w:ind w:left="-5" w:right="383"/>
      </w:pPr>
      <w:r>
        <w:t xml:space="preserve">American Journal of Applied Sciences x (x): xx-xx, 2007 </w:t>
      </w:r>
    </w:p>
    <w:p w:rsidR="00B6695B" w:rsidRDefault="003557DE">
      <w:pPr>
        <w:spacing w:after="26"/>
        <w:ind w:left="-5" w:right="383"/>
      </w:pPr>
      <w:r>
        <w:t xml:space="preserve">ISSN 1546-9239 </w:t>
      </w:r>
    </w:p>
    <w:p w:rsidR="00B6695B" w:rsidRDefault="003557DE">
      <w:pPr>
        <w:ind w:left="-5" w:right="383"/>
      </w:pPr>
      <w:r>
        <w:t>' 2007 Science Publications</w:t>
      </w:r>
      <w:r>
        <w:rPr>
          <w:sz w:val="24"/>
        </w:rPr>
        <w:t xml:space="preserve"> </w:t>
      </w:r>
    </w:p>
    <w:p w:rsidR="00B6695B" w:rsidRDefault="003557DE">
      <w:pPr>
        <w:spacing w:after="141" w:line="259" w:lineRule="auto"/>
        <w:ind w:left="0" w:firstLine="0"/>
        <w:jc w:val="left"/>
      </w:pPr>
      <w:r>
        <w:t xml:space="preserve"> </w:t>
      </w:r>
    </w:p>
    <w:p w:rsidR="00B6695B" w:rsidRDefault="003557DE">
      <w:pPr>
        <w:spacing w:after="415" w:line="259" w:lineRule="auto"/>
        <w:ind w:left="1315" w:firstLine="0"/>
        <w:jc w:val="left"/>
      </w:pPr>
      <w:r>
        <w:rPr>
          <w:b/>
          <w:sz w:val="24"/>
        </w:rPr>
        <w:t xml:space="preserve">A New Digital Signature Scheme Based on Mandelbrot and Julia Fractal Sets </w:t>
      </w:r>
    </w:p>
    <w:p w:rsidR="00B6695B" w:rsidRDefault="003557DE">
      <w:pPr>
        <w:spacing w:after="0" w:line="249" w:lineRule="auto"/>
        <w:ind w:left="2160"/>
      </w:pPr>
      <w:r>
        <w:rPr>
          <w:sz w:val="24"/>
        </w:rPr>
        <w:t xml:space="preserve">Mohammad Ahmad Alia and Azman Bin Samsudin,  </w:t>
      </w:r>
    </w:p>
    <w:p w:rsidR="00B6695B" w:rsidRDefault="003557DE">
      <w:pPr>
        <w:spacing w:after="0" w:line="249" w:lineRule="auto"/>
        <w:ind w:left="3038" w:right="2516" w:firstLine="221"/>
      </w:pPr>
      <w:r>
        <w:rPr>
          <w:sz w:val="24"/>
        </w:rPr>
        <w:t xml:space="preserve">School of Computer Sciences  Universiti Sains Malaysia (USM)  11800 Penang, Malaysia. </w:t>
      </w:r>
    </w:p>
    <w:p w:rsidR="00B6695B" w:rsidRDefault="003557DE">
      <w:pPr>
        <w:spacing w:after="0" w:line="259" w:lineRule="auto"/>
        <w:ind w:left="954"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margin">
                  <wp:posOffset>326163</wp:posOffset>
                </wp:positionH>
                <wp:positionV relativeFrom="paragraph">
                  <wp:posOffset>335280</wp:posOffset>
                </wp:positionV>
                <wp:extent cx="5294376" cy="6096"/>
                <wp:effectExtent l="0" t="0" r="0" b="0"/>
                <wp:wrapSquare wrapText="bothSides"/>
                <wp:docPr id="15153" name="Group 15153"/>
                <wp:cNvGraphicFramePr/>
                <a:graphic xmlns:a="http://schemas.openxmlformats.org/drawingml/2006/main">
                  <a:graphicData uri="http://schemas.microsoft.com/office/word/2010/wordprocessingGroup">
                    <wpg:wgp>
                      <wpg:cNvGrpSpPr/>
                      <wpg:grpSpPr>
                        <a:xfrm>
                          <a:off x="0" y="0"/>
                          <a:ext cx="5294376" cy="6096"/>
                          <a:chOff x="0" y="0"/>
                          <a:chExt cx="5294376" cy="6096"/>
                        </a:xfrm>
                      </wpg:grpSpPr>
                      <wps:wsp>
                        <wps:cNvPr id="21910" name="Shape 21910"/>
                        <wps:cNvSpPr/>
                        <wps:spPr>
                          <a:xfrm>
                            <a:off x="0" y="0"/>
                            <a:ext cx="5294376" cy="9144"/>
                          </a:xfrm>
                          <a:custGeom>
                            <a:avLst/>
                            <a:gdLst/>
                            <a:ahLst/>
                            <a:cxnLst/>
                            <a:rect l="0" t="0" r="0" b="0"/>
                            <a:pathLst>
                              <a:path w="5294376" h="9144">
                                <a:moveTo>
                                  <a:pt x="0" y="0"/>
                                </a:moveTo>
                                <a:lnTo>
                                  <a:pt x="5294376" y="0"/>
                                </a:lnTo>
                                <a:lnTo>
                                  <a:pt x="5294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88FA8A" id="Group 15153" o:spid="_x0000_s1026" style="position:absolute;margin-left:25.7pt;margin-top:26.4pt;width:416.9pt;height:.5pt;z-index:251658240;mso-position-horizontal-relative:margin" coordsize="52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">
                <v:shape id="Shape 21910" o:spid="_x0000_s1027" style="position:absolute;width:52943;height:91;visibility:visible;mso-wrap-style:square;v-text-anchor:top" coordsize="52943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BccA&#10;AADeAAAADwAAAGRycy9kb3ducmV2LnhtbESPzWrCQBSF90LfYbgFd3WSCFZTR7FVQYoujGLp7pK5&#10;TYKZOyEzatqndxYFl4fzxzedd6YWV2pdZVlBPIhAEOdWV1woOB7WL2MQziNrrC2Tgl9yMJ899aaY&#10;anvjPV0zX4gwwi5FBaX3TSqly0sy6Aa2IQ7ej20N+iDbQuoWb2Hc1DKJopE0WHF4KLGhj5Lyc3Yx&#10;Cr6XySh7t8NPXe9fV7vt3+a0/bJK9Z+7xRsIT51/hP/bG60giSdxAAg4AQ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fgwXHAAAA3gAAAA8AAAAAAAAAAAAAAAAAmAIAAGRy&#10;cy9kb3ducmV2LnhtbFBLBQYAAAAABAAEAPUAAACMAwAAAAA=&#10;" path="m,l5294376,r,9144l,9144,,e" fillcolor="black" stroked="f" strokeweight="0">
                  <v:stroke miterlimit="83231f" joinstyle="miter"/>
                  <v:path arrowok="t" textboxrect="0,0,5294376,9144"/>
                </v:shape>
                <w10:wrap type="square" anchorx="margin"/>
              </v:group>
            </w:pict>
          </mc:Fallback>
        </mc:AlternateContent>
      </w:r>
      <w:r>
        <w:rPr>
          <w:b/>
          <w:sz w:val="24"/>
        </w:rPr>
        <w:t xml:space="preserve">       </w:t>
      </w:r>
    </w:p>
    <w:p w:rsidR="00B6695B" w:rsidRDefault="003557DE">
      <w:pPr>
        <w:spacing w:after="12" w:line="259" w:lineRule="auto"/>
        <w:ind w:left="0" w:firstLine="0"/>
        <w:jc w:val="left"/>
      </w:pPr>
      <w:r>
        <w:t xml:space="preserve"> </w:t>
      </w:r>
    </w:p>
    <w:p w:rsidR="00B6695B" w:rsidRDefault="003557DE">
      <w:pPr>
        <w:ind w:left="552"/>
      </w:pPr>
      <w:r>
        <w:rPr>
          <w:b/>
        </w:rPr>
        <w:t>Abstract:</w:t>
      </w:r>
      <w:r>
        <w:t xml:space="preserve"> This paper describes a new cryptographic digital signature scheme based on Mandelbrot and Julia fractal sets. Having fractal based digital signature</w:t>
      </w:r>
      <w:r>
        <w:t xml:space="preserve"> scheme is possible due to the strong connection between the Mandelbrot and Julia fractal sets. The link between the two fractal sets is used for the conversion of the private key to the public key. Mandelbrot fractal function takes the chosen private key </w:t>
      </w:r>
      <w:r>
        <w:t>as the input parameter and generates the corresponding public-key. Julia fractal function is then used to sign the message with receiver’s public key and verify the received message based on the receiver’s private key. The propose scheme is resistant again</w:t>
      </w:r>
      <w:r>
        <w:t>st attacks, utilizes small key size and performs comparatively faster than the existing DSA, RSA digital signature scheme. Therefore, the fractal digital signature scheme is an attractive alternative to the traditional number theory digital signature schem</w:t>
      </w:r>
      <w:r>
        <w:t xml:space="preserve">e. </w:t>
      </w:r>
    </w:p>
    <w:p w:rsidR="00B6695B" w:rsidRDefault="003557DE">
      <w:pPr>
        <w:spacing w:after="0" w:line="259" w:lineRule="auto"/>
        <w:ind w:left="542" w:firstLine="0"/>
        <w:jc w:val="left"/>
      </w:pPr>
      <w:r>
        <w:t xml:space="preserve"> </w:t>
      </w:r>
    </w:p>
    <w:p w:rsidR="00B6695B" w:rsidRDefault="003557DE">
      <w:pPr>
        <w:ind w:left="55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margin">
                  <wp:posOffset>326163</wp:posOffset>
                </wp:positionH>
                <wp:positionV relativeFrom="paragraph">
                  <wp:posOffset>319997</wp:posOffset>
                </wp:positionV>
                <wp:extent cx="5294376" cy="6096"/>
                <wp:effectExtent l="0" t="0" r="0" b="0"/>
                <wp:wrapSquare wrapText="bothSides"/>
                <wp:docPr id="15154" name="Group 15154"/>
                <wp:cNvGraphicFramePr/>
                <a:graphic xmlns:a="http://schemas.openxmlformats.org/drawingml/2006/main">
                  <a:graphicData uri="http://schemas.microsoft.com/office/word/2010/wordprocessingGroup">
                    <wpg:wgp>
                      <wpg:cNvGrpSpPr/>
                      <wpg:grpSpPr>
                        <a:xfrm>
                          <a:off x="0" y="0"/>
                          <a:ext cx="5294376" cy="6096"/>
                          <a:chOff x="0" y="0"/>
                          <a:chExt cx="5294376" cy="6096"/>
                        </a:xfrm>
                      </wpg:grpSpPr>
                      <wps:wsp>
                        <wps:cNvPr id="21911" name="Shape 21911"/>
                        <wps:cNvSpPr/>
                        <wps:spPr>
                          <a:xfrm>
                            <a:off x="0" y="0"/>
                            <a:ext cx="5294376" cy="9144"/>
                          </a:xfrm>
                          <a:custGeom>
                            <a:avLst/>
                            <a:gdLst/>
                            <a:ahLst/>
                            <a:cxnLst/>
                            <a:rect l="0" t="0" r="0" b="0"/>
                            <a:pathLst>
                              <a:path w="5294376" h="9144">
                                <a:moveTo>
                                  <a:pt x="0" y="0"/>
                                </a:moveTo>
                                <a:lnTo>
                                  <a:pt x="5294376" y="0"/>
                                </a:lnTo>
                                <a:lnTo>
                                  <a:pt x="5294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924284" id="Group 15154" o:spid="_x0000_s1026" style="position:absolute;margin-left:25.7pt;margin-top:25.2pt;width:416.9pt;height:.5pt;z-index:251659264;mso-position-horizontal-relative:margin" coordsize="52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">
                <v:shape id="Shape 21911" o:spid="_x0000_s1027" style="position:absolute;width:52943;height:91;visibility:visible;mso-wrap-style:square;v-text-anchor:top" coordsize="52943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MmnskA&#10;AADeAAAADwAAAGRycy9kb3ducmV2LnhtbESPQWvCQBSE70L/w/IK3nSTFNSmrqLWghQ9mJYWb4/s&#10;Mwlm34bsVtP+ercgeBxm5htmOu9MLc7UusqygngYgSDOra64UPD58TaYgHAeWWNtmRT8koP57KE3&#10;xVTbC+/pnPlCBAi7FBWU3jeplC4vyaAb2oY4eEfbGvRBtoXULV4C3NQyiaKRNFhxWCixoVVJ+Sn7&#10;MQoOr8koW9qnd13vx+vd9m/ztf22SvUfu8ULCE+dv4dv7Y1WkMTPcQz/d8IVkL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tMmnskAAADeAAAADwAAAAAAAAAAAAAAAACYAgAA&#10;ZHJzL2Rvd25yZXYueG1sUEsFBgAAAAAEAAQA9QAAAI4DAAAAAA==&#10;" path="m,l5294376,r,9144l,9144,,e" fillcolor="black" stroked="f" strokeweight="0">
                  <v:stroke miterlimit="83231f" joinstyle="miter"/>
                  <v:path arrowok="t" textboxrect="0,0,5294376,9144"/>
                </v:shape>
                <w10:wrap type="square" anchorx="margin"/>
              </v:group>
            </w:pict>
          </mc:Fallback>
        </mc:AlternateContent>
      </w:r>
      <w:r>
        <w:rPr>
          <w:b/>
        </w:rPr>
        <w:t>Keywords:</w:t>
      </w:r>
      <w:r>
        <w:t xml:space="preserve"> Fractals Cryptography, Digital Signature Scheme, Mandelbrot Fractal Set, and Julia Fractal Set. </w:t>
      </w:r>
    </w:p>
    <w:p w:rsidR="00B6695B" w:rsidRDefault="00B6695B">
      <w:pPr>
        <w:sectPr w:rsidR="00B6695B">
          <w:headerReference w:type="even" r:id="rId7"/>
          <w:headerReference w:type="default" r:id="rId8"/>
          <w:footerReference w:type="even" r:id="rId9"/>
          <w:footerReference w:type="default" r:id="rId10"/>
          <w:headerReference w:type="first" r:id="rId11"/>
          <w:footerReference w:type="first" r:id="rId12"/>
          <w:pgSz w:w="12240" w:h="15840"/>
          <w:pgMar w:top="1416" w:right="1969" w:bottom="1694" w:left="1440" w:header="720" w:footer="1394" w:gutter="0"/>
          <w:cols w:space="720"/>
          <w:titlePg/>
        </w:sectPr>
      </w:pPr>
    </w:p>
    <w:p w:rsidR="00B6695B" w:rsidRDefault="003557DE">
      <w:pPr>
        <w:spacing w:after="0" w:line="259" w:lineRule="auto"/>
        <w:ind w:left="0" w:firstLine="0"/>
        <w:jc w:val="left"/>
      </w:pPr>
      <w:r>
        <w:t xml:space="preserve"> </w:t>
      </w:r>
    </w:p>
    <w:p w:rsidR="00B6695B" w:rsidRDefault="003557DE">
      <w:pPr>
        <w:pStyle w:val="Heading1"/>
        <w:spacing w:after="0"/>
        <w:ind w:left="10" w:right="50"/>
        <w:jc w:val="center"/>
      </w:pPr>
      <w:r>
        <w:rPr>
          <w:b/>
          <w:i w:val="0"/>
          <w:sz w:val="20"/>
        </w:rPr>
        <w:t xml:space="preserve">INTRODUCTION </w:t>
      </w:r>
    </w:p>
    <w:p w:rsidR="00B6695B" w:rsidRDefault="003557DE">
      <w:pPr>
        <w:spacing w:after="0" w:line="259" w:lineRule="auto"/>
        <w:ind w:left="0" w:firstLine="0"/>
        <w:jc w:val="left"/>
      </w:pPr>
      <w:r>
        <w:t xml:space="preserve"> </w:t>
      </w:r>
    </w:p>
    <w:p w:rsidR="00B6695B" w:rsidRDefault="003557DE">
      <w:pPr>
        <w:spacing w:after="54"/>
        <w:ind w:left="-15" w:right="46" w:firstLine="360"/>
      </w:pPr>
      <w:r>
        <w:t>Cryptography is the science of information security. Cryptographic system in turn, is grouped according to the type of the key system: symmetric (secret-key) algorithms which utilizes the same key (see Fig. 1) for both encryption and decryption process, an</w:t>
      </w:r>
      <w:r>
        <w:t>d asymmetric (public-key) algorithms which uses different, but mathematically connected, keys for encryption and decryption (see Fig. 2). In general, cryptography protocol employs public-key algorithm to exchange the secret key and then uses faster symmetr</w:t>
      </w:r>
      <w:r>
        <w:t xml:space="preserve">ic algorithms to ensure secrecy of the data stream </w:t>
      </w:r>
      <w:r>
        <w:rPr>
          <w:vertAlign w:val="superscript"/>
        </w:rPr>
        <w:t>[1, 2]</w:t>
      </w:r>
      <w:r>
        <w:t xml:space="preserve">.  </w:t>
      </w:r>
    </w:p>
    <w:p w:rsidR="00B6695B" w:rsidRDefault="003557DE">
      <w:pPr>
        <w:spacing w:after="0" w:line="259" w:lineRule="auto"/>
        <w:ind w:left="0" w:firstLine="0"/>
        <w:jc w:val="left"/>
      </w:pPr>
      <w:r>
        <w:t xml:space="preserve"> </w:t>
      </w:r>
    </w:p>
    <w:p w:rsidR="00B6695B" w:rsidRDefault="003557DE" w:rsidP="00C22DA1">
      <w:pPr>
        <w:ind w:left="-15" w:right="41" w:firstLine="360"/>
      </w:pPr>
      <w:r>
        <w:t>Public-key scheme is based on the idea that a user can possess two keys, one key is known to the public and the other is private to the owner. The public-key algorithm uses the public key to encrypt the data to be sent, and then at the recipient side, uses</w:t>
      </w:r>
      <w:r>
        <w:t xml:space="preserve"> the private key to decrypt the ciphered data. Digital signature is a verification mechanism based on the public-key scheme that is focusing on message authenticity. The output of the signature process is called the digital signature </w:t>
      </w:r>
      <w:r>
        <w:rPr>
          <w:vertAlign w:val="superscript"/>
        </w:rPr>
        <w:t>[2]</w:t>
      </w:r>
      <w:r>
        <w:t xml:space="preserve">. </w:t>
      </w:r>
      <w:bookmarkStart w:id="0" w:name="_GoBack"/>
      <w:bookmarkEnd w:id="0"/>
    </w:p>
    <w:sectPr w:rsidR="00B6695B">
      <w:type w:val="continuous"/>
      <w:pgSz w:w="12240" w:h="15840"/>
      <w:pgMar w:top="1920" w:right="1034" w:bottom="1389" w:left="1440" w:header="720" w:footer="720" w:gutter="0"/>
      <w:cols w:num="2" w:space="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7DE" w:rsidRDefault="003557DE">
      <w:pPr>
        <w:spacing w:after="0" w:line="240" w:lineRule="auto"/>
      </w:pPr>
      <w:r>
        <w:separator/>
      </w:r>
    </w:p>
  </w:endnote>
  <w:endnote w:type="continuationSeparator" w:id="0">
    <w:p w:rsidR="003557DE" w:rsidRDefault="0035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95B" w:rsidRDefault="003557DE">
    <w:pPr>
      <w:tabs>
        <w:tab w:val="center" w:pos="4682"/>
      </w:tabs>
      <w:spacing w:after="0" w:line="259" w:lineRule="auto"/>
      <w:ind w:left="0" w:firstLine="0"/>
      <w:jc w:val="left"/>
    </w:pPr>
    <w:r>
      <w:rPr>
        <w:sz w:val="24"/>
      </w:rPr>
      <w:t xml:space="preserve"> </w:t>
    </w:r>
    <w:r>
      <w:rPr>
        <w:sz w:val="24"/>
      </w:rPr>
      <w:tab/>
    </w: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95B" w:rsidRDefault="003557DE">
    <w:pPr>
      <w:tabs>
        <w:tab w:val="center" w:pos="4682"/>
      </w:tabs>
      <w:spacing w:after="0" w:line="259" w:lineRule="auto"/>
      <w:ind w:left="0" w:firstLine="0"/>
      <w:jc w:val="left"/>
    </w:pPr>
    <w:r>
      <w:rPr>
        <w:sz w:val="24"/>
      </w:rPr>
      <w:t xml:space="preserve"> </w:t>
    </w:r>
    <w:r>
      <w:rPr>
        <w:sz w:val="24"/>
      </w:rPr>
      <w:tab/>
    </w:r>
    <w:r>
      <w:fldChar w:fldCharType="begin"/>
    </w:r>
    <w:r>
      <w:instrText xml:space="preserve"> PAGE   \* MERGEFORMAT </w:instrText>
    </w:r>
    <w:r>
      <w:fldChar w:fldCharType="separate"/>
    </w:r>
    <w:r w:rsidR="00C22DA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95B" w:rsidRDefault="003557DE">
    <w:pPr>
      <w:spacing w:after="0" w:line="259" w:lineRule="auto"/>
      <w:ind w:left="524" w:firstLine="0"/>
      <w:jc w:val="center"/>
    </w:pPr>
    <w:r>
      <w:fldChar w:fldCharType="begin"/>
    </w:r>
    <w:r>
      <w:instrText xml:space="preserve"> PAGE   \* MERGEFORMAT </w:instrText>
    </w:r>
    <w:r>
      <w:fldChar w:fldCharType="separate"/>
    </w:r>
    <w:r w:rsidR="00C22DA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7DE" w:rsidRDefault="003557DE">
      <w:pPr>
        <w:spacing w:after="0" w:line="240" w:lineRule="auto"/>
      </w:pPr>
      <w:r>
        <w:separator/>
      </w:r>
    </w:p>
  </w:footnote>
  <w:footnote w:type="continuationSeparator" w:id="0">
    <w:p w:rsidR="003557DE" w:rsidRDefault="00355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95B" w:rsidRDefault="003557DE">
    <w:pPr>
      <w:spacing w:after="0" w:line="232" w:lineRule="auto"/>
      <w:ind w:left="4680" w:right="2588" w:hanging="1512"/>
      <w:jc w:val="left"/>
    </w:pPr>
    <w:r>
      <w:rPr>
        <w:i/>
      </w:rPr>
      <w:t xml:space="preserve">Am. J. Applied Sci., x (x): xx-xx, 2007 </w:t>
    </w:r>
    <w:r>
      <w:rPr>
        <w:i/>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95B" w:rsidRDefault="003557DE">
    <w:pPr>
      <w:spacing w:after="0" w:line="232" w:lineRule="auto"/>
      <w:ind w:left="4680" w:right="2588" w:hanging="1512"/>
      <w:jc w:val="left"/>
    </w:pPr>
    <w:r>
      <w:rPr>
        <w:i/>
      </w:rPr>
      <w:t xml:space="preserve">Am. J. Applied Sci., x (x): xx-xx, 2007 </w:t>
    </w:r>
    <w:r>
      <w:rPr>
        <w:i/>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95B" w:rsidRDefault="00B6695B">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84DB2"/>
    <w:multiLevelType w:val="hybridMultilevel"/>
    <w:tmpl w:val="D9A4FC9C"/>
    <w:lvl w:ilvl="0" w:tplc="8F1217E2">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3645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B0844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04067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4A44C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C45F4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0D20A1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440FA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E89C1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B11B4F"/>
    <w:multiLevelType w:val="hybridMultilevel"/>
    <w:tmpl w:val="92147946"/>
    <w:lvl w:ilvl="0" w:tplc="CEBED5B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D69E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7E83B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F0F15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348E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5422F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AE3A1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0369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54CA5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1E37BE5"/>
    <w:multiLevelType w:val="hybridMultilevel"/>
    <w:tmpl w:val="BFA0CF62"/>
    <w:lvl w:ilvl="0" w:tplc="799E39D4">
      <w:start w:val="6"/>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B4EDB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7A7E9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E6803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06FC6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9AC43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00D41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CE4F7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EAC03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8625165"/>
    <w:multiLevelType w:val="hybridMultilevel"/>
    <w:tmpl w:val="930EE3A8"/>
    <w:lvl w:ilvl="0" w:tplc="61FC67A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94F1F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6A405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74D2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E85D1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0A2D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C600D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1A56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C2EF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DD3629"/>
    <w:multiLevelType w:val="hybridMultilevel"/>
    <w:tmpl w:val="1270C8B2"/>
    <w:lvl w:ilvl="0" w:tplc="CBE6D696">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DC550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5EFCC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4AD7D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8C058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A8D29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B4ABE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4A2CD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9688E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2E5DE6"/>
    <w:multiLevelType w:val="hybridMultilevel"/>
    <w:tmpl w:val="F9BAF6D2"/>
    <w:lvl w:ilvl="0" w:tplc="7A28BB9E">
      <w:start w:val="4"/>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903F5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BC3A9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5CC48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F8D38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080D8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7CEAF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F4B5C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B0C33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FD51BDF"/>
    <w:multiLevelType w:val="hybridMultilevel"/>
    <w:tmpl w:val="EE76B4F4"/>
    <w:lvl w:ilvl="0" w:tplc="8F0C3FB8">
      <w:start w:val="1"/>
      <w:numFmt w:val="decimal"/>
      <w:lvlText w:val="%1."/>
      <w:lvlJc w:val="left"/>
      <w:pPr>
        <w:ind w:left="3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BE25D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AF0627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F5AF3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FAE7B6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DBE372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C24376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F984C1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E001DE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0705A5A"/>
    <w:multiLevelType w:val="hybridMultilevel"/>
    <w:tmpl w:val="158AC25C"/>
    <w:lvl w:ilvl="0" w:tplc="D52C97B4">
      <w:start w:val="9"/>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1CAE5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E2E3C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18202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D6A73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D2F56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66953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C8108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3A45B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EC32A57"/>
    <w:multiLevelType w:val="hybridMultilevel"/>
    <w:tmpl w:val="F17E1096"/>
    <w:lvl w:ilvl="0" w:tplc="9BDCF600">
      <w:start w:val="7"/>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AEBD3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DE196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D4C0D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C8712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822FF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82F54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C4390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D40DA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1C80C25"/>
    <w:multiLevelType w:val="hybridMultilevel"/>
    <w:tmpl w:val="4E40642C"/>
    <w:lvl w:ilvl="0" w:tplc="4A06251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F6638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E48E2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D8D02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1EE2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A866B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BC0ED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34CE3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0C3E5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1E8119F"/>
    <w:multiLevelType w:val="hybridMultilevel"/>
    <w:tmpl w:val="5986D942"/>
    <w:lvl w:ilvl="0" w:tplc="39F62122">
      <w:start w:val="1"/>
      <w:numFmt w:val="bullet"/>
      <w:lvlText w:val="•"/>
      <w:lvlJc w:val="left"/>
      <w:pPr>
        <w:ind w:left="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3E9DB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F8D82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1C51D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7E952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44E73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80C12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C568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248C0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E2E0912"/>
    <w:multiLevelType w:val="hybridMultilevel"/>
    <w:tmpl w:val="6E2891E6"/>
    <w:lvl w:ilvl="0" w:tplc="BBE4B710">
      <w:start w:val="12"/>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CDF4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D264B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3A699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8C6AA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9C021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2870A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DED14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12B3A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FA65CBE"/>
    <w:multiLevelType w:val="hybridMultilevel"/>
    <w:tmpl w:val="63702666"/>
    <w:lvl w:ilvl="0" w:tplc="8DF8CA0E">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18661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1A8FA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E2C40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9C0D8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649B8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E0D9F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AA340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C0396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9"/>
  </w:num>
  <w:num w:numId="3">
    <w:abstractNumId w:val="4"/>
  </w:num>
  <w:num w:numId="4">
    <w:abstractNumId w:val="8"/>
  </w:num>
  <w:num w:numId="5">
    <w:abstractNumId w:val="3"/>
  </w:num>
  <w:num w:numId="6">
    <w:abstractNumId w:val="11"/>
  </w:num>
  <w:num w:numId="7">
    <w:abstractNumId w:val="1"/>
  </w:num>
  <w:num w:numId="8">
    <w:abstractNumId w:val="5"/>
  </w:num>
  <w:num w:numId="9">
    <w:abstractNumId w:val="2"/>
  </w:num>
  <w:num w:numId="10">
    <w:abstractNumId w:val="7"/>
  </w:num>
  <w:num w:numId="11">
    <w:abstractNumId w:val="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5B"/>
    <w:rsid w:val="003557DE"/>
    <w:rsid w:val="00B6695B"/>
    <w:rsid w:val="00C22D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3462C-7707-48E3-9255-88BBC11A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7"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3"/>
      <w:ind w:left="212" w:right="420" w:hanging="10"/>
      <w:outlineLvl w:val="0"/>
    </w:pPr>
    <w:rPr>
      <w:rFonts w:ascii="Times New Roman" w:eastAsia="Times New Roman" w:hAnsi="Times New Roman" w:cs="Times New Roman"/>
      <w:i/>
      <w:color w:val="000000"/>
      <w:sz w:val="24"/>
    </w:rPr>
  </w:style>
  <w:style w:type="paragraph" w:styleId="Heading2">
    <w:name w:val="heading 2"/>
    <w:next w:val="Normal"/>
    <w:link w:val="Heading2Char"/>
    <w:uiPriority w:val="9"/>
    <w:unhideWhenUsed/>
    <w:qFormat/>
    <w:pPr>
      <w:keepNext/>
      <w:keepLines/>
      <w:spacing w:after="0"/>
      <w:ind w:left="10" w:right="50" w:hanging="10"/>
      <w:jc w:val="center"/>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0"/>
      <w:u w:val="single" w:color="000000"/>
    </w:rPr>
  </w:style>
  <w:style w:type="character" w:customStyle="1" w:styleId="Heading1Char">
    <w:name w:val="Heading 1 Char"/>
    <w:link w:val="Heading1"/>
    <w:rPr>
      <w:rFonts w:ascii="Times New Roman" w:eastAsia="Times New Roman" w:hAnsi="Times New Roman" w:cs="Times New Roman"/>
      <w:i/>
      <w:color w:val="000000"/>
      <w:sz w:val="24"/>
    </w:rPr>
  </w:style>
  <w:style w:type="character" w:customStyle="1" w:styleId="Heading2Char">
    <w:name w:val="Heading 2 Char"/>
    <w:link w:val="Heading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- 4657608B-4F6A-08E661.doc</dc:title>
  <dc:subject/>
  <dc:creator>www</dc:creator>
  <cp:keywords/>
  <cp:lastModifiedBy>Hamza</cp:lastModifiedBy>
  <cp:revision>3</cp:revision>
  <dcterms:created xsi:type="dcterms:W3CDTF">2016-05-09T05:22:00Z</dcterms:created>
  <dcterms:modified xsi:type="dcterms:W3CDTF">2016-05-09T05:22:00Z</dcterms:modified>
</cp:coreProperties>
</file>