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DE" w:rsidRDefault="003378DE" w:rsidP="00E148A8">
      <w:pPr>
        <w:ind w:right="90"/>
        <w:jc w:val="right"/>
        <w:rPr>
          <w:b/>
          <w:bCs/>
          <w:lang w:bidi="ar-J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680"/>
        <w:gridCol w:w="1710"/>
        <w:gridCol w:w="1620"/>
        <w:gridCol w:w="1440"/>
        <w:gridCol w:w="1350"/>
        <w:gridCol w:w="1142"/>
      </w:tblGrid>
      <w:tr w:rsidR="00CE2E16" w:rsidRPr="004506EB" w:rsidTr="00A629C6">
        <w:tc>
          <w:tcPr>
            <w:tcW w:w="1308" w:type="dxa"/>
            <w:shd w:val="clear" w:color="auto" w:fill="9CC2E5"/>
            <w:vAlign w:val="center"/>
          </w:tcPr>
          <w:p w:rsidR="003378DE" w:rsidRPr="004506EB" w:rsidRDefault="003378DE" w:rsidP="00795695">
            <w:pPr>
              <w:tabs>
                <w:tab w:val="left" w:pos="7458"/>
              </w:tabs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bookmarkStart w:id="0" w:name="_Hlk85083185"/>
            <w:r w:rsidRPr="004506EB">
              <w:rPr>
                <w:b/>
                <w:bCs/>
                <w:sz w:val="20"/>
                <w:szCs w:val="20"/>
                <w:lang w:bidi="ar-JO"/>
              </w:rPr>
              <w:t xml:space="preserve">Study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P</w:t>
            </w:r>
            <w:r w:rsidRPr="004506EB">
              <w:rPr>
                <w:b/>
                <w:bCs/>
                <w:sz w:val="20"/>
                <w:szCs w:val="20"/>
                <w:lang w:bidi="ar-JO"/>
              </w:rPr>
              <w:t>lan No.</w:t>
            </w: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:rsidR="003378DE" w:rsidRPr="004506EB" w:rsidRDefault="00E47EB8" w:rsidP="00E47EB8">
            <w:pPr>
              <w:ind w:right="90"/>
              <w:jc w:val="center"/>
              <w:rPr>
                <w:b/>
                <w:bCs/>
                <w:lang w:bidi="ar-JO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  <w:lang w:bidi="ar-JO"/>
              </w:rPr>
              <w:t>2021</w:t>
            </w:r>
            <w:r w:rsidR="00FB0342" w:rsidRPr="00FB0342">
              <w:rPr>
                <w:b/>
                <w:bCs/>
                <w:sz w:val="20"/>
                <w:szCs w:val="20"/>
                <w:lang w:bidi="ar-JO"/>
              </w:rPr>
              <w:t>/</w:t>
            </w:r>
            <w:r>
              <w:rPr>
                <w:b/>
                <w:bCs/>
                <w:sz w:val="20"/>
                <w:szCs w:val="20"/>
                <w:lang w:bidi="ar-JO"/>
              </w:rPr>
              <w:t>2022</w:t>
            </w:r>
          </w:p>
        </w:tc>
        <w:tc>
          <w:tcPr>
            <w:tcW w:w="3060" w:type="dxa"/>
            <w:gridSpan w:val="2"/>
            <w:shd w:val="clear" w:color="auto" w:fill="9CC2E5"/>
            <w:vAlign w:val="center"/>
          </w:tcPr>
          <w:p w:rsidR="003378DE" w:rsidRPr="004506EB" w:rsidRDefault="003378DE" w:rsidP="00795695">
            <w:pPr>
              <w:tabs>
                <w:tab w:val="left" w:pos="7458"/>
              </w:tabs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4506EB">
              <w:rPr>
                <w:b/>
                <w:bCs/>
                <w:sz w:val="20"/>
                <w:szCs w:val="20"/>
                <w:lang w:bidi="ar-JO"/>
              </w:rPr>
              <w:t>University Specialization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3378DE" w:rsidRPr="004506EB" w:rsidRDefault="00FB0342" w:rsidP="00795695">
            <w:pPr>
              <w:ind w:right="90"/>
              <w:jc w:val="center"/>
              <w:rPr>
                <w:b/>
                <w:bCs/>
                <w:lang w:bidi="ar-JO"/>
              </w:rPr>
            </w:pPr>
            <w:r w:rsidRPr="00FB0342">
              <w:rPr>
                <w:b/>
                <w:bCs/>
                <w:sz w:val="20"/>
                <w:szCs w:val="20"/>
                <w:lang w:bidi="ar-JO"/>
              </w:rPr>
              <w:t>Bachelor of Pharmacy</w:t>
            </w:r>
          </w:p>
        </w:tc>
      </w:tr>
      <w:tr w:rsidR="00CE2E16" w:rsidRPr="004506EB" w:rsidTr="00A629C6">
        <w:tc>
          <w:tcPr>
            <w:tcW w:w="1308" w:type="dxa"/>
            <w:shd w:val="clear" w:color="auto" w:fill="9CC2E5"/>
            <w:vAlign w:val="center"/>
          </w:tcPr>
          <w:p w:rsidR="003378DE" w:rsidRPr="004506EB" w:rsidRDefault="003378DE" w:rsidP="00795695">
            <w:pPr>
              <w:tabs>
                <w:tab w:val="left" w:pos="7458"/>
              </w:tabs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4506EB">
              <w:rPr>
                <w:b/>
                <w:bCs/>
                <w:sz w:val="20"/>
                <w:szCs w:val="20"/>
                <w:lang w:bidi="ar-JO"/>
              </w:rPr>
              <w:t>Course No.</w:t>
            </w: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:rsidR="003378DE" w:rsidRPr="00116683" w:rsidRDefault="00E47EB8" w:rsidP="00795695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0201224</w:t>
            </w:r>
          </w:p>
        </w:tc>
        <w:tc>
          <w:tcPr>
            <w:tcW w:w="3060" w:type="dxa"/>
            <w:gridSpan w:val="2"/>
            <w:shd w:val="clear" w:color="auto" w:fill="9CC2E5"/>
            <w:vAlign w:val="center"/>
          </w:tcPr>
          <w:p w:rsidR="003378DE" w:rsidRPr="004506EB" w:rsidRDefault="003378DE" w:rsidP="00795695">
            <w:pPr>
              <w:tabs>
                <w:tab w:val="left" w:pos="7458"/>
              </w:tabs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4506EB">
              <w:rPr>
                <w:b/>
                <w:bCs/>
                <w:sz w:val="20"/>
                <w:szCs w:val="20"/>
                <w:lang w:bidi="ar-JO"/>
              </w:rPr>
              <w:t xml:space="preserve">Course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N</w:t>
            </w:r>
            <w:r w:rsidRPr="004506EB">
              <w:rPr>
                <w:b/>
                <w:bCs/>
                <w:sz w:val="20"/>
                <w:szCs w:val="20"/>
                <w:lang w:bidi="ar-JO"/>
              </w:rPr>
              <w:t>ame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3378DE" w:rsidRPr="00116683" w:rsidRDefault="00975349" w:rsidP="00795695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Pharmaceutic</w:t>
            </w:r>
            <w:r w:rsidR="00E47EB8">
              <w:rPr>
                <w:b/>
                <w:bCs/>
                <w:sz w:val="20"/>
                <w:szCs w:val="20"/>
                <w:lang w:bidi="ar-JO"/>
              </w:rPr>
              <w:t>al Dosgae Forms (1)</w:t>
            </w:r>
          </w:p>
        </w:tc>
      </w:tr>
      <w:tr w:rsidR="00CE2E16" w:rsidRPr="004506EB" w:rsidTr="00A629C6">
        <w:tc>
          <w:tcPr>
            <w:tcW w:w="1308" w:type="dxa"/>
            <w:shd w:val="clear" w:color="auto" w:fill="9CC2E5"/>
            <w:vAlign w:val="center"/>
          </w:tcPr>
          <w:p w:rsidR="003378DE" w:rsidRPr="004506EB" w:rsidRDefault="003378DE" w:rsidP="00795695">
            <w:pPr>
              <w:tabs>
                <w:tab w:val="left" w:pos="7458"/>
              </w:tabs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4506EB">
              <w:rPr>
                <w:b/>
                <w:bCs/>
                <w:sz w:val="20"/>
                <w:szCs w:val="20"/>
                <w:lang w:bidi="ar-JO"/>
              </w:rPr>
              <w:t>Credit Hours</w:t>
            </w: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:rsidR="003378DE" w:rsidRPr="00116683" w:rsidRDefault="002B626B" w:rsidP="00795695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3060" w:type="dxa"/>
            <w:gridSpan w:val="2"/>
            <w:shd w:val="clear" w:color="auto" w:fill="9CC2E5"/>
            <w:vAlign w:val="center"/>
          </w:tcPr>
          <w:p w:rsidR="00795695" w:rsidRDefault="003378DE" w:rsidP="00795695">
            <w:pPr>
              <w:rPr>
                <w:b/>
                <w:bCs/>
                <w:sz w:val="18"/>
                <w:szCs w:val="18"/>
                <w:lang w:bidi="ar-JO"/>
              </w:rPr>
            </w:pPr>
            <w:r w:rsidRPr="004506EB">
              <w:rPr>
                <w:b/>
                <w:bCs/>
                <w:sz w:val="18"/>
                <w:szCs w:val="18"/>
                <w:lang w:bidi="ar-JO"/>
              </w:rPr>
              <w:t xml:space="preserve">Prerequisite </w:t>
            </w:r>
          </w:p>
          <w:p w:rsidR="003378DE" w:rsidRPr="004506EB" w:rsidRDefault="00795695" w:rsidP="00795695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*</w:t>
            </w:r>
            <w:r w:rsidR="003378DE" w:rsidRPr="004506EB">
              <w:rPr>
                <w:b/>
                <w:bCs/>
                <w:sz w:val="18"/>
                <w:szCs w:val="18"/>
                <w:lang w:bidi="ar-JO"/>
              </w:rPr>
              <w:t>Co-requisite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E23647" w:rsidRPr="00116683" w:rsidRDefault="00C0325B" w:rsidP="0011668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C0325B">
              <w:rPr>
                <w:b/>
                <w:bCs/>
                <w:sz w:val="20"/>
                <w:szCs w:val="20"/>
                <w:lang w:bidi="ar-JO"/>
              </w:rPr>
              <w:t>Pharmaceutics</w:t>
            </w:r>
          </w:p>
        </w:tc>
      </w:tr>
      <w:tr w:rsidR="00CE2E16" w:rsidRPr="004506EB" w:rsidTr="006F3BA1">
        <w:trPr>
          <w:trHeight w:val="562"/>
        </w:trPr>
        <w:tc>
          <w:tcPr>
            <w:tcW w:w="1308" w:type="dxa"/>
            <w:shd w:val="clear" w:color="auto" w:fill="9CC2E5"/>
            <w:vAlign w:val="center"/>
          </w:tcPr>
          <w:p w:rsidR="00CE2E16" w:rsidRPr="004506EB" w:rsidRDefault="00CE2E16" w:rsidP="00795695">
            <w:pPr>
              <w:tabs>
                <w:tab w:val="left" w:pos="7458"/>
              </w:tabs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4506EB">
              <w:rPr>
                <w:b/>
                <w:bCs/>
                <w:sz w:val="20"/>
                <w:szCs w:val="20"/>
                <w:lang w:bidi="ar-JO"/>
              </w:rPr>
              <w:t xml:space="preserve">Course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T</w:t>
            </w:r>
            <w:r w:rsidRPr="004506EB">
              <w:rPr>
                <w:b/>
                <w:bCs/>
                <w:sz w:val="20"/>
                <w:szCs w:val="20"/>
                <w:lang w:bidi="ar-JO"/>
              </w:rPr>
              <w:t>ype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E2E16" w:rsidRPr="006627B4" w:rsidRDefault="002B3853" w:rsidP="006627B4">
            <w:pPr>
              <w:pStyle w:val="ListParagraph"/>
              <w:numPr>
                <w:ilvl w:val="0"/>
                <w:numId w:val="43"/>
              </w:numPr>
              <w:ind w:right="90"/>
              <w:rPr>
                <w:b/>
                <w:bCs/>
                <w:color w:val="A6A6A6"/>
                <w:sz w:val="20"/>
                <w:szCs w:val="20"/>
                <w:lang w:bidi="ar-JO"/>
              </w:rPr>
            </w:pPr>
            <w:r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>Mandatory University Requirement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2E16" w:rsidRPr="006627B4" w:rsidRDefault="002B3853" w:rsidP="006627B4">
            <w:pPr>
              <w:pStyle w:val="ListParagraph"/>
              <w:numPr>
                <w:ilvl w:val="0"/>
                <w:numId w:val="43"/>
              </w:numPr>
              <w:ind w:right="90"/>
              <w:rPr>
                <w:b/>
                <w:bCs/>
                <w:color w:val="A6A6A6"/>
                <w:sz w:val="20"/>
                <w:szCs w:val="20"/>
                <w:lang w:bidi="ar-JO"/>
              </w:rPr>
            </w:pPr>
            <w:r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>University Elective Requirement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2E16" w:rsidRPr="006627B4" w:rsidRDefault="002B3853" w:rsidP="006627B4">
            <w:pPr>
              <w:pStyle w:val="ListParagraph"/>
              <w:numPr>
                <w:ilvl w:val="0"/>
                <w:numId w:val="43"/>
              </w:numPr>
              <w:ind w:right="90"/>
              <w:rPr>
                <w:b/>
                <w:bCs/>
                <w:color w:val="A6A6A6"/>
                <w:sz w:val="20"/>
                <w:szCs w:val="20"/>
                <w:lang w:bidi="ar-JO"/>
              </w:rPr>
            </w:pPr>
            <w:r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>Faculty Mandatory Requirement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2E16" w:rsidRPr="006627B4" w:rsidRDefault="00AE66AF" w:rsidP="006627B4">
            <w:pPr>
              <w:pStyle w:val="ListParagraph"/>
              <w:numPr>
                <w:ilvl w:val="0"/>
                <w:numId w:val="43"/>
              </w:numPr>
              <w:ind w:right="90"/>
              <w:rPr>
                <w:b/>
                <w:bCs/>
                <w:color w:val="A6A6A6"/>
                <w:sz w:val="20"/>
                <w:szCs w:val="20"/>
                <w:lang w:bidi="ar-JO"/>
              </w:rPr>
            </w:pPr>
            <w:r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>Support course</w:t>
            </w:r>
            <w:r w:rsidR="00CE2E16"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 xml:space="preserve"> family requirements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E2E16" w:rsidRPr="006627B4" w:rsidRDefault="00CE2E16" w:rsidP="006627B4">
            <w:pPr>
              <w:pStyle w:val="ListParagraph"/>
              <w:numPr>
                <w:ilvl w:val="0"/>
                <w:numId w:val="43"/>
              </w:numPr>
              <w:ind w:right="90"/>
              <w:rPr>
                <w:b/>
                <w:bCs/>
                <w:color w:val="A6A6A6"/>
                <w:sz w:val="20"/>
                <w:szCs w:val="20"/>
                <w:lang w:bidi="ar-JO"/>
              </w:rPr>
            </w:pPr>
            <w:r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 xml:space="preserve">Mandatory </w:t>
            </w:r>
            <w:r w:rsidR="002B3853"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>R</w:t>
            </w:r>
            <w:r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>equirement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E2E16" w:rsidRPr="00A629C6" w:rsidRDefault="00CE2E16" w:rsidP="006627B4">
            <w:pPr>
              <w:pStyle w:val="ListParagraph"/>
              <w:numPr>
                <w:ilvl w:val="0"/>
                <w:numId w:val="43"/>
              </w:numPr>
              <w:ind w:right="90"/>
              <w:rPr>
                <w:b/>
                <w:bCs/>
                <w:color w:val="A6A6A6"/>
                <w:sz w:val="20"/>
                <w:szCs w:val="20"/>
                <w:lang w:bidi="ar-JO"/>
              </w:rPr>
            </w:pPr>
            <w:r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>Elective</w:t>
            </w:r>
            <w:r w:rsid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 xml:space="preserve"> </w:t>
            </w:r>
            <w:r w:rsidR="002B3853" w:rsidRPr="00A629C6">
              <w:rPr>
                <w:b/>
                <w:bCs/>
                <w:color w:val="A6A6A6"/>
                <w:sz w:val="20"/>
                <w:szCs w:val="20"/>
                <w:lang w:bidi="ar-JO"/>
              </w:rPr>
              <w:t>R</w:t>
            </w:r>
            <w:r w:rsidRPr="00A629C6">
              <w:rPr>
                <w:b/>
                <w:bCs/>
                <w:color w:val="A6A6A6"/>
                <w:sz w:val="20"/>
                <w:szCs w:val="20"/>
                <w:lang w:bidi="ar-JO"/>
              </w:rPr>
              <w:t>equirement</w:t>
            </w:r>
          </w:p>
        </w:tc>
      </w:tr>
      <w:tr w:rsidR="00CE2E16" w:rsidRPr="004506EB" w:rsidTr="00A629C6">
        <w:trPr>
          <w:trHeight w:val="562"/>
        </w:trPr>
        <w:tc>
          <w:tcPr>
            <w:tcW w:w="1308" w:type="dxa"/>
            <w:shd w:val="clear" w:color="auto" w:fill="9CC2E5"/>
            <w:vAlign w:val="center"/>
          </w:tcPr>
          <w:p w:rsidR="00CE2E16" w:rsidRPr="004506EB" w:rsidRDefault="00465808" w:rsidP="00795695">
            <w:pPr>
              <w:tabs>
                <w:tab w:val="left" w:pos="7458"/>
              </w:tabs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Teaching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S</w:t>
            </w:r>
            <w:r>
              <w:rPr>
                <w:b/>
                <w:bCs/>
                <w:sz w:val="20"/>
                <w:szCs w:val="20"/>
                <w:lang w:bidi="ar-JO"/>
              </w:rPr>
              <w:t>tyle</w:t>
            </w: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:rsidR="00CE2E16" w:rsidRPr="006627B4" w:rsidRDefault="00CE2E16" w:rsidP="006627B4">
            <w:pPr>
              <w:pStyle w:val="ListParagraph"/>
              <w:numPr>
                <w:ilvl w:val="0"/>
                <w:numId w:val="44"/>
              </w:numPr>
              <w:ind w:right="90"/>
              <w:jc w:val="center"/>
              <w:rPr>
                <w:b/>
                <w:bCs/>
                <w:color w:val="A6A6A6"/>
                <w:sz w:val="20"/>
                <w:szCs w:val="20"/>
                <w:lang w:bidi="ar-JO"/>
              </w:rPr>
            </w:pPr>
            <w:r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 xml:space="preserve">Full </w:t>
            </w:r>
            <w:r w:rsidR="002B3853"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>O</w:t>
            </w:r>
            <w:r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 xml:space="preserve">nline </w:t>
            </w:r>
            <w:r w:rsidR="002B3853"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>L</w:t>
            </w:r>
            <w:r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>earning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E2E16" w:rsidRPr="00F911C3" w:rsidRDefault="00CE2E16" w:rsidP="00F911C3">
            <w:pPr>
              <w:pStyle w:val="ListParagraph"/>
              <w:numPr>
                <w:ilvl w:val="0"/>
                <w:numId w:val="45"/>
              </w:num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F911C3">
              <w:rPr>
                <w:b/>
                <w:bCs/>
                <w:sz w:val="20"/>
                <w:szCs w:val="20"/>
                <w:lang w:bidi="ar-JO"/>
              </w:rPr>
              <w:t xml:space="preserve">Blended </w:t>
            </w:r>
            <w:r w:rsidR="002B3853" w:rsidRPr="00F911C3">
              <w:rPr>
                <w:b/>
                <w:bCs/>
                <w:sz w:val="20"/>
                <w:szCs w:val="20"/>
                <w:lang w:bidi="ar-JO"/>
              </w:rPr>
              <w:t>L</w:t>
            </w:r>
            <w:r w:rsidRPr="00F911C3">
              <w:rPr>
                <w:b/>
                <w:bCs/>
                <w:sz w:val="20"/>
                <w:szCs w:val="20"/>
                <w:lang w:bidi="ar-JO"/>
              </w:rPr>
              <w:t>earning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CE2E16" w:rsidRPr="00F911C3" w:rsidRDefault="00CE2E16" w:rsidP="00F911C3">
            <w:pPr>
              <w:pStyle w:val="ListParagraph"/>
              <w:numPr>
                <w:ilvl w:val="0"/>
                <w:numId w:val="44"/>
              </w:numPr>
              <w:ind w:right="90"/>
              <w:jc w:val="center"/>
              <w:rPr>
                <w:b/>
                <w:bCs/>
                <w:color w:val="A6A6A6"/>
                <w:sz w:val="20"/>
                <w:szCs w:val="20"/>
                <w:lang w:bidi="ar-JO"/>
              </w:rPr>
            </w:pPr>
            <w:r w:rsidRPr="00F911C3">
              <w:rPr>
                <w:b/>
                <w:bCs/>
                <w:color w:val="A6A6A6"/>
                <w:sz w:val="20"/>
                <w:szCs w:val="20"/>
                <w:lang w:bidi="ar-JO"/>
              </w:rPr>
              <w:t xml:space="preserve">Traditional </w:t>
            </w:r>
            <w:r w:rsidR="002B3853" w:rsidRPr="00F911C3">
              <w:rPr>
                <w:b/>
                <w:bCs/>
                <w:color w:val="A6A6A6"/>
                <w:sz w:val="20"/>
                <w:szCs w:val="20"/>
                <w:lang w:bidi="ar-JO"/>
              </w:rPr>
              <w:t>L</w:t>
            </w:r>
            <w:r w:rsidRPr="00F911C3">
              <w:rPr>
                <w:b/>
                <w:bCs/>
                <w:color w:val="A6A6A6"/>
                <w:sz w:val="20"/>
                <w:szCs w:val="20"/>
                <w:lang w:bidi="ar-JO"/>
              </w:rPr>
              <w:t>earning</w:t>
            </w:r>
          </w:p>
        </w:tc>
      </w:tr>
      <w:tr w:rsidR="00465808" w:rsidRPr="004506EB" w:rsidTr="00A629C6">
        <w:tc>
          <w:tcPr>
            <w:tcW w:w="1308" w:type="dxa"/>
            <w:shd w:val="clear" w:color="auto" w:fill="9CC2E5"/>
            <w:vAlign w:val="center"/>
          </w:tcPr>
          <w:p w:rsidR="00465808" w:rsidRPr="004506EB" w:rsidRDefault="00465808" w:rsidP="00795695">
            <w:pPr>
              <w:tabs>
                <w:tab w:val="left" w:pos="7458"/>
              </w:tabs>
              <w:ind w:right="90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506EB">
              <w:rPr>
                <w:b/>
                <w:bCs/>
                <w:sz w:val="20"/>
                <w:szCs w:val="20"/>
                <w:lang w:bidi="ar-JO"/>
              </w:rPr>
              <w:t xml:space="preserve">Teaching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M</w:t>
            </w:r>
            <w:r w:rsidRPr="004506EB">
              <w:rPr>
                <w:b/>
                <w:bCs/>
                <w:sz w:val="20"/>
                <w:szCs w:val="20"/>
                <w:lang w:bidi="ar-JO"/>
              </w:rPr>
              <w:t>odel</w:t>
            </w: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:rsidR="00465808" w:rsidRPr="006627B4" w:rsidRDefault="006627B4" w:rsidP="006627B4">
            <w:pPr>
              <w:pStyle w:val="ListParagraph"/>
              <w:numPr>
                <w:ilvl w:val="0"/>
                <w:numId w:val="44"/>
              </w:numPr>
              <w:ind w:right="90"/>
              <w:jc w:val="center"/>
              <w:rPr>
                <w:b/>
                <w:bCs/>
                <w:color w:val="A6A6A6"/>
                <w:sz w:val="20"/>
                <w:szCs w:val="20"/>
                <w:lang w:bidi="ar-JO"/>
              </w:rPr>
            </w:pPr>
            <w:r>
              <w:rPr>
                <w:b/>
                <w:bCs/>
                <w:color w:val="A6A6A6"/>
                <w:sz w:val="20"/>
                <w:szCs w:val="20"/>
                <w:lang w:bidi="ar-JO"/>
              </w:rPr>
              <w:t>1</w:t>
            </w:r>
            <w:r w:rsidR="00D02CE5"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 xml:space="preserve"> </w:t>
            </w:r>
            <w:r w:rsidR="00465808"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>Synchronous: 1</w:t>
            </w:r>
            <w:r w:rsidR="00D02CE5"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 xml:space="preserve"> A</w:t>
            </w:r>
            <w:r w:rsidR="00465808" w:rsidRPr="006627B4">
              <w:rPr>
                <w:b/>
                <w:bCs/>
                <w:color w:val="A6A6A6"/>
                <w:sz w:val="20"/>
                <w:szCs w:val="20"/>
                <w:lang w:bidi="ar-JO"/>
              </w:rPr>
              <w:t>synchronous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65808" w:rsidRPr="00F911C3" w:rsidRDefault="00371D35" w:rsidP="00F911C3">
            <w:pPr>
              <w:pStyle w:val="ListParagraph"/>
              <w:numPr>
                <w:ilvl w:val="0"/>
                <w:numId w:val="45"/>
              </w:num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F911C3">
              <w:rPr>
                <w:b/>
                <w:bCs/>
                <w:sz w:val="20"/>
                <w:szCs w:val="20"/>
                <w:lang w:bidi="ar-JO"/>
              </w:rPr>
              <w:t>1</w:t>
            </w:r>
            <w:r w:rsidR="00465808" w:rsidRPr="00F911C3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D02CE5" w:rsidRPr="00F911C3">
              <w:rPr>
                <w:b/>
                <w:bCs/>
                <w:sz w:val="20"/>
                <w:szCs w:val="20"/>
                <w:lang w:bidi="ar-JO"/>
              </w:rPr>
              <w:t>F</w:t>
            </w:r>
            <w:r w:rsidR="00465808" w:rsidRPr="00F911C3">
              <w:rPr>
                <w:b/>
                <w:bCs/>
                <w:sz w:val="20"/>
                <w:szCs w:val="20"/>
                <w:lang w:bidi="ar-JO"/>
              </w:rPr>
              <w:t>ace</w:t>
            </w:r>
            <w:r w:rsidR="00F911C3" w:rsidRPr="00F911C3">
              <w:rPr>
                <w:b/>
                <w:bCs/>
                <w:sz w:val="20"/>
                <w:szCs w:val="20"/>
                <w:lang w:bidi="ar-JO"/>
              </w:rPr>
              <w:t xml:space="preserve"> to Face</w:t>
            </w:r>
            <w:r w:rsidR="00D02CE5" w:rsidRPr="00F911C3">
              <w:rPr>
                <w:b/>
                <w:bCs/>
                <w:sz w:val="20"/>
                <w:szCs w:val="20"/>
                <w:lang w:bidi="ar-JO"/>
              </w:rPr>
              <w:t>:</w:t>
            </w:r>
            <w:r w:rsidR="00465808" w:rsidRPr="00F911C3">
              <w:rPr>
                <w:b/>
                <w:bCs/>
                <w:sz w:val="20"/>
                <w:szCs w:val="20"/>
                <w:lang w:bidi="ar-JO"/>
              </w:rPr>
              <w:t xml:space="preserve"> 1</w:t>
            </w:r>
            <w:r w:rsidR="00D02CE5" w:rsidRPr="00F911C3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324F8A" w:rsidRPr="00F911C3">
              <w:rPr>
                <w:b/>
                <w:bCs/>
                <w:sz w:val="20"/>
                <w:szCs w:val="20"/>
                <w:lang w:bidi="ar-JO"/>
              </w:rPr>
              <w:t>As</w:t>
            </w:r>
            <w:r w:rsidR="00465808" w:rsidRPr="00F911C3">
              <w:rPr>
                <w:b/>
                <w:bCs/>
                <w:sz w:val="20"/>
                <w:szCs w:val="20"/>
                <w:lang w:bidi="ar-JO"/>
              </w:rPr>
              <w:t>ynchronous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465808" w:rsidRPr="00F911C3" w:rsidRDefault="00381384" w:rsidP="00F911C3">
            <w:pPr>
              <w:pStyle w:val="ListParagraph"/>
              <w:numPr>
                <w:ilvl w:val="0"/>
                <w:numId w:val="44"/>
              </w:numPr>
              <w:ind w:right="90"/>
              <w:jc w:val="center"/>
              <w:rPr>
                <w:b/>
                <w:bCs/>
                <w:color w:val="A6A6A6"/>
                <w:sz w:val="20"/>
                <w:szCs w:val="20"/>
                <w:lang w:bidi="ar-JO"/>
              </w:rPr>
            </w:pPr>
            <w:r w:rsidRPr="00F911C3">
              <w:rPr>
                <w:b/>
                <w:bCs/>
                <w:color w:val="A6A6A6"/>
                <w:sz w:val="20"/>
                <w:szCs w:val="20"/>
                <w:lang w:bidi="ar-JO"/>
              </w:rPr>
              <w:t>2</w:t>
            </w:r>
            <w:r w:rsidR="00465808" w:rsidRPr="00F911C3">
              <w:rPr>
                <w:b/>
                <w:bCs/>
                <w:color w:val="A6A6A6"/>
                <w:sz w:val="20"/>
                <w:szCs w:val="20"/>
                <w:lang w:bidi="ar-JO"/>
              </w:rPr>
              <w:t xml:space="preserve"> Traditional</w:t>
            </w:r>
          </w:p>
        </w:tc>
      </w:tr>
      <w:bookmarkEnd w:id="0"/>
    </w:tbl>
    <w:p w:rsidR="003378DE" w:rsidRDefault="003378DE" w:rsidP="003378DE">
      <w:pPr>
        <w:ind w:right="90"/>
        <w:rPr>
          <w:b/>
          <w:bCs/>
          <w:lang w:bidi="ar-JO"/>
        </w:rPr>
      </w:pPr>
    </w:p>
    <w:p w:rsidR="00E148A8" w:rsidRPr="008F1754" w:rsidRDefault="008F1754" w:rsidP="00C05434">
      <w:pPr>
        <w:ind w:right="90"/>
        <w:rPr>
          <w:b/>
          <w:bCs/>
          <w:rtl/>
          <w:lang w:bidi="ar-JO"/>
        </w:rPr>
      </w:pPr>
      <w:r w:rsidRPr="00C05434">
        <w:rPr>
          <w:b/>
          <w:bCs/>
          <w:color w:val="0070C0"/>
          <w:lang w:bidi="ar-JO"/>
        </w:rPr>
        <w:t xml:space="preserve">Faculty </w:t>
      </w:r>
      <w:r w:rsidR="00C05434">
        <w:rPr>
          <w:b/>
          <w:bCs/>
          <w:color w:val="0070C0"/>
          <w:lang w:bidi="ar-JO"/>
        </w:rPr>
        <w:t>M</w:t>
      </w:r>
      <w:r w:rsidRPr="00C05434">
        <w:rPr>
          <w:b/>
          <w:bCs/>
          <w:color w:val="0070C0"/>
          <w:lang w:bidi="ar-JO"/>
        </w:rPr>
        <w:t xml:space="preserve">ember and </w:t>
      </w:r>
      <w:r w:rsidR="00C05434">
        <w:rPr>
          <w:b/>
          <w:bCs/>
          <w:color w:val="0070C0"/>
          <w:lang w:bidi="ar-JO"/>
        </w:rPr>
        <w:t>S</w:t>
      </w:r>
      <w:r w:rsidRPr="00C05434">
        <w:rPr>
          <w:b/>
          <w:bCs/>
          <w:color w:val="0070C0"/>
          <w:lang w:bidi="ar-JO"/>
        </w:rPr>
        <w:t xml:space="preserve">tudy </w:t>
      </w:r>
      <w:r w:rsidR="00C05434">
        <w:rPr>
          <w:b/>
          <w:bCs/>
          <w:color w:val="0070C0"/>
          <w:lang w:bidi="ar-JO"/>
        </w:rPr>
        <w:t>D</w:t>
      </w:r>
      <w:r w:rsidRPr="00C05434">
        <w:rPr>
          <w:b/>
          <w:bCs/>
          <w:color w:val="0070C0"/>
          <w:lang w:bidi="ar-JO"/>
        </w:rPr>
        <w:t xml:space="preserve">ivisions </w:t>
      </w:r>
      <w:r w:rsidR="00C05434">
        <w:rPr>
          <w:b/>
          <w:bCs/>
          <w:color w:val="0070C0"/>
          <w:lang w:bidi="ar-JO"/>
        </w:rPr>
        <w:t>I</w:t>
      </w:r>
      <w:r w:rsidRPr="00C05434">
        <w:rPr>
          <w:b/>
          <w:bCs/>
          <w:color w:val="0070C0"/>
          <w:lang w:bidi="ar-JO"/>
        </w:rPr>
        <w:t>nformation</w:t>
      </w:r>
      <w:r w:rsidRPr="008F1754">
        <w:rPr>
          <w:b/>
          <w:bCs/>
          <w:lang w:bidi="ar-JO"/>
        </w:rPr>
        <w:t xml:space="preserve"> </w:t>
      </w:r>
      <w:r w:rsidRPr="00C05434">
        <w:rPr>
          <w:b/>
          <w:bCs/>
          <w:i/>
          <w:iCs/>
          <w:sz w:val="20"/>
          <w:szCs w:val="20"/>
          <w:lang w:bidi="ar-JO"/>
        </w:rPr>
        <w:t>(to be filled in each semester by the subject instructor)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1840"/>
        <w:gridCol w:w="1765"/>
        <w:gridCol w:w="1816"/>
        <w:gridCol w:w="1200"/>
        <w:gridCol w:w="1529"/>
      </w:tblGrid>
      <w:tr w:rsidR="008F1754" w:rsidRPr="00A0469A" w:rsidTr="006627B4">
        <w:tc>
          <w:tcPr>
            <w:tcW w:w="1916" w:type="dxa"/>
            <w:shd w:val="clear" w:color="auto" w:fill="9CC2E5"/>
            <w:vAlign w:val="center"/>
          </w:tcPr>
          <w:p w:rsidR="008F1754" w:rsidRPr="00A0469A" w:rsidRDefault="008F1754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A0469A">
              <w:rPr>
                <w:b/>
                <w:bCs/>
                <w:sz w:val="20"/>
                <w:szCs w:val="20"/>
                <w:lang w:bidi="ar-JO"/>
              </w:rPr>
              <w:t>Name</w:t>
            </w:r>
          </w:p>
        </w:tc>
        <w:tc>
          <w:tcPr>
            <w:tcW w:w="1896" w:type="dxa"/>
            <w:shd w:val="clear" w:color="auto" w:fill="9CC2E5"/>
            <w:vAlign w:val="center"/>
          </w:tcPr>
          <w:p w:rsidR="008F1754" w:rsidRPr="00A0469A" w:rsidRDefault="008F1754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A0469A">
              <w:rPr>
                <w:b/>
                <w:bCs/>
                <w:sz w:val="20"/>
                <w:szCs w:val="20"/>
                <w:lang w:bidi="ar-JO"/>
              </w:rPr>
              <w:t>Academic rank</w:t>
            </w:r>
          </w:p>
        </w:tc>
        <w:tc>
          <w:tcPr>
            <w:tcW w:w="1841" w:type="dxa"/>
            <w:shd w:val="clear" w:color="auto" w:fill="9CC2E5"/>
            <w:vAlign w:val="center"/>
          </w:tcPr>
          <w:p w:rsidR="008F1754" w:rsidRPr="00A0469A" w:rsidRDefault="008F1754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A0469A">
              <w:rPr>
                <w:b/>
                <w:bCs/>
                <w:sz w:val="20"/>
                <w:szCs w:val="20"/>
                <w:lang w:bidi="ar-JO"/>
              </w:rPr>
              <w:t>Office No.</w:t>
            </w:r>
          </w:p>
        </w:tc>
        <w:tc>
          <w:tcPr>
            <w:tcW w:w="1878" w:type="dxa"/>
            <w:shd w:val="clear" w:color="auto" w:fill="9CC2E5"/>
            <w:vAlign w:val="center"/>
          </w:tcPr>
          <w:p w:rsidR="008F1754" w:rsidRPr="00A0469A" w:rsidRDefault="008F1754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A0469A">
              <w:rPr>
                <w:b/>
                <w:bCs/>
                <w:sz w:val="20"/>
                <w:szCs w:val="20"/>
                <w:lang w:bidi="ar-JO"/>
              </w:rPr>
              <w:t>Phone No.</w:t>
            </w:r>
          </w:p>
        </w:tc>
        <w:tc>
          <w:tcPr>
            <w:tcW w:w="2493" w:type="dxa"/>
            <w:gridSpan w:val="2"/>
            <w:shd w:val="clear" w:color="auto" w:fill="9CC2E5"/>
            <w:vAlign w:val="center"/>
          </w:tcPr>
          <w:p w:rsidR="008F1754" w:rsidRPr="00A0469A" w:rsidRDefault="008F1754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A0469A">
              <w:rPr>
                <w:b/>
                <w:bCs/>
                <w:sz w:val="20"/>
                <w:szCs w:val="20"/>
                <w:lang w:bidi="ar-JO"/>
              </w:rPr>
              <w:t>E-mail</w:t>
            </w:r>
          </w:p>
        </w:tc>
      </w:tr>
      <w:tr w:rsidR="00554759" w:rsidRPr="00A0469A" w:rsidTr="006627B4">
        <w:tc>
          <w:tcPr>
            <w:tcW w:w="1916" w:type="dxa"/>
            <w:shd w:val="clear" w:color="auto" w:fill="auto"/>
            <w:vAlign w:val="center"/>
          </w:tcPr>
          <w:p w:rsidR="00554759" w:rsidRDefault="00554759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554759" w:rsidRDefault="00554759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54759" w:rsidRDefault="00554759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554759" w:rsidRDefault="00554759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:rsidR="00554759" w:rsidRDefault="00554759" w:rsidP="00ED0942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D36687" w:rsidRPr="00A0469A" w:rsidTr="006627B4">
        <w:tc>
          <w:tcPr>
            <w:tcW w:w="1916" w:type="dxa"/>
            <w:shd w:val="clear" w:color="auto" w:fill="auto"/>
            <w:vAlign w:val="center"/>
          </w:tcPr>
          <w:p w:rsidR="00D36687" w:rsidRPr="00A0469A" w:rsidRDefault="00D36687" w:rsidP="00D36687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Office Hours (Days/Time)</w:t>
            </w:r>
          </w:p>
        </w:tc>
        <w:tc>
          <w:tcPr>
            <w:tcW w:w="3737" w:type="dxa"/>
            <w:gridSpan w:val="2"/>
            <w:shd w:val="clear" w:color="auto" w:fill="auto"/>
            <w:vAlign w:val="center"/>
          </w:tcPr>
          <w:p w:rsidR="00D36687" w:rsidRPr="00A0469A" w:rsidRDefault="00D36687" w:rsidP="006627B4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Sunday, Tuesday, Thursday ()</w:t>
            </w:r>
          </w:p>
        </w:tc>
        <w:tc>
          <w:tcPr>
            <w:tcW w:w="4371" w:type="dxa"/>
            <w:gridSpan w:val="3"/>
            <w:shd w:val="clear" w:color="auto" w:fill="auto"/>
            <w:vAlign w:val="center"/>
          </w:tcPr>
          <w:p w:rsidR="00D36687" w:rsidRPr="00A0469A" w:rsidRDefault="00D36687" w:rsidP="006627B4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Monday, Wednesday ()</w:t>
            </w:r>
          </w:p>
        </w:tc>
      </w:tr>
      <w:tr w:rsidR="00271472" w:rsidRPr="00A0469A" w:rsidTr="006627B4">
        <w:tc>
          <w:tcPr>
            <w:tcW w:w="1916" w:type="dxa"/>
            <w:shd w:val="clear" w:color="auto" w:fill="9CC2E5"/>
            <w:vAlign w:val="center"/>
          </w:tcPr>
          <w:p w:rsidR="00271472" w:rsidRPr="00A0469A" w:rsidRDefault="00271472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A0469A">
              <w:rPr>
                <w:b/>
                <w:bCs/>
                <w:sz w:val="20"/>
                <w:szCs w:val="20"/>
                <w:lang w:bidi="ar-JO"/>
              </w:rPr>
              <w:t>Division number</w:t>
            </w:r>
          </w:p>
        </w:tc>
        <w:tc>
          <w:tcPr>
            <w:tcW w:w="1896" w:type="dxa"/>
            <w:shd w:val="clear" w:color="auto" w:fill="9CC2E5"/>
            <w:vAlign w:val="center"/>
          </w:tcPr>
          <w:p w:rsidR="00271472" w:rsidRPr="00A0469A" w:rsidRDefault="00271472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A0469A">
              <w:rPr>
                <w:b/>
                <w:bCs/>
                <w:sz w:val="20"/>
                <w:szCs w:val="20"/>
                <w:lang w:bidi="ar-JO"/>
              </w:rPr>
              <w:t>Time</w:t>
            </w:r>
          </w:p>
        </w:tc>
        <w:tc>
          <w:tcPr>
            <w:tcW w:w="1841" w:type="dxa"/>
            <w:shd w:val="clear" w:color="auto" w:fill="9CC2E5"/>
            <w:vAlign w:val="center"/>
          </w:tcPr>
          <w:p w:rsidR="00271472" w:rsidRPr="00A0469A" w:rsidRDefault="00271472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A0469A">
              <w:rPr>
                <w:b/>
                <w:bCs/>
                <w:sz w:val="20"/>
                <w:szCs w:val="20"/>
                <w:lang w:bidi="ar-JO"/>
              </w:rPr>
              <w:t>Place</w:t>
            </w:r>
          </w:p>
        </w:tc>
        <w:tc>
          <w:tcPr>
            <w:tcW w:w="1878" w:type="dxa"/>
            <w:shd w:val="clear" w:color="auto" w:fill="9CC2E5"/>
            <w:vAlign w:val="center"/>
          </w:tcPr>
          <w:p w:rsidR="00271472" w:rsidRPr="00A0469A" w:rsidRDefault="00271472" w:rsidP="002B3853">
            <w:pPr>
              <w:ind w:right="9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0469A">
              <w:rPr>
                <w:b/>
                <w:bCs/>
                <w:sz w:val="20"/>
                <w:szCs w:val="20"/>
                <w:lang w:bidi="ar-JO"/>
              </w:rPr>
              <w:t xml:space="preserve">Number of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S</w:t>
            </w:r>
            <w:r w:rsidRPr="00A0469A">
              <w:rPr>
                <w:b/>
                <w:bCs/>
                <w:sz w:val="20"/>
                <w:szCs w:val="20"/>
                <w:lang w:bidi="ar-JO"/>
              </w:rPr>
              <w:t>tudents</w:t>
            </w:r>
          </w:p>
        </w:tc>
        <w:tc>
          <w:tcPr>
            <w:tcW w:w="1209" w:type="dxa"/>
            <w:shd w:val="clear" w:color="auto" w:fill="9CC2E5"/>
            <w:vAlign w:val="center"/>
          </w:tcPr>
          <w:p w:rsidR="00271472" w:rsidRPr="00A0469A" w:rsidRDefault="00271472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A0469A">
              <w:rPr>
                <w:b/>
                <w:bCs/>
                <w:sz w:val="20"/>
                <w:szCs w:val="20"/>
                <w:lang w:bidi="ar-JO"/>
              </w:rPr>
              <w:t xml:space="preserve">Teaching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S</w:t>
            </w:r>
            <w:r w:rsidRPr="00A0469A">
              <w:rPr>
                <w:b/>
                <w:bCs/>
                <w:sz w:val="20"/>
                <w:szCs w:val="20"/>
                <w:lang w:bidi="ar-JO"/>
              </w:rPr>
              <w:t>tyle</w:t>
            </w:r>
          </w:p>
        </w:tc>
        <w:tc>
          <w:tcPr>
            <w:tcW w:w="1284" w:type="dxa"/>
            <w:shd w:val="clear" w:color="auto" w:fill="9CC2E5"/>
            <w:vAlign w:val="center"/>
          </w:tcPr>
          <w:p w:rsidR="00271472" w:rsidRPr="00A0469A" w:rsidRDefault="00271472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A0469A">
              <w:rPr>
                <w:b/>
                <w:bCs/>
                <w:sz w:val="20"/>
                <w:szCs w:val="20"/>
                <w:lang w:bidi="ar-JO"/>
              </w:rPr>
              <w:t xml:space="preserve">Approved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M</w:t>
            </w:r>
            <w:r w:rsidRPr="00A0469A">
              <w:rPr>
                <w:b/>
                <w:bCs/>
                <w:sz w:val="20"/>
                <w:szCs w:val="20"/>
                <w:lang w:bidi="ar-JO"/>
              </w:rPr>
              <w:t>odel</w:t>
            </w:r>
          </w:p>
        </w:tc>
      </w:tr>
      <w:tr w:rsidR="00271472" w:rsidRPr="00A0469A" w:rsidTr="006627B4">
        <w:tc>
          <w:tcPr>
            <w:tcW w:w="1916" w:type="dxa"/>
            <w:shd w:val="clear" w:color="auto" w:fill="FFFFFF"/>
            <w:vAlign w:val="center"/>
          </w:tcPr>
          <w:p w:rsidR="004116EB" w:rsidRPr="00A0469A" w:rsidRDefault="004116EB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96" w:type="dxa"/>
            <w:shd w:val="clear" w:color="auto" w:fill="FFFFFF"/>
            <w:vAlign w:val="center"/>
          </w:tcPr>
          <w:p w:rsidR="004116EB" w:rsidRPr="00A0469A" w:rsidRDefault="004116EB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1" w:type="dxa"/>
            <w:shd w:val="clear" w:color="auto" w:fill="FFFFFF"/>
            <w:vAlign w:val="center"/>
          </w:tcPr>
          <w:p w:rsidR="004116EB" w:rsidRPr="00A0469A" w:rsidRDefault="004116EB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78" w:type="dxa"/>
            <w:shd w:val="clear" w:color="auto" w:fill="FFFFFF"/>
            <w:vAlign w:val="center"/>
          </w:tcPr>
          <w:p w:rsidR="00271472" w:rsidRPr="00A0469A" w:rsidRDefault="00271472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271472" w:rsidRPr="00A0469A" w:rsidRDefault="00E47EB8" w:rsidP="00D91BE5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F911C3">
              <w:rPr>
                <w:b/>
                <w:bCs/>
                <w:sz w:val="20"/>
                <w:szCs w:val="20"/>
                <w:lang w:bidi="ar-JO"/>
              </w:rPr>
              <w:t>Blended Learning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271472" w:rsidRPr="00A0469A" w:rsidRDefault="00E47EB8" w:rsidP="00D91BE5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F911C3">
              <w:rPr>
                <w:b/>
                <w:bCs/>
                <w:sz w:val="20"/>
                <w:szCs w:val="20"/>
                <w:lang w:bidi="ar-JO"/>
              </w:rPr>
              <w:t>1 Face to Face: 1 Asynchronous</w:t>
            </w:r>
          </w:p>
        </w:tc>
      </w:tr>
    </w:tbl>
    <w:p w:rsidR="006201DF" w:rsidRDefault="006201DF" w:rsidP="008F1754">
      <w:pPr>
        <w:ind w:right="90"/>
        <w:jc w:val="right"/>
        <w:rPr>
          <w:b/>
          <w:bCs/>
          <w:lang w:bidi="ar-JO"/>
        </w:rPr>
      </w:pPr>
    </w:p>
    <w:p w:rsidR="00E148A8" w:rsidRPr="00C05434" w:rsidRDefault="006201DF" w:rsidP="006201DF">
      <w:pPr>
        <w:ind w:right="90"/>
        <w:rPr>
          <w:b/>
          <w:bCs/>
          <w:color w:val="0070C0"/>
          <w:lang w:bidi="ar-JO"/>
        </w:rPr>
      </w:pPr>
      <w:r w:rsidRPr="00C05434">
        <w:rPr>
          <w:b/>
          <w:bCs/>
          <w:color w:val="0070C0"/>
          <w:lang w:bidi="ar-JO"/>
        </w:rPr>
        <w:t xml:space="preserve">Brief </w:t>
      </w:r>
      <w:r w:rsidR="00C05434">
        <w:rPr>
          <w:b/>
          <w:bCs/>
          <w:color w:val="0070C0"/>
          <w:lang w:bidi="ar-JO"/>
        </w:rPr>
        <w:t>D</w:t>
      </w:r>
      <w:r w:rsidRPr="00C05434">
        <w:rPr>
          <w:b/>
          <w:bCs/>
          <w:color w:val="0070C0"/>
          <w:lang w:bidi="ar-JO"/>
        </w:rPr>
        <w:t>escription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4"/>
      </w:tblGrid>
      <w:tr w:rsidR="006201DF" w:rsidRPr="00A0469A" w:rsidTr="000D6B7A">
        <w:trPr>
          <w:trHeight w:val="863"/>
        </w:trPr>
        <w:tc>
          <w:tcPr>
            <w:tcW w:w="10250" w:type="dxa"/>
            <w:shd w:val="clear" w:color="auto" w:fill="auto"/>
          </w:tcPr>
          <w:p w:rsidR="000D6B7A" w:rsidRPr="00E639D5" w:rsidRDefault="00C771E8" w:rsidP="00E86874">
            <w:pPr>
              <w:ind w:right="90"/>
              <w:jc w:val="both"/>
              <w:rPr>
                <w:lang w:bidi="ar-JO"/>
              </w:rPr>
            </w:pPr>
            <w:r>
              <w:t>Provide students with knowledge about different dosage forms, their formulations, packaging, labeling</w:t>
            </w:r>
            <w:r w:rsidR="009A513E">
              <w:t>,</w:t>
            </w:r>
            <w:r>
              <w:t xml:space="preserve"> and storage.</w:t>
            </w:r>
          </w:p>
        </w:tc>
      </w:tr>
    </w:tbl>
    <w:p w:rsidR="006201DF" w:rsidRDefault="006201DF" w:rsidP="006201DF">
      <w:pPr>
        <w:ind w:right="90"/>
        <w:rPr>
          <w:b/>
          <w:bCs/>
          <w:lang w:bidi="ar-JO"/>
        </w:rPr>
      </w:pPr>
    </w:p>
    <w:p w:rsidR="006201DF" w:rsidRPr="00C05434" w:rsidRDefault="006201DF" w:rsidP="006201DF">
      <w:pPr>
        <w:ind w:right="90"/>
        <w:rPr>
          <w:b/>
          <w:bCs/>
          <w:color w:val="0070C0"/>
          <w:lang w:bidi="ar-JO"/>
        </w:rPr>
      </w:pPr>
      <w:r w:rsidRPr="00C05434">
        <w:rPr>
          <w:b/>
          <w:bCs/>
          <w:color w:val="0070C0"/>
          <w:lang w:bidi="ar-JO"/>
        </w:rPr>
        <w:t xml:space="preserve">Learning </w:t>
      </w:r>
      <w:r w:rsidR="00C05434" w:rsidRPr="00C05434">
        <w:rPr>
          <w:b/>
          <w:bCs/>
          <w:color w:val="0070C0"/>
          <w:lang w:bidi="ar-JO"/>
        </w:rPr>
        <w:t>R</w:t>
      </w:r>
      <w:r w:rsidRPr="00C05434">
        <w:rPr>
          <w:b/>
          <w:bCs/>
          <w:color w:val="0070C0"/>
          <w:lang w:bidi="ar-JO"/>
        </w:rPr>
        <w:t>esources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3"/>
        <w:gridCol w:w="1885"/>
        <w:gridCol w:w="1730"/>
        <w:gridCol w:w="2003"/>
        <w:gridCol w:w="1733"/>
      </w:tblGrid>
      <w:tr w:rsidR="006201DF" w:rsidRPr="00A0469A" w:rsidTr="00F90DAB">
        <w:tc>
          <w:tcPr>
            <w:tcW w:w="3116" w:type="dxa"/>
            <w:shd w:val="clear" w:color="auto" w:fill="9CC2E5"/>
            <w:vAlign w:val="center"/>
          </w:tcPr>
          <w:p w:rsidR="006201DF" w:rsidRPr="002B3853" w:rsidRDefault="006201DF" w:rsidP="002B3853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2B3853">
              <w:rPr>
                <w:b/>
                <w:bCs/>
                <w:sz w:val="20"/>
                <w:szCs w:val="20"/>
                <w:lang w:bidi="ar-JO"/>
              </w:rPr>
              <w:t xml:space="preserve">Course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B</w:t>
            </w:r>
            <w:r w:rsidRPr="002B3853">
              <w:rPr>
                <w:b/>
                <w:bCs/>
                <w:sz w:val="20"/>
                <w:szCs w:val="20"/>
                <w:lang w:bidi="ar-JO"/>
              </w:rPr>
              <w:t xml:space="preserve">ook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I</w:t>
            </w:r>
            <w:r w:rsidRPr="002B3853">
              <w:rPr>
                <w:b/>
                <w:bCs/>
                <w:sz w:val="20"/>
                <w:szCs w:val="20"/>
                <w:lang w:bidi="ar-JO"/>
              </w:rPr>
              <w:t>nformation</w:t>
            </w:r>
          </w:p>
          <w:p w:rsidR="006201DF" w:rsidRPr="002B3853" w:rsidRDefault="006201DF" w:rsidP="002B3853">
            <w:pPr>
              <w:ind w:right="90"/>
              <w:rPr>
                <w:sz w:val="20"/>
                <w:szCs w:val="20"/>
                <w:lang w:bidi="ar-JO"/>
              </w:rPr>
            </w:pPr>
            <w:r w:rsidRPr="002B3853">
              <w:rPr>
                <w:sz w:val="20"/>
                <w:szCs w:val="20"/>
                <w:lang w:bidi="ar-JO"/>
              </w:rPr>
              <w:t>(Title, author, date of issue, publisher ... etc)</w:t>
            </w:r>
          </w:p>
        </w:tc>
        <w:tc>
          <w:tcPr>
            <w:tcW w:w="7134" w:type="dxa"/>
            <w:gridSpan w:val="4"/>
            <w:shd w:val="clear" w:color="auto" w:fill="auto"/>
            <w:vAlign w:val="center"/>
          </w:tcPr>
          <w:p w:rsidR="005C540E" w:rsidRDefault="009E7AF9" w:rsidP="005C540E">
            <w:pPr>
              <w:widowControl w:val="0"/>
              <w:autoSpaceDE w:val="0"/>
              <w:autoSpaceDN w:val="0"/>
              <w:adjustRightInd w:val="0"/>
            </w:pPr>
            <w:r w:rsidRPr="00CE08AC">
              <w:rPr>
                <w:b/>
                <w:bCs/>
              </w:rPr>
              <w:t>Reference 1</w:t>
            </w:r>
            <w:r>
              <w:t>:</w:t>
            </w:r>
            <w:r w:rsidR="00CE08AC">
              <w:t xml:space="preserve"> </w:t>
            </w:r>
            <w:r w:rsidR="005C540E">
              <w:t>Aulton’s Pharmaceutics; The Design and Manufacture of Medicines, by: M.</w:t>
            </w:r>
          </w:p>
          <w:p w:rsidR="006201DF" w:rsidRPr="00E639D5" w:rsidRDefault="005C540E" w:rsidP="005C540E">
            <w:pPr>
              <w:widowControl w:val="0"/>
              <w:autoSpaceDE w:val="0"/>
              <w:autoSpaceDN w:val="0"/>
              <w:adjustRightInd w:val="0"/>
            </w:pPr>
            <w:r>
              <w:t>E. Aulton. Fourth Edition. 2013. Churchill Livingstone, Elsevier.</w:t>
            </w:r>
          </w:p>
        </w:tc>
      </w:tr>
      <w:tr w:rsidR="006201DF" w:rsidRPr="00A0469A" w:rsidTr="00F90DAB">
        <w:tc>
          <w:tcPr>
            <w:tcW w:w="3116" w:type="dxa"/>
            <w:shd w:val="clear" w:color="auto" w:fill="9CC2E5"/>
            <w:vAlign w:val="center"/>
          </w:tcPr>
          <w:p w:rsidR="006201DF" w:rsidRPr="002B3853" w:rsidRDefault="006201DF" w:rsidP="002B3853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2B3853">
              <w:rPr>
                <w:b/>
                <w:bCs/>
                <w:sz w:val="20"/>
                <w:szCs w:val="20"/>
                <w:lang w:bidi="ar-JO"/>
              </w:rPr>
              <w:t xml:space="preserve">Supportive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L</w:t>
            </w:r>
            <w:r w:rsidRPr="002B3853">
              <w:rPr>
                <w:b/>
                <w:bCs/>
                <w:sz w:val="20"/>
                <w:szCs w:val="20"/>
                <w:lang w:bidi="ar-JO"/>
              </w:rPr>
              <w:t xml:space="preserve">earning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R</w:t>
            </w:r>
            <w:r w:rsidRPr="002B3853">
              <w:rPr>
                <w:b/>
                <w:bCs/>
                <w:sz w:val="20"/>
                <w:szCs w:val="20"/>
                <w:lang w:bidi="ar-JO"/>
              </w:rPr>
              <w:t>esources</w:t>
            </w:r>
          </w:p>
          <w:p w:rsidR="006201DF" w:rsidRPr="002B3853" w:rsidRDefault="006201DF" w:rsidP="002B3853">
            <w:pPr>
              <w:ind w:right="90"/>
              <w:rPr>
                <w:sz w:val="20"/>
                <w:szCs w:val="20"/>
                <w:lang w:bidi="ar-JO"/>
              </w:rPr>
            </w:pPr>
            <w:r w:rsidRPr="002B3853">
              <w:rPr>
                <w:sz w:val="20"/>
                <w:szCs w:val="20"/>
                <w:lang w:bidi="ar-JO"/>
              </w:rPr>
              <w:t>(Books, databases, periodicals, software, applications, others)</w:t>
            </w:r>
          </w:p>
        </w:tc>
        <w:tc>
          <w:tcPr>
            <w:tcW w:w="7134" w:type="dxa"/>
            <w:gridSpan w:val="4"/>
            <w:shd w:val="clear" w:color="auto" w:fill="auto"/>
            <w:vAlign w:val="center"/>
          </w:tcPr>
          <w:p w:rsidR="006201DF" w:rsidRPr="00E639D5" w:rsidRDefault="00874CCC" w:rsidP="00F90DAB">
            <w:pPr>
              <w:ind w:right="90"/>
              <w:rPr>
                <w:lang w:bidi="ar-JO"/>
              </w:rPr>
            </w:pPr>
            <w:r w:rsidRPr="00CE08AC">
              <w:rPr>
                <w:b/>
                <w:bCs/>
              </w:rPr>
              <w:t xml:space="preserve">Reference </w:t>
            </w:r>
            <w:r>
              <w:rPr>
                <w:b/>
                <w:bCs/>
              </w:rPr>
              <w:t xml:space="preserve">2: </w:t>
            </w:r>
            <w:r w:rsidR="001A355D">
              <w:t>Pharmaceutical Practice; by A. J. Winfield, J.A. Rees, and I. Smith. Fourth Edition.2009. Churchill Livingstone, Elsevier.</w:t>
            </w:r>
          </w:p>
        </w:tc>
      </w:tr>
      <w:tr w:rsidR="006201DF" w:rsidRPr="00A0469A" w:rsidTr="00F90DAB">
        <w:tc>
          <w:tcPr>
            <w:tcW w:w="3116" w:type="dxa"/>
            <w:shd w:val="clear" w:color="auto" w:fill="9CC2E5"/>
            <w:vAlign w:val="center"/>
          </w:tcPr>
          <w:p w:rsidR="006201DF" w:rsidRPr="002B3853" w:rsidRDefault="006201DF" w:rsidP="002B3853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2B3853">
              <w:rPr>
                <w:b/>
                <w:bCs/>
                <w:sz w:val="20"/>
                <w:szCs w:val="20"/>
                <w:lang w:bidi="ar-JO"/>
              </w:rPr>
              <w:t xml:space="preserve">Supporting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W</w:t>
            </w:r>
            <w:r w:rsidRPr="002B3853">
              <w:rPr>
                <w:b/>
                <w:bCs/>
                <w:sz w:val="20"/>
                <w:szCs w:val="20"/>
                <w:lang w:bidi="ar-JO"/>
              </w:rPr>
              <w:t>ebsites</w:t>
            </w:r>
          </w:p>
        </w:tc>
        <w:tc>
          <w:tcPr>
            <w:tcW w:w="7134" w:type="dxa"/>
            <w:gridSpan w:val="4"/>
            <w:shd w:val="clear" w:color="auto" w:fill="auto"/>
            <w:vAlign w:val="center"/>
          </w:tcPr>
          <w:p w:rsidR="006201DF" w:rsidRPr="00B2089D" w:rsidRDefault="00371BEC" w:rsidP="00F90DAB">
            <w:pPr>
              <w:ind w:right="90"/>
              <w:rPr>
                <w:sz w:val="20"/>
                <w:szCs w:val="20"/>
                <w:lang w:bidi="ar-JO"/>
              </w:rPr>
            </w:pPr>
            <w:r w:rsidRPr="00B2089D">
              <w:rPr>
                <w:lang w:bidi="ar-JO"/>
              </w:rPr>
              <w:t>-</w:t>
            </w:r>
          </w:p>
        </w:tc>
      </w:tr>
      <w:tr w:rsidR="000C1214" w:rsidRPr="00A0469A" w:rsidTr="00A629C6">
        <w:tc>
          <w:tcPr>
            <w:tcW w:w="3116" w:type="dxa"/>
            <w:shd w:val="clear" w:color="auto" w:fill="9CC2E5"/>
            <w:vAlign w:val="center"/>
          </w:tcPr>
          <w:p w:rsidR="006201DF" w:rsidRPr="002B3853" w:rsidRDefault="006201DF" w:rsidP="002B3853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2B3853">
              <w:rPr>
                <w:b/>
                <w:bCs/>
                <w:sz w:val="20"/>
                <w:szCs w:val="20"/>
                <w:lang w:bidi="ar-JO"/>
              </w:rPr>
              <w:t xml:space="preserve">The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P</w:t>
            </w:r>
            <w:r w:rsidRPr="002B3853">
              <w:rPr>
                <w:b/>
                <w:bCs/>
                <w:sz w:val="20"/>
                <w:szCs w:val="20"/>
                <w:lang w:bidi="ar-JO"/>
              </w:rPr>
              <w:t xml:space="preserve">hysical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E</w:t>
            </w:r>
            <w:r w:rsidRPr="002B3853">
              <w:rPr>
                <w:b/>
                <w:bCs/>
                <w:sz w:val="20"/>
                <w:szCs w:val="20"/>
                <w:lang w:bidi="ar-JO"/>
              </w:rPr>
              <w:t xml:space="preserve">nvironment for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T</w:t>
            </w:r>
            <w:r w:rsidRPr="002B3853">
              <w:rPr>
                <w:b/>
                <w:bCs/>
                <w:sz w:val="20"/>
                <w:szCs w:val="20"/>
                <w:lang w:bidi="ar-JO"/>
              </w:rPr>
              <w:t>eaching</w:t>
            </w:r>
          </w:p>
        </w:tc>
        <w:tc>
          <w:tcPr>
            <w:tcW w:w="1933" w:type="dxa"/>
            <w:shd w:val="clear" w:color="auto" w:fill="auto"/>
          </w:tcPr>
          <w:p w:rsidR="006201DF" w:rsidRPr="00BF1ACA" w:rsidRDefault="006201DF" w:rsidP="00E639D5">
            <w:pPr>
              <w:numPr>
                <w:ilvl w:val="0"/>
                <w:numId w:val="36"/>
              </w:numPr>
              <w:ind w:left="350" w:right="90"/>
              <w:jc w:val="center"/>
              <w:rPr>
                <w:b/>
                <w:bCs/>
                <w:lang w:bidi="ar-JO"/>
              </w:rPr>
            </w:pPr>
            <w:r w:rsidRPr="00BF1ACA">
              <w:rPr>
                <w:b/>
                <w:bCs/>
                <w:lang w:bidi="ar-JO"/>
              </w:rPr>
              <w:t>Classroom</w:t>
            </w:r>
          </w:p>
        </w:tc>
        <w:tc>
          <w:tcPr>
            <w:tcW w:w="1800" w:type="dxa"/>
            <w:shd w:val="clear" w:color="auto" w:fill="auto"/>
          </w:tcPr>
          <w:p w:rsidR="006201DF" w:rsidRPr="00BF1ACA" w:rsidRDefault="00C05434" w:rsidP="00A0469A">
            <w:pPr>
              <w:numPr>
                <w:ilvl w:val="0"/>
                <w:numId w:val="28"/>
              </w:numPr>
              <w:ind w:right="90"/>
              <w:rPr>
                <w:b/>
                <w:bCs/>
                <w:color w:val="A6A6A6"/>
                <w:lang w:bidi="ar-JO"/>
              </w:rPr>
            </w:pPr>
            <w:r w:rsidRPr="00BF1ACA">
              <w:rPr>
                <w:b/>
                <w:bCs/>
                <w:color w:val="A6A6A6"/>
                <w:lang w:bidi="ar-JO"/>
              </w:rPr>
              <w:t>L</w:t>
            </w:r>
            <w:r w:rsidR="006201DF" w:rsidRPr="00BF1ACA">
              <w:rPr>
                <w:b/>
                <w:bCs/>
                <w:color w:val="A6A6A6"/>
                <w:lang w:bidi="ar-JO"/>
              </w:rPr>
              <w:t>abs</w:t>
            </w:r>
          </w:p>
        </w:tc>
        <w:tc>
          <w:tcPr>
            <w:tcW w:w="2048" w:type="dxa"/>
            <w:shd w:val="clear" w:color="auto" w:fill="auto"/>
          </w:tcPr>
          <w:p w:rsidR="006201DF" w:rsidRPr="00BF1ACA" w:rsidRDefault="006201DF" w:rsidP="002A6284">
            <w:pPr>
              <w:numPr>
                <w:ilvl w:val="0"/>
                <w:numId w:val="40"/>
              </w:numPr>
              <w:ind w:left="330" w:right="90"/>
              <w:rPr>
                <w:b/>
                <w:bCs/>
                <w:lang w:bidi="ar-JO"/>
              </w:rPr>
            </w:pPr>
            <w:r w:rsidRPr="00BF1ACA">
              <w:rPr>
                <w:b/>
                <w:bCs/>
                <w:lang w:bidi="ar-JO"/>
              </w:rPr>
              <w:t xml:space="preserve">Virtual </w:t>
            </w:r>
            <w:r w:rsidR="00C05434" w:rsidRPr="00BF1ACA">
              <w:rPr>
                <w:b/>
                <w:bCs/>
                <w:lang w:bidi="ar-JO"/>
              </w:rPr>
              <w:t>E</w:t>
            </w:r>
            <w:r w:rsidRPr="00BF1ACA">
              <w:rPr>
                <w:b/>
                <w:bCs/>
                <w:lang w:bidi="ar-JO"/>
              </w:rPr>
              <w:t xml:space="preserve">ducational </w:t>
            </w:r>
            <w:r w:rsidR="00C05434" w:rsidRPr="00BF1ACA">
              <w:rPr>
                <w:b/>
                <w:bCs/>
                <w:lang w:bidi="ar-JO"/>
              </w:rPr>
              <w:t>P</w:t>
            </w:r>
            <w:r w:rsidRPr="00BF1ACA">
              <w:rPr>
                <w:b/>
                <w:bCs/>
                <w:lang w:bidi="ar-JO"/>
              </w:rPr>
              <w:t>latform</w:t>
            </w:r>
          </w:p>
        </w:tc>
        <w:tc>
          <w:tcPr>
            <w:tcW w:w="1353" w:type="dxa"/>
            <w:shd w:val="clear" w:color="auto" w:fill="auto"/>
          </w:tcPr>
          <w:p w:rsidR="006201DF" w:rsidRPr="00BF1ACA" w:rsidRDefault="006201DF" w:rsidP="00A0469A">
            <w:pPr>
              <w:numPr>
                <w:ilvl w:val="0"/>
                <w:numId w:val="28"/>
              </w:numPr>
              <w:ind w:right="90"/>
              <w:rPr>
                <w:b/>
                <w:bCs/>
                <w:color w:val="A6A6A6"/>
                <w:lang w:bidi="ar-JO"/>
              </w:rPr>
            </w:pPr>
            <w:r w:rsidRPr="00BF1ACA">
              <w:rPr>
                <w:b/>
                <w:bCs/>
                <w:color w:val="A6A6A6"/>
                <w:lang w:bidi="ar-JO"/>
              </w:rPr>
              <w:t>Others</w:t>
            </w:r>
          </w:p>
        </w:tc>
      </w:tr>
      <w:tr w:rsidR="006201DF" w:rsidRPr="00A0469A" w:rsidTr="00F90DAB">
        <w:tc>
          <w:tcPr>
            <w:tcW w:w="3116" w:type="dxa"/>
            <w:shd w:val="clear" w:color="auto" w:fill="9CC2E5"/>
            <w:vAlign w:val="center"/>
          </w:tcPr>
          <w:p w:rsidR="006201DF" w:rsidRPr="002B3853" w:rsidRDefault="000C1214" w:rsidP="002B3853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2B3853">
              <w:rPr>
                <w:b/>
                <w:bCs/>
                <w:sz w:val="20"/>
                <w:szCs w:val="20"/>
                <w:lang w:bidi="ar-JO"/>
              </w:rPr>
              <w:t xml:space="preserve">Necessary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E</w:t>
            </w:r>
            <w:r w:rsidRPr="002B3853">
              <w:rPr>
                <w:b/>
                <w:bCs/>
                <w:sz w:val="20"/>
                <w:szCs w:val="20"/>
                <w:lang w:bidi="ar-JO"/>
              </w:rPr>
              <w:t xml:space="preserve">quipment and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S</w:t>
            </w:r>
            <w:r w:rsidRPr="002B3853">
              <w:rPr>
                <w:b/>
                <w:bCs/>
                <w:sz w:val="20"/>
                <w:szCs w:val="20"/>
                <w:lang w:bidi="ar-JO"/>
              </w:rPr>
              <w:t>oftware</w:t>
            </w:r>
          </w:p>
        </w:tc>
        <w:tc>
          <w:tcPr>
            <w:tcW w:w="7134" w:type="dxa"/>
            <w:gridSpan w:val="4"/>
            <w:shd w:val="clear" w:color="auto" w:fill="auto"/>
            <w:vAlign w:val="center"/>
          </w:tcPr>
          <w:p w:rsidR="006201DF" w:rsidRPr="00E639D5" w:rsidRDefault="004B0A1E" w:rsidP="00F90DAB">
            <w:pPr>
              <w:ind w:right="90"/>
              <w:rPr>
                <w:lang w:bidi="ar-JO"/>
              </w:rPr>
            </w:pPr>
            <w:r w:rsidRPr="00E639D5">
              <w:rPr>
                <w:lang w:bidi="ar-JO"/>
              </w:rPr>
              <w:t>Moodle</w:t>
            </w:r>
          </w:p>
        </w:tc>
      </w:tr>
      <w:tr w:rsidR="006201DF" w:rsidRPr="00A0469A" w:rsidTr="00F90DAB">
        <w:tc>
          <w:tcPr>
            <w:tcW w:w="3116" w:type="dxa"/>
            <w:shd w:val="clear" w:color="auto" w:fill="9CC2E5"/>
            <w:vAlign w:val="center"/>
          </w:tcPr>
          <w:p w:rsidR="006201DF" w:rsidRPr="002B3853" w:rsidRDefault="000C1214" w:rsidP="002B3853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2B3853">
              <w:rPr>
                <w:b/>
                <w:bCs/>
                <w:sz w:val="20"/>
                <w:szCs w:val="20"/>
                <w:lang w:bidi="ar-JO"/>
              </w:rPr>
              <w:t xml:space="preserve">Supporting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P</w:t>
            </w:r>
            <w:r w:rsidRPr="002B3853">
              <w:rPr>
                <w:b/>
                <w:bCs/>
                <w:sz w:val="20"/>
                <w:szCs w:val="20"/>
                <w:lang w:bidi="ar-JO"/>
              </w:rPr>
              <w:t xml:space="preserve">eople with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S</w:t>
            </w:r>
            <w:r w:rsidRPr="002B3853">
              <w:rPr>
                <w:b/>
                <w:bCs/>
                <w:sz w:val="20"/>
                <w:szCs w:val="20"/>
                <w:lang w:bidi="ar-JO"/>
              </w:rPr>
              <w:t xml:space="preserve">pecial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N</w:t>
            </w:r>
            <w:r w:rsidRPr="002B3853">
              <w:rPr>
                <w:b/>
                <w:bCs/>
                <w:sz w:val="20"/>
                <w:szCs w:val="20"/>
                <w:lang w:bidi="ar-JO"/>
              </w:rPr>
              <w:t>eeds</w:t>
            </w:r>
          </w:p>
        </w:tc>
        <w:tc>
          <w:tcPr>
            <w:tcW w:w="7134" w:type="dxa"/>
            <w:gridSpan w:val="4"/>
            <w:shd w:val="clear" w:color="auto" w:fill="auto"/>
            <w:vAlign w:val="center"/>
          </w:tcPr>
          <w:p w:rsidR="006201DF" w:rsidRPr="00B2089D" w:rsidRDefault="00EA1FE9" w:rsidP="00F90DAB">
            <w:pPr>
              <w:ind w:right="90"/>
              <w:rPr>
                <w:lang w:bidi="ar-JO"/>
              </w:rPr>
            </w:pPr>
            <w:r w:rsidRPr="00B2089D">
              <w:rPr>
                <w:lang w:bidi="ar-JO"/>
              </w:rPr>
              <w:t>-</w:t>
            </w:r>
          </w:p>
        </w:tc>
      </w:tr>
      <w:tr w:rsidR="006201DF" w:rsidRPr="00A0469A" w:rsidTr="00F90DAB">
        <w:tc>
          <w:tcPr>
            <w:tcW w:w="3116" w:type="dxa"/>
            <w:shd w:val="clear" w:color="auto" w:fill="9CC2E5"/>
            <w:vAlign w:val="center"/>
          </w:tcPr>
          <w:p w:rsidR="006201DF" w:rsidRPr="002B3853" w:rsidRDefault="000C1214" w:rsidP="002B3853">
            <w:pPr>
              <w:ind w:right="90"/>
              <w:rPr>
                <w:b/>
                <w:bCs/>
                <w:lang w:bidi="ar-JO"/>
              </w:rPr>
            </w:pPr>
            <w:r w:rsidRPr="002B3853">
              <w:rPr>
                <w:b/>
                <w:bCs/>
                <w:sz w:val="20"/>
                <w:szCs w:val="20"/>
                <w:lang w:bidi="ar-JO"/>
              </w:rPr>
              <w:t xml:space="preserve">For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T</w:t>
            </w:r>
            <w:r w:rsidRPr="002B3853">
              <w:rPr>
                <w:b/>
                <w:bCs/>
                <w:sz w:val="20"/>
                <w:szCs w:val="20"/>
                <w:lang w:bidi="ar-JO"/>
              </w:rPr>
              <w:t xml:space="preserve">echnical </w:t>
            </w:r>
            <w:r w:rsidR="002B3853">
              <w:rPr>
                <w:b/>
                <w:bCs/>
                <w:sz w:val="20"/>
                <w:szCs w:val="20"/>
                <w:lang w:bidi="ar-JO"/>
              </w:rPr>
              <w:t>S</w:t>
            </w:r>
            <w:r w:rsidRPr="002B3853">
              <w:rPr>
                <w:b/>
                <w:bCs/>
                <w:sz w:val="20"/>
                <w:szCs w:val="20"/>
                <w:lang w:bidi="ar-JO"/>
              </w:rPr>
              <w:t>upport</w:t>
            </w:r>
          </w:p>
        </w:tc>
        <w:tc>
          <w:tcPr>
            <w:tcW w:w="7134" w:type="dxa"/>
            <w:gridSpan w:val="4"/>
            <w:shd w:val="clear" w:color="auto" w:fill="auto"/>
            <w:vAlign w:val="center"/>
          </w:tcPr>
          <w:p w:rsidR="002A6284" w:rsidRPr="00E639D5" w:rsidRDefault="002A6284" w:rsidP="00F90DAB">
            <w:pPr>
              <w:ind w:right="90"/>
              <w:rPr>
                <w:lang w:bidi="ar-JO"/>
              </w:rPr>
            </w:pPr>
            <w:r w:rsidRPr="00E639D5">
              <w:rPr>
                <w:lang w:bidi="ar-JO"/>
              </w:rPr>
              <w:t>E-Learning &amp; Op</w:t>
            </w:r>
            <w:r w:rsidR="00EA1FE9" w:rsidRPr="00E639D5">
              <w:rPr>
                <w:lang w:bidi="ar-JO"/>
              </w:rPr>
              <w:t>en Educational Resources Center</w:t>
            </w:r>
          </w:p>
          <w:p w:rsidR="006201DF" w:rsidRPr="002A6284" w:rsidRDefault="002A6284" w:rsidP="00F90DAB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E639D5">
              <w:rPr>
                <w:lang w:bidi="ar-JO"/>
              </w:rPr>
              <w:lastRenderedPageBreak/>
              <w:t xml:space="preserve">Email: </w:t>
            </w:r>
            <w:hyperlink r:id="rId8" w:history="1">
              <w:r w:rsidRPr="00E639D5">
                <w:rPr>
                  <w:rStyle w:val="Hyperlink"/>
                  <w:lang w:bidi="ar-JO"/>
                </w:rPr>
                <w:t>elearning@zuj.edu.jo</w:t>
              </w:r>
            </w:hyperlink>
            <w:r w:rsidRPr="00E639D5">
              <w:rPr>
                <w:lang w:bidi="ar-JO"/>
              </w:rPr>
              <w:t>; Phone: +962 6 429 1511 ext. 425/362</w:t>
            </w:r>
          </w:p>
        </w:tc>
      </w:tr>
    </w:tbl>
    <w:p w:rsidR="006201DF" w:rsidRDefault="006201DF" w:rsidP="006201DF">
      <w:pPr>
        <w:ind w:right="90"/>
        <w:rPr>
          <w:b/>
          <w:bCs/>
          <w:lang w:bidi="ar-JO"/>
        </w:rPr>
      </w:pPr>
    </w:p>
    <w:p w:rsidR="000C1214" w:rsidRPr="00C05434" w:rsidRDefault="00AB2EA5" w:rsidP="006201DF">
      <w:pPr>
        <w:ind w:right="90"/>
        <w:rPr>
          <w:b/>
          <w:bCs/>
          <w:sz w:val="20"/>
          <w:szCs w:val="20"/>
          <w:lang w:bidi="ar-JO"/>
        </w:rPr>
      </w:pPr>
      <w:r w:rsidRPr="00C05434">
        <w:rPr>
          <w:b/>
          <w:bCs/>
          <w:color w:val="0070C0"/>
          <w:lang w:bidi="ar-JO"/>
        </w:rPr>
        <w:t>Course learning outcomes</w:t>
      </w:r>
      <w:r>
        <w:rPr>
          <w:b/>
          <w:bCs/>
          <w:lang w:bidi="ar-JO"/>
        </w:rPr>
        <w:t xml:space="preserve"> </w:t>
      </w:r>
      <w:r w:rsidR="00505600" w:rsidRPr="00C05434">
        <w:rPr>
          <w:rFonts w:ascii="Cambria Math" w:hAnsi="Cambria Math" w:cs="Cambria Math"/>
          <w:b/>
          <w:bCs/>
          <w:i/>
          <w:iCs/>
          <w:sz w:val="20"/>
          <w:szCs w:val="20"/>
          <w:lang w:bidi="ar-JO"/>
        </w:rPr>
        <w:t>(</w:t>
      </w:r>
      <w:r w:rsidR="00FB0342" w:rsidRPr="00C05434">
        <w:rPr>
          <w:rFonts w:ascii="Cambria Math" w:hAnsi="Cambria Math" w:cs="Cambria Math"/>
          <w:i/>
          <w:iCs/>
          <w:sz w:val="20"/>
          <w:szCs w:val="20"/>
          <w:lang w:bidi="ar-JO"/>
        </w:rPr>
        <w:t xml:space="preserve">K= Knowledge, </w:t>
      </w:r>
      <w:r w:rsidR="00505600" w:rsidRPr="00C05434">
        <w:rPr>
          <w:rFonts w:ascii="Cambria Math" w:hAnsi="Cambria Math" w:cs="Cambria Math"/>
          <w:i/>
          <w:iCs/>
          <w:sz w:val="20"/>
          <w:szCs w:val="20"/>
          <w:lang w:bidi="ar-JO"/>
        </w:rPr>
        <w:t>S</w:t>
      </w:r>
      <w:r w:rsidRPr="00C05434">
        <w:rPr>
          <w:rFonts w:ascii="Cambria Math" w:hAnsi="Cambria Math" w:cs="Cambria Math"/>
          <w:i/>
          <w:iCs/>
          <w:sz w:val="20"/>
          <w:szCs w:val="20"/>
          <w:lang w:bidi="ar-JO"/>
        </w:rPr>
        <w:t>= Skills</w:t>
      </w:r>
      <w:r w:rsidR="00505600" w:rsidRPr="00C05434">
        <w:rPr>
          <w:rFonts w:ascii="Cambria Math" w:hAnsi="Cambria Math" w:cs="Cambria Math"/>
          <w:i/>
          <w:iCs/>
          <w:sz w:val="20"/>
          <w:szCs w:val="20"/>
          <w:lang w:bidi="ar-JO"/>
        </w:rPr>
        <w:t>, C</w:t>
      </w:r>
      <w:r w:rsidRPr="00C05434">
        <w:rPr>
          <w:rFonts w:ascii="Cambria Math" w:hAnsi="Cambria Math" w:cs="Cambria Math"/>
          <w:i/>
          <w:iCs/>
          <w:sz w:val="20"/>
          <w:szCs w:val="20"/>
          <w:lang w:bidi="ar-JO"/>
        </w:rPr>
        <w:t>= Competenc</w:t>
      </w:r>
      <w:r w:rsidR="00FB0342" w:rsidRPr="00C05434">
        <w:rPr>
          <w:rFonts w:ascii="Cambria Math" w:hAnsi="Cambria Math" w:cs="Cambria Math"/>
          <w:i/>
          <w:iCs/>
          <w:sz w:val="20"/>
          <w:szCs w:val="20"/>
          <w:lang w:bidi="ar-JO"/>
        </w:rPr>
        <w:t>i</w:t>
      </w:r>
      <w:r w:rsidRPr="00C05434">
        <w:rPr>
          <w:rFonts w:ascii="Cambria Math" w:hAnsi="Cambria Math" w:cs="Cambria Math"/>
          <w:i/>
          <w:iCs/>
          <w:sz w:val="20"/>
          <w:szCs w:val="20"/>
          <w:lang w:bidi="ar-JO"/>
        </w:rPr>
        <w:t>es</w:t>
      </w:r>
      <w:r w:rsidR="00505600" w:rsidRPr="00C05434">
        <w:rPr>
          <w:rFonts w:ascii="Cambria Math" w:hAnsi="Cambria Math" w:cs="Cambria Math"/>
          <w:i/>
          <w:iCs/>
          <w:sz w:val="20"/>
          <w:szCs w:val="20"/>
          <w:lang w:bidi="ar-JO"/>
        </w:rPr>
        <w:t>)</w:t>
      </w:r>
      <w:r w:rsidRPr="00C05434">
        <w:rPr>
          <w:rFonts w:ascii="Cambria Math" w:hAnsi="Cambria Math" w:cs="Cambria Math"/>
          <w:i/>
          <w:iCs/>
          <w:sz w:val="20"/>
          <w:szCs w:val="20"/>
          <w:lang w:bidi="ar-JO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905"/>
        <w:gridCol w:w="2444"/>
      </w:tblGrid>
      <w:tr w:rsidR="00AB2EA5" w:rsidRPr="00A0469A" w:rsidTr="00A629C6">
        <w:tc>
          <w:tcPr>
            <w:tcW w:w="675" w:type="dxa"/>
            <w:shd w:val="clear" w:color="auto" w:fill="9CC2E5"/>
            <w:vAlign w:val="center"/>
          </w:tcPr>
          <w:p w:rsidR="00AB2EA5" w:rsidRPr="00A0469A" w:rsidRDefault="00AB2EA5" w:rsidP="002B3853">
            <w:pPr>
              <w:ind w:right="90"/>
              <w:jc w:val="center"/>
              <w:rPr>
                <w:b/>
                <w:bCs/>
                <w:lang w:bidi="ar-JO"/>
              </w:rPr>
            </w:pPr>
            <w:r w:rsidRPr="00A0469A">
              <w:rPr>
                <w:b/>
                <w:bCs/>
                <w:lang w:bidi="ar-JO"/>
              </w:rPr>
              <w:t>No.</w:t>
            </w:r>
          </w:p>
        </w:tc>
        <w:tc>
          <w:tcPr>
            <w:tcW w:w="7088" w:type="dxa"/>
            <w:shd w:val="clear" w:color="auto" w:fill="9CC2E5"/>
            <w:vAlign w:val="center"/>
          </w:tcPr>
          <w:p w:rsidR="00AB2EA5" w:rsidRPr="00A0469A" w:rsidRDefault="00AB2EA5" w:rsidP="002B3853">
            <w:pPr>
              <w:ind w:right="90"/>
              <w:jc w:val="center"/>
              <w:rPr>
                <w:b/>
                <w:bCs/>
                <w:lang w:bidi="ar-JO"/>
              </w:rPr>
            </w:pPr>
            <w:r w:rsidRPr="00A0469A">
              <w:rPr>
                <w:b/>
                <w:bCs/>
                <w:lang w:bidi="ar-JO"/>
              </w:rPr>
              <w:t xml:space="preserve">Course </w:t>
            </w:r>
            <w:r w:rsidR="00C05434">
              <w:rPr>
                <w:b/>
                <w:bCs/>
                <w:lang w:bidi="ar-JO"/>
              </w:rPr>
              <w:t>L</w:t>
            </w:r>
            <w:r w:rsidRPr="00A0469A">
              <w:rPr>
                <w:b/>
                <w:bCs/>
                <w:lang w:bidi="ar-JO"/>
              </w:rPr>
              <w:t xml:space="preserve">earning </w:t>
            </w:r>
            <w:r w:rsidR="00C05434">
              <w:rPr>
                <w:b/>
                <w:bCs/>
                <w:lang w:bidi="ar-JO"/>
              </w:rPr>
              <w:t>O</w:t>
            </w:r>
            <w:r w:rsidRPr="00A0469A">
              <w:rPr>
                <w:b/>
                <w:bCs/>
                <w:lang w:bidi="ar-JO"/>
              </w:rPr>
              <w:t>utcomes</w:t>
            </w:r>
          </w:p>
        </w:tc>
        <w:tc>
          <w:tcPr>
            <w:tcW w:w="2487" w:type="dxa"/>
            <w:shd w:val="clear" w:color="auto" w:fill="9CC2E5"/>
            <w:vAlign w:val="center"/>
          </w:tcPr>
          <w:p w:rsidR="00AB2EA5" w:rsidRPr="00A0469A" w:rsidRDefault="00AB2EA5" w:rsidP="002B3853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A0469A">
              <w:rPr>
                <w:b/>
                <w:bCs/>
                <w:sz w:val="20"/>
                <w:szCs w:val="20"/>
                <w:lang w:bidi="ar-JO"/>
              </w:rPr>
              <w:t xml:space="preserve">The </w:t>
            </w:r>
            <w:r w:rsidR="00C05434">
              <w:rPr>
                <w:b/>
                <w:bCs/>
                <w:sz w:val="20"/>
                <w:szCs w:val="20"/>
                <w:lang w:bidi="ar-JO"/>
              </w:rPr>
              <w:t>A</w:t>
            </w:r>
            <w:r w:rsidRPr="00A0469A">
              <w:rPr>
                <w:b/>
                <w:bCs/>
                <w:sz w:val="20"/>
                <w:szCs w:val="20"/>
                <w:lang w:bidi="ar-JO"/>
              </w:rPr>
              <w:t xml:space="preserve">ssociated </w:t>
            </w:r>
            <w:r w:rsidR="00C05434">
              <w:rPr>
                <w:b/>
                <w:bCs/>
                <w:sz w:val="20"/>
                <w:szCs w:val="20"/>
                <w:lang w:bidi="ar-JO"/>
              </w:rPr>
              <w:t>P</w:t>
            </w:r>
            <w:r w:rsidRPr="00A0469A">
              <w:rPr>
                <w:b/>
                <w:bCs/>
                <w:sz w:val="20"/>
                <w:szCs w:val="20"/>
                <w:lang w:bidi="ar-JO"/>
              </w:rPr>
              <w:t xml:space="preserve">rogram </w:t>
            </w:r>
            <w:r w:rsidR="00C05434">
              <w:rPr>
                <w:b/>
                <w:bCs/>
                <w:sz w:val="20"/>
                <w:szCs w:val="20"/>
                <w:lang w:bidi="ar-JO"/>
              </w:rPr>
              <w:t>L</w:t>
            </w:r>
            <w:r w:rsidRPr="00A0469A">
              <w:rPr>
                <w:b/>
                <w:bCs/>
                <w:sz w:val="20"/>
                <w:szCs w:val="20"/>
                <w:lang w:bidi="ar-JO"/>
              </w:rPr>
              <w:t xml:space="preserve">earning </w:t>
            </w:r>
            <w:r w:rsidR="00C05434">
              <w:rPr>
                <w:b/>
                <w:bCs/>
                <w:sz w:val="20"/>
                <w:szCs w:val="20"/>
                <w:lang w:bidi="ar-JO"/>
              </w:rPr>
              <w:t>O</w:t>
            </w:r>
            <w:r w:rsidRPr="00A0469A">
              <w:rPr>
                <w:b/>
                <w:bCs/>
                <w:sz w:val="20"/>
                <w:szCs w:val="20"/>
                <w:lang w:bidi="ar-JO"/>
              </w:rPr>
              <w:t xml:space="preserve">utput </w:t>
            </w:r>
            <w:r w:rsidR="00C05434">
              <w:rPr>
                <w:b/>
                <w:bCs/>
                <w:sz w:val="20"/>
                <w:szCs w:val="20"/>
                <w:lang w:bidi="ar-JO"/>
              </w:rPr>
              <w:t>C</w:t>
            </w:r>
            <w:r w:rsidRPr="00A0469A">
              <w:rPr>
                <w:b/>
                <w:bCs/>
                <w:sz w:val="20"/>
                <w:szCs w:val="20"/>
                <w:lang w:bidi="ar-JO"/>
              </w:rPr>
              <w:t>ode</w:t>
            </w:r>
          </w:p>
        </w:tc>
      </w:tr>
      <w:tr w:rsidR="00AB2EA5" w:rsidRPr="00A0469A" w:rsidTr="002B3853">
        <w:tc>
          <w:tcPr>
            <w:tcW w:w="10250" w:type="dxa"/>
            <w:gridSpan w:val="3"/>
            <w:shd w:val="clear" w:color="auto" w:fill="D9D9D9"/>
            <w:vAlign w:val="center"/>
          </w:tcPr>
          <w:p w:rsidR="00AB2EA5" w:rsidRDefault="00AB2EA5" w:rsidP="002B3853">
            <w:pPr>
              <w:ind w:right="90"/>
              <w:jc w:val="center"/>
              <w:rPr>
                <w:b/>
                <w:bCs/>
                <w:lang w:bidi="ar-JO"/>
              </w:rPr>
            </w:pPr>
            <w:r w:rsidRPr="00A0469A">
              <w:rPr>
                <w:b/>
                <w:bCs/>
                <w:lang w:bidi="ar-JO"/>
              </w:rPr>
              <w:t>Knowledge</w:t>
            </w:r>
          </w:p>
          <w:p w:rsidR="00381CF2" w:rsidRPr="00A0469A" w:rsidRDefault="004C3F88" w:rsidP="00381CF2">
            <w:pPr>
              <w:ind w:right="90"/>
              <w:jc w:val="both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The s</w:t>
            </w:r>
            <w:r w:rsidR="00381CF2">
              <w:rPr>
                <w:b/>
                <w:bCs/>
                <w:lang w:bidi="ar-JO"/>
              </w:rPr>
              <w:t>tudent should be able to:</w:t>
            </w:r>
          </w:p>
        </w:tc>
      </w:tr>
      <w:tr w:rsidR="00AB2EA5" w:rsidRPr="00A0469A" w:rsidTr="009256D0">
        <w:tc>
          <w:tcPr>
            <w:tcW w:w="675" w:type="dxa"/>
            <w:shd w:val="clear" w:color="auto" w:fill="auto"/>
            <w:vAlign w:val="center"/>
          </w:tcPr>
          <w:p w:rsidR="00AB2EA5" w:rsidRPr="00A0469A" w:rsidRDefault="00AB2EA5" w:rsidP="002B3853">
            <w:pPr>
              <w:ind w:right="90"/>
              <w:jc w:val="center"/>
              <w:rPr>
                <w:b/>
                <w:bCs/>
                <w:lang w:bidi="ar-JO"/>
              </w:rPr>
            </w:pPr>
            <w:r w:rsidRPr="00A0469A">
              <w:rPr>
                <w:b/>
                <w:bCs/>
                <w:lang w:bidi="ar-JO"/>
              </w:rPr>
              <w:t>K1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B2EA5" w:rsidRPr="00E639D5" w:rsidRDefault="00943E89" w:rsidP="009256D0">
            <w:pPr>
              <w:ind w:right="90"/>
              <w:jc w:val="both"/>
              <w:rPr>
                <w:lang w:bidi="ar-JO"/>
              </w:rPr>
            </w:pPr>
            <w:r w:rsidRPr="00E639D5">
              <w:rPr>
                <w:lang w:bidi="ar-JO"/>
              </w:rPr>
              <w:t xml:space="preserve">Identify the </w:t>
            </w:r>
            <w:r w:rsidR="00711969">
              <w:rPr>
                <w:lang w:bidi="ar-JO"/>
              </w:rPr>
              <w:t>different dosage forms</w:t>
            </w:r>
            <w:r w:rsidR="006B1178">
              <w:rPr>
                <w:lang w:bidi="ar-JO"/>
              </w:rPr>
              <w:t xml:space="preserve"> available in the pharmacy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AB2EA5" w:rsidRPr="00A0469A" w:rsidRDefault="00FB0342" w:rsidP="002B3853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MK</w:t>
            </w:r>
            <w:r w:rsidR="00FE2FF4">
              <w:rPr>
                <w:b/>
                <w:bCs/>
                <w:lang w:bidi="ar-JO"/>
              </w:rPr>
              <w:t>2</w:t>
            </w:r>
          </w:p>
        </w:tc>
      </w:tr>
      <w:tr w:rsidR="00AB2EA5" w:rsidRPr="00A0469A" w:rsidTr="009256D0">
        <w:tc>
          <w:tcPr>
            <w:tcW w:w="675" w:type="dxa"/>
            <w:shd w:val="clear" w:color="auto" w:fill="auto"/>
            <w:vAlign w:val="center"/>
          </w:tcPr>
          <w:p w:rsidR="00AB2EA5" w:rsidRPr="00A0469A" w:rsidRDefault="00AB2EA5" w:rsidP="002B3853">
            <w:pPr>
              <w:ind w:right="90"/>
              <w:jc w:val="center"/>
              <w:rPr>
                <w:b/>
                <w:bCs/>
                <w:lang w:bidi="ar-JO"/>
              </w:rPr>
            </w:pPr>
            <w:r w:rsidRPr="00A0469A">
              <w:rPr>
                <w:b/>
                <w:bCs/>
                <w:lang w:bidi="ar-JO"/>
              </w:rPr>
              <w:t>K2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B2EA5" w:rsidRPr="00E639D5" w:rsidRDefault="00DE10AA" w:rsidP="009256D0">
            <w:pPr>
              <w:ind w:right="90"/>
              <w:jc w:val="both"/>
              <w:rPr>
                <w:lang w:bidi="ar-JO"/>
              </w:rPr>
            </w:pPr>
            <w:r w:rsidRPr="00E639D5">
              <w:rPr>
                <w:lang w:bidi="ar-JO"/>
              </w:rPr>
              <w:t>Recognize</w:t>
            </w:r>
            <w:r w:rsidR="009B3E94" w:rsidRPr="00E639D5">
              <w:rPr>
                <w:lang w:bidi="ar-JO"/>
              </w:rPr>
              <w:t xml:space="preserve"> </w:t>
            </w:r>
            <w:r w:rsidR="002A2B62">
              <w:rPr>
                <w:lang w:bidi="ar-JO"/>
              </w:rPr>
              <w:t xml:space="preserve">the </w:t>
            </w:r>
            <w:r w:rsidR="007969ED">
              <w:rPr>
                <w:lang w:bidi="ar-JO"/>
              </w:rPr>
              <w:t xml:space="preserve">best </w:t>
            </w:r>
            <w:r w:rsidR="00D55D15">
              <w:rPr>
                <w:lang w:bidi="ar-JO"/>
              </w:rPr>
              <w:t>storage conditions for each dosage form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AB2EA5" w:rsidRPr="00A0469A" w:rsidRDefault="008D1F20" w:rsidP="002B3853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MK</w:t>
            </w:r>
            <w:r w:rsidR="00FE2FF4">
              <w:rPr>
                <w:b/>
                <w:bCs/>
                <w:lang w:bidi="ar-JO"/>
              </w:rPr>
              <w:t>2</w:t>
            </w:r>
          </w:p>
        </w:tc>
      </w:tr>
      <w:tr w:rsidR="00AB2EA5" w:rsidRPr="00A0469A" w:rsidTr="009256D0">
        <w:tc>
          <w:tcPr>
            <w:tcW w:w="675" w:type="dxa"/>
            <w:shd w:val="clear" w:color="auto" w:fill="auto"/>
            <w:vAlign w:val="center"/>
          </w:tcPr>
          <w:p w:rsidR="00AB2EA5" w:rsidRPr="00A0469A" w:rsidRDefault="00AB2EA5" w:rsidP="002B3853">
            <w:pPr>
              <w:ind w:right="90"/>
              <w:jc w:val="center"/>
              <w:rPr>
                <w:b/>
                <w:bCs/>
                <w:lang w:bidi="ar-JO"/>
              </w:rPr>
            </w:pPr>
            <w:r w:rsidRPr="00A0469A">
              <w:rPr>
                <w:b/>
                <w:bCs/>
                <w:lang w:bidi="ar-JO"/>
              </w:rPr>
              <w:t>K3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B2EA5" w:rsidRPr="00E639D5" w:rsidRDefault="00350D42" w:rsidP="009256D0">
            <w:pPr>
              <w:ind w:right="90"/>
              <w:jc w:val="both"/>
              <w:rPr>
                <w:lang w:bidi="ar-JO"/>
              </w:rPr>
            </w:pPr>
            <w:r w:rsidRPr="00E639D5">
              <w:rPr>
                <w:lang w:bidi="ar-JO"/>
              </w:rPr>
              <w:t xml:space="preserve">Discuss the </w:t>
            </w:r>
            <w:r w:rsidR="00D55D15">
              <w:rPr>
                <w:lang w:bidi="ar-JO"/>
              </w:rPr>
              <w:t>best packaging system for various drugs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AB2EA5" w:rsidRPr="00A0469A" w:rsidRDefault="00064E99" w:rsidP="002B3853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MK</w:t>
            </w:r>
            <w:r w:rsidR="00FE2FF4">
              <w:rPr>
                <w:b/>
                <w:bCs/>
                <w:lang w:bidi="ar-JO"/>
              </w:rPr>
              <w:t>2</w:t>
            </w:r>
          </w:p>
        </w:tc>
      </w:tr>
      <w:tr w:rsidR="00AB2EA5" w:rsidRPr="00A0469A" w:rsidTr="009256D0">
        <w:tc>
          <w:tcPr>
            <w:tcW w:w="675" w:type="dxa"/>
            <w:shd w:val="clear" w:color="auto" w:fill="auto"/>
            <w:vAlign w:val="center"/>
          </w:tcPr>
          <w:p w:rsidR="00AB2EA5" w:rsidRPr="00A0469A" w:rsidRDefault="00AB2EA5" w:rsidP="002B3853">
            <w:pPr>
              <w:ind w:right="90"/>
              <w:jc w:val="center"/>
              <w:rPr>
                <w:b/>
                <w:bCs/>
                <w:lang w:bidi="ar-JO"/>
              </w:rPr>
            </w:pPr>
            <w:r w:rsidRPr="00A0469A">
              <w:rPr>
                <w:b/>
                <w:bCs/>
                <w:lang w:bidi="ar-JO"/>
              </w:rPr>
              <w:t>K4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B2EA5" w:rsidRPr="00E639D5" w:rsidRDefault="00DE10AA" w:rsidP="009256D0">
            <w:pPr>
              <w:ind w:right="90"/>
              <w:jc w:val="both"/>
              <w:rPr>
                <w:lang w:bidi="ar-JO"/>
              </w:rPr>
            </w:pPr>
            <w:r w:rsidRPr="00E639D5">
              <w:rPr>
                <w:lang w:bidi="ar-JO"/>
              </w:rPr>
              <w:t xml:space="preserve">Outline </w:t>
            </w:r>
            <w:r w:rsidR="00C41DAE">
              <w:rPr>
                <w:lang w:bidi="ar-JO"/>
              </w:rPr>
              <w:t>different possible rout of administration for various drugs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AB2EA5" w:rsidRPr="00A0469A" w:rsidRDefault="00DE10AA" w:rsidP="002B3853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MK</w:t>
            </w:r>
            <w:r w:rsidR="00FE2FF4">
              <w:rPr>
                <w:b/>
                <w:bCs/>
                <w:lang w:bidi="ar-JO"/>
              </w:rPr>
              <w:t>2</w:t>
            </w:r>
          </w:p>
        </w:tc>
      </w:tr>
      <w:tr w:rsidR="00C05434" w:rsidRPr="00A0469A" w:rsidTr="00A629C6">
        <w:tc>
          <w:tcPr>
            <w:tcW w:w="10250" w:type="dxa"/>
            <w:gridSpan w:val="3"/>
            <w:shd w:val="clear" w:color="auto" w:fill="D9D9D9"/>
            <w:vAlign w:val="center"/>
          </w:tcPr>
          <w:p w:rsidR="00C05434" w:rsidRDefault="00C05434" w:rsidP="002B3853">
            <w:pPr>
              <w:ind w:right="90"/>
              <w:jc w:val="center"/>
              <w:rPr>
                <w:b/>
                <w:bCs/>
                <w:lang w:bidi="ar-JO"/>
              </w:rPr>
            </w:pPr>
            <w:r w:rsidRPr="00A0469A">
              <w:rPr>
                <w:b/>
                <w:bCs/>
                <w:lang w:bidi="ar-JO"/>
              </w:rPr>
              <w:t>Skills</w:t>
            </w:r>
          </w:p>
          <w:p w:rsidR="00494936" w:rsidRPr="00A0469A" w:rsidRDefault="00494936" w:rsidP="00494936">
            <w:pPr>
              <w:ind w:right="90"/>
              <w:jc w:val="both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The student should be able to:</w:t>
            </w:r>
          </w:p>
        </w:tc>
      </w:tr>
      <w:tr w:rsidR="000D6777" w:rsidRPr="00A0469A" w:rsidTr="009256D0">
        <w:tc>
          <w:tcPr>
            <w:tcW w:w="675" w:type="dxa"/>
            <w:shd w:val="clear" w:color="auto" w:fill="auto"/>
            <w:vAlign w:val="center"/>
          </w:tcPr>
          <w:p w:rsidR="000D6777" w:rsidRPr="00A0469A" w:rsidRDefault="000D6777" w:rsidP="000D6777">
            <w:pPr>
              <w:ind w:right="90"/>
              <w:jc w:val="center"/>
              <w:rPr>
                <w:b/>
                <w:bCs/>
                <w:lang w:bidi="ar-JO"/>
              </w:rPr>
            </w:pPr>
            <w:r w:rsidRPr="00A0469A">
              <w:rPr>
                <w:b/>
                <w:bCs/>
                <w:lang w:bidi="ar-JO"/>
              </w:rPr>
              <w:t>S1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D6777" w:rsidRPr="00E639D5" w:rsidRDefault="00DD40B9" w:rsidP="00C35F06">
            <w:pPr>
              <w:ind w:right="90"/>
              <w:jc w:val="both"/>
              <w:rPr>
                <w:lang w:bidi="ar-JO"/>
              </w:rPr>
            </w:pPr>
            <w:r w:rsidRPr="00E639D5">
              <w:rPr>
                <w:lang w:bidi="ar-JO"/>
              </w:rPr>
              <w:t xml:space="preserve">Relate </w:t>
            </w:r>
            <w:r w:rsidR="00C35F06">
              <w:rPr>
                <w:lang w:bidi="ar-JO"/>
              </w:rPr>
              <w:t xml:space="preserve">the best dosage form that can </w:t>
            </w:r>
            <w:r w:rsidR="00C35F06" w:rsidRPr="00C35F06">
              <w:rPr>
                <w:lang w:bidi="ar-JO"/>
              </w:rPr>
              <w:t>secure</w:t>
            </w:r>
            <w:r w:rsidR="00C35F06">
              <w:rPr>
                <w:rFonts w:hint="cs"/>
                <w:rtl/>
                <w:lang w:bidi="ar-JO"/>
              </w:rPr>
              <w:t xml:space="preserve"> </w:t>
            </w:r>
            <w:r w:rsidR="00C35F06">
              <w:rPr>
                <w:lang w:bidi="ar-JO"/>
              </w:rPr>
              <w:t xml:space="preserve">each kind of drugs 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D6777" w:rsidRPr="00A0469A" w:rsidRDefault="000D6777" w:rsidP="000D6777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MS2</w:t>
            </w:r>
          </w:p>
        </w:tc>
      </w:tr>
      <w:tr w:rsidR="00DD40B9" w:rsidRPr="00A0469A" w:rsidTr="009256D0">
        <w:tc>
          <w:tcPr>
            <w:tcW w:w="675" w:type="dxa"/>
            <w:shd w:val="clear" w:color="auto" w:fill="auto"/>
            <w:vAlign w:val="center"/>
          </w:tcPr>
          <w:p w:rsidR="00DD40B9" w:rsidRPr="00A0469A" w:rsidRDefault="00DD40B9" w:rsidP="00DD40B9">
            <w:pPr>
              <w:ind w:right="90"/>
              <w:jc w:val="center"/>
              <w:rPr>
                <w:b/>
                <w:bCs/>
                <w:lang w:bidi="ar-JO"/>
              </w:rPr>
            </w:pPr>
            <w:r w:rsidRPr="00A0469A">
              <w:rPr>
                <w:b/>
                <w:bCs/>
                <w:lang w:bidi="ar-JO"/>
              </w:rPr>
              <w:t>S2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D40B9" w:rsidRPr="00E639D5" w:rsidRDefault="00DD40B9" w:rsidP="009256D0">
            <w:pPr>
              <w:ind w:right="90"/>
              <w:jc w:val="both"/>
              <w:rPr>
                <w:lang w:bidi="ar-JO"/>
              </w:rPr>
            </w:pPr>
            <w:r w:rsidRPr="00E639D5">
              <w:rPr>
                <w:lang w:bidi="ar-JO"/>
              </w:rPr>
              <w:t xml:space="preserve">Predict </w:t>
            </w:r>
            <w:r w:rsidR="00C35F06">
              <w:rPr>
                <w:lang w:bidi="ar-JO"/>
              </w:rPr>
              <w:t>the best container that can reserve each drug for its shelf life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DD40B9" w:rsidRPr="00A0469A" w:rsidRDefault="00DD40B9" w:rsidP="00DD40B9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MS2</w:t>
            </w:r>
          </w:p>
        </w:tc>
      </w:tr>
      <w:tr w:rsidR="00DD40B9" w:rsidRPr="00A0469A" w:rsidTr="00A629C6">
        <w:tc>
          <w:tcPr>
            <w:tcW w:w="10250" w:type="dxa"/>
            <w:gridSpan w:val="3"/>
            <w:shd w:val="clear" w:color="auto" w:fill="D9D9D9"/>
            <w:vAlign w:val="center"/>
          </w:tcPr>
          <w:p w:rsidR="00340344" w:rsidRDefault="00DD40B9" w:rsidP="00340344">
            <w:pPr>
              <w:ind w:right="90"/>
              <w:jc w:val="center"/>
              <w:rPr>
                <w:b/>
                <w:bCs/>
                <w:lang w:bidi="ar-JO"/>
              </w:rPr>
            </w:pPr>
            <w:r w:rsidRPr="00A0469A">
              <w:rPr>
                <w:b/>
                <w:bCs/>
                <w:lang w:bidi="ar-JO"/>
              </w:rPr>
              <w:t>Competenc</w:t>
            </w:r>
            <w:r>
              <w:rPr>
                <w:b/>
                <w:bCs/>
                <w:lang w:bidi="ar-JO"/>
              </w:rPr>
              <w:t>i</w:t>
            </w:r>
            <w:r w:rsidRPr="00A0469A">
              <w:rPr>
                <w:b/>
                <w:bCs/>
                <w:lang w:bidi="ar-JO"/>
              </w:rPr>
              <w:t>es</w:t>
            </w:r>
          </w:p>
          <w:p w:rsidR="00750EF3" w:rsidRPr="00A0469A" w:rsidRDefault="00750EF3" w:rsidP="00E639D5">
            <w:pPr>
              <w:ind w:right="9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The student should be able to:</w:t>
            </w:r>
          </w:p>
        </w:tc>
      </w:tr>
      <w:tr w:rsidR="00750EF3" w:rsidRPr="00A0469A" w:rsidTr="002B3853">
        <w:tc>
          <w:tcPr>
            <w:tcW w:w="675" w:type="dxa"/>
            <w:shd w:val="clear" w:color="auto" w:fill="auto"/>
            <w:vAlign w:val="center"/>
          </w:tcPr>
          <w:p w:rsidR="00750EF3" w:rsidRPr="00A0469A" w:rsidRDefault="00542534" w:rsidP="00750EF3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50EF3" w:rsidRPr="00A0469A" w:rsidRDefault="00542534" w:rsidP="00DB3844">
            <w:pPr>
              <w:ind w:right="90"/>
              <w:jc w:val="both"/>
              <w:rPr>
                <w:b/>
                <w:bCs/>
                <w:lang w:bidi="ar-JO"/>
              </w:rPr>
            </w:pPr>
            <w:r w:rsidRPr="00DD59DB">
              <w:rPr>
                <w:lang w:bidi="ar-JO"/>
              </w:rPr>
              <w:t xml:space="preserve">Develop his/her professional and personal performance by continuously following-up lectures, submitting tasks on time, and staying up to date with the latest </w:t>
            </w:r>
            <w:r>
              <w:rPr>
                <w:lang w:bidi="ar-JO"/>
              </w:rPr>
              <w:t>nursing implications.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50EF3" w:rsidRPr="00A0469A" w:rsidRDefault="00542534" w:rsidP="00750EF3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MC4</w:t>
            </w:r>
          </w:p>
        </w:tc>
      </w:tr>
    </w:tbl>
    <w:p w:rsidR="00AB2EA5" w:rsidRDefault="00AB2EA5" w:rsidP="006201DF">
      <w:pPr>
        <w:ind w:right="90"/>
        <w:rPr>
          <w:b/>
          <w:bCs/>
          <w:lang w:bidi="ar-JO"/>
        </w:rPr>
      </w:pPr>
    </w:p>
    <w:p w:rsidR="00505600" w:rsidRPr="00C05434" w:rsidRDefault="00505600" w:rsidP="006201DF">
      <w:pPr>
        <w:ind w:right="90"/>
        <w:rPr>
          <w:b/>
          <w:bCs/>
          <w:color w:val="0070C0"/>
          <w:lang w:bidi="ar-JO"/>
        </w:rPr>
      </w:pPr>
      <w:r w:rsidRPr="00C05434">
        <w:rPr>
          <w:b/>
          <w:bCs/>
          <w:color w:val="0070C0"/>
          <w:lang w:bidi="ar-JO"/>
        </w:rPr>
        <w:t xml:space="preserve">Mechanisms for </w:t>
      </w:r>
      <w:r w:rsidR="00C05434" w:rsidRPr="00C05434">
        <w:rPr>
          <w:b/>
          <w:bCs/>
          <w:color w:val="0070C0"/>
          <w:lang w:bidi="ar-JO"/>
        </w:rPr>
        <w:t>D</w:t>
      </w:r>
      <w:r w:rsidRPr="00C05434">
        <w:rPr>
          <w:b/>
          <w:bCs/>
          <w:color w:val="0070C0"/>
          <w:lang w:bidi="ar-JO"/>
        </w:rPr>
        <w:t xml:space="preserve">irect </w:t>
      </w:r>
      <w:r w:rsidR="00C05434" w:rsidRPr="00C05434">
        <w:rPr>
          <w:b/>
          <w:bCs/>
          <w:color w:val="0070C0"/>
          <w:lang w:bidi="ar-JO"/>
        </w:rPr>
        <w:t>E</w:t>
      </w:r>
      <w:r w:rsidRPr="00C05434">
        <w:rPr>
          <w:b/>
          <w:bCs/>
          <w:color w:val="0070C0"/>
          <w:lang w:bidi="ar-JO"/>
        </w:rPr>
        <w:t xml:space="preserve">valuation of </w:t>
      </w:r>
      <w:r w:rsidR="00C05434" w:rsidRPr="00C05434">
        <w:rPr>
          <w:b/>
          <w:bCs/>
          <w:color w:val="0070C0"/>
          <w:lang w:bidi="ar-JO"/>
        </w:rPr>
        <w:t>L</w:t>
      </w:r>
      <w:r w:rsidRPr="00C05434">
        <w:rPr>
          <w:b/>
          <w:bCs/>
          <w:color w:val="0070C0"/>
          <w:lang w:bidi="ar-JO"/>
        </w:rPr>
        <w:t xml:space="preserve">earning </w:t>
      </w:r>
      <w:r w:rsidR="00C05434" w:rsidRPr="00C05434">
        <w:rPr>
          <w:b/>
          <w:bCs/>
          <w:color w:val="0070C0"/>
          <w:lang w:bidi="ar-JO"/>
        </w:rPr>
        <w:t>O</w:t>
      </w:r>
      <w:r w:rsidRPr="00C05434">
        <w:rPr>
          <w:b/>
          <w:bCs/>
          <w:color w:val="0070C0"/>
          <w:lang w:bidi="ar-JO"/>
        </w:rPr>
        <w:t>utcomes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1996"/>
        <w:gridCol w:w="1991"/>
        <w:gridCol w:w="2002"/>
        <w:gridCol w:w="2002"/>
      </w:tblGrid>
      <w:tr w:rsidR="00505600" w:rsidRPr="00A0469A" w:rsidTr="00F911C3">
        <w:trPr>
          <w:jc w:val="center"/>
        </w:trPr>
        <w:tc>
          <w:tcPr>
            <w:tcW w:w="2033" w:type="dxa"/>
            <w:shd w:val="clear" w:color="auto" w:fill="9CC2E5"/>
            <w:vAlign w:val="center"/>
          </w:tcPr>
          <w:p w:rsidR="00505600" w:rsidRPr="00C05434" w:rsidRDefault="00505600" w:rsidP="00C05434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C05434">
              <w:rPr>
                <w:b/>
                <w:bCs/>
                <w:sz w:val="20"/>
                <w:szCs w:val="20"/>
                <w:lang w:bidi="ar-JO"/>
              </w:rPr>
              <w:t xml:space="preserve">Type of </w:t>
            </w:r>
            <w:r w:rsidR="00C05434">
              <w:rPr>
                <w:b/>
                <w:bCs/>
                <w:sz w:val="20"/>
                <w:szCs w:val="20"/>
                <w:lang w:bidi="ar-JO"/>
              </w:rPr>
              <w:t>A</w:t>
            </w:r>
            <w:r w:rsidRPr="00C05434">
              <w:rPr>
                <w:b/>
                <w:bCs/>
                <w:sz w:val="20"/>
                <w:szCs w:val="20"/>
                <w:lang w:bidi="ar-JO"/>
              </w:rPr>
              <w:t xml:space="preserve">ssessment / </w:t>
            </w:r>
            <w:r w:rsidR="00C05434">
              <w:rPr>
                <w:b/>
                <w:bCs/>
                <w:sz w:val="20"/>
                <w:szCs w:val="20"/>
                <w:lang w:bidi="ar-JO"/>
              </w:rPr>
              <w:t>L</w:t>
            </w:r>
            <w:r w:rsidRPr="00C05434">
              <w:rPr>
                <w:b/>
                <w:bCs/>
                <w:sz w:val="20"/>
                <w:szCs w:val="20"/>
                <w:lang w:bidi="ar-JO"/>
              </w:rPr>
              <w:t xml:space="preserve">earning </w:t>
            </w:r>
            <w:r w:rsidR="00C05434">
              <w:rPr>
                <w:b/>
                <w:bCs/>
                <w:sz w:val="20"/>
                <w:szCs w:val="20"/>
                <w:lang w:bidi="ar-JO"/>
              </w:rPr>
              <w:t>S</w:t>
            </w:r>
            <w:r w:rsidRPr="00C05434">
              <w:rPr>
                <w:b/>
                <w:bCs/>
                <w:sz w:val="20"/>
                <w:szCs w:val="20"/>
                <w:lang w:bidi="ar-JO"/>
              </w:rPr>
              <w:t>tyle</w:t>
            </w:r>
          </w:p>
        </w:tc>
        <w:tc>
          <w:tcPr>
            <w:tcW w:w="1996" w:type="dxa"/>
            <w:shd w:val="clear" w:color="auto" w:fill="9CC2E5"/>
            <w:vAlign w:val="center"/>
          </w:tcPr>
          <w:p w:rsidR="00505600" w:rsidRPr="00A0469A" w:rsidRDefault="00505600" w:rsidP="00C05434">
            <w:pPr>
              <w:tabs>
                <w:tab w:val="left" w:pos="7458"/>
              </w:tabs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A0469A">
              <w:rPr>
                <w:b/>
                <w:bCs/>
                <w:sz w:val="20"/>
                <w:szCs w:val="20"/>
                <w:lang w:bidi="ar-JO"/>
              </w:rPr>
              <w:t xml:space="preserve">Fully </w:t>
            </w:r>
            <w:r w:rsidR="00C05434">
              <w:rPr>
                <w:b/>
                <w:bCs/>
                <w:sz w:val="20"/>
                <w:szCs w:val="20"/>
                <w:lang w:bidi="ar-JO"/>
              </w:rPr>
              <w:t>E</w:t>
            </w:r>
            <w:r w:rsidRPr="00A0469A">
              <w:rPr>
                <w:b/>
                <w:bCs/>
                <w:sz w:val="20"/>
                <w:szCs w:val="20"/>
                <w:lang w:bidi="ar-JO"/>
              </w:rPr>
              <w:t xml:space="preserve">lectronic </w:t>
            </w:r>
            <w:r w:rsidR="00C05434">
              <w:rPr>
                <w:b/>
                <w:bCs/>
                <w:sz w:val="20"/>
                <w:szCs w:val="20"/>
                <w:lang w:bidi="ar-JO"/>
              </w:rPr>
              <w:t>L</w:t>
            </w:r>
            <w:r w:rsidRPr="00A0469A">
              <w:rPr>
                <w:b/>
                <w:bCs/>
                <w:sz w:val="20"/>
                <w:szCs w:val="20"/>
                <w:lang w:bidi="ar-JO"/>
              </w:rPr>
              <w:t>earning</w:t>
            </w:r>
          </w:p>
        </w:tc>
        <w:tc>
          <w:tcPr>
            <w:tcW w:w="1991" w:type="dxa"/>
            <w:shd w:val="clear" w:color="auto" w:fill="9CC2E5"/>
            <w:vAlign w:val="center"/>
          </w:tcPr>
          <w:p w:rsidR="00505600" w:rsidRPr="00A0469A" w:rsidRDefault="00505600" w:rsidP="00C05434">
            <w:pPr>
              <w:tabs>
                <w:tab w:val="left" w:pos="7458"/>
              </w:tabs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A0469A">
              <w:rPr>
                <w:b/>
                <w:bCs/>
                <w:sz w:val="20"/>
                <w:szCs w:val="20"/>
                <w:lang w:bidi="ar-JO"/>
              </w:rPr>
              <w:t xml:space="preserve">Blended </w:t>
            </w:r>
            <w:r w:rsidR="00C05434">
              <w:rPr>
                <w:b/>
                <w:bCs/>
                <w:sz w:val="20"/>
                <w:szCs w:val="20"/>
                <w:lang w:bidi="ar-JO"/>
              </w:rPr>
              <w:t>L</w:t>
            </w:r>
            <w:r w:rsidRPr="00A0469A">
              <w:rPr>
                <w:b/>
                <w:bCs/>
                <w:sz w:val="20"/>
                <w:szCs w:val="20"/>
                <w:lang w:bidi="ar-JO"/>
              </w:rPr>
              <w:t>earning</w:t>
            </w:r>
          </w:p>
        </w:tc>
        <w:tc>
          <w:tcPr>
            <w:tcW w:w="2002" w:type="dxa"/>
            <w:shd w:val="clear" w:color="auto" w:fill="9CC2E5"/>
            <w:vAlign w:val="center"/>
          </w:tcPr>
          <w:p w:rsidR="00505600" w:rsidRPr="00A0469A" w:rsidRDefault="00AE66AF" w:rsidP="00C05434">
            <w:pPr>
              <w:tabs>
                <w:tab w:val="left" w:pos="7458"/>
              </w:tabs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Traditional Learning</w:t>
            </w:r>
          </w:p>
          <w:p w:rsidR="00505600" w:rsidRPr="00A0469A" w:rsidRDefault="00AE66AF" w:rsidP="00C05434">
            <w:pPr>
              <w:tabs>
                <w:tab w:val="left" w:pos="7458"/>
              </w:tabs>
              <w:ind w:right="9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(Theory Learning</w:t>
            </w:r>
            <w:r w:rsidR="00505600" w:rsidRPr="00A0469A">
              <w:rPr>
                <w:b/>
                <w:bCs/>
                <w:sz w:val="20"/>
                <w:szCs w:val="20"/>
                <w:lang w:bidi="ar-JO"/>
              </w:rPr>
              <w:t>)</w:t>
            </w:r>
          </w:p>
        </w:tc>
        <w:tc>
          <w:tcPr>
            <w:tcW w:w="2002" w:type="dxa"/>
            <w:shd w:val="clear" w:color="auto" w:fill="9CC2E5"/>
            <w:vAlign w:val="center"/>
          </w:tcPr>
          <w:p w:rsidR="00505600" w:rsidRPr="00A0469A" w:rsidRDefault="00AE66AF" w:rsidP="00C05434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AE66AF">
              <w:rPr>
                <w:b/>
                <w:bCs/>
                <w:sz w:val="20"/>
                <w:szCs w:val="20"/>
                <w:lang w:bidi="ar-JO"/>
              </w:rPr>
              <w:t>Traditional L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earning </w:t>
            </w:r>
            <w:r w:rsidR="00505600" w:rsidRPr="00A0469A">
              <w:rPr>
                <w:b/>
                <w:bCs/>
                <w:sz w:val="20"/>
                <w:szCs w:val="20"/>
                <w:lang w:bidi="ar-JO"/>
              </w:rPr>
              <w:t>(</w:t>
            </w:r>
            <w:r w:rsidR="00FB0342" w:rsidRPr="00A0469A">
              <w:rPr>
                <w:b/>
                <w:bCs/>
                <w:sz w:val="20"/>
                <w:szCs w:val="20"/>
                <w:lang w:bidi="ar-JO"/>
              </w:rPr>
              <w:t>P</w:t>
            </w:r>
            <w:r w:rsidR="00FB0342">
              <w:rPr>
                <w:b/>
                <w:bCs/>
                <w:sz w:val="20"/>
                <w:szCs w:val="20"/>
                <w:lang w:bidi="ar-JO"/>
              </w:rPr>
              <w:t xml:space="preserve">ractical </w:t>
            </w:r>
            <w:r w:rsidR="00FB0342" w:rsidRPr="00A0469A">
              <w:rPr>
                <w:b/>
                <w:bCs/>
                <w:sz w:val="20"/>
                <w:szCs w:val="20"/>
                <w:lang w:bidi="ar-JO"/>
              </w:rPr>
              <w:t>Learning</w:t>
            </w:r>
            <w:r w:rsidR="00505600" w:rsidRPr="00A0469A">
              <w:rPr>
                <w:b/>
                <w:bCs/>
                <w:sz w:val="20"/>
                <w:szCs w:val="20"/>
                <w:lang w:bidi="ar-JO"/>
              </w:rPr>
              <w:t>)</w:t>
            </w:r>
          </w:p>
        </w:tc>
      </w:tr>
      <w:tr w:rsidR="00F911C3" w:rsidRPr="00A0469A" w:rsidTr="00F911C3">
        <w:trPr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F911C3" w:rsidRPr="00C05434" w:rsidRDefault="00F911C3" w:rsidP="00F911C3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M</w:t>
            </w:r>
            <w:r w:rsidRPr="00C05434">
              <w:rPr>
                <w:b/>
                <w:bCs/>
                <w:lang w:bidi="ar-JO"/>
              </w:rPr>
              <w:t xml:space="preserve">idterm </w:t>
            </w:r>
            <w:r>
              <w:rPr>
                <w:b/>
                <w:bCs/>
                <w:lang w:bidi="ar-JO"/>
              </w:rPr>
              <w:t>E</w:t>
            </w:r>
            <w:r w:rsidRPr="00C05434">
              <w:rPr>
                <w:b/>
                <w:bCs/>
                <w:lang w:bidi="ar-JO"/>
              </w:rPr>
              <w:t>xam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F911C3" w:rsidRPr="00A0469A" w:rsidRDefault="00F911C3" w:rsidP="00F911C3">
            <w:pPr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A0469A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30</w:t>
            </w:r>
            <w:r>
              <w:rPr>
                <w:rFonts w:ascii="Simplified Arabic" w:hAnsi="Simplified Arabic" w:cs="Simplified Arabic"/>
                <w:b/>
                <w:bCs/>
                <w:color w:val="A6A6A6"/>
                <w:lang w:bidi="ar-JO"/>
              </w:rPr>
              <w:t>%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911C3" w:rsidRPr="00F911C3" w:rsidRDefault="00F911C3" w:rsidP="00F911C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911C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30</w:t>
            </w:r>
            <w:r w:rsidRPr="00F911C3">
              <w:rPr>
                <w:rFonts w:ascii="Simplified Arabic" w:hAnsi="Simplified Arabic" w:cs="Simplified Arabic"/>
                <w:b/>
                <w:bCs/>
                <w:lang w:bidi="ar-JO"/>
              </w:rPr>
              <w:t>%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911C3" w:rsidRPr="00F911C3" w:rsidRDefault="00F911C3" w:rsidP="00F911C3">
            <w:pPr>
              <w:jc w:val="center"/>
              <w:rPr>
                <w:rFonts w:ascii="Simplified Arabic" w:hAnsi="Simplified Arabic" w:cs="Simplified Arabic"/>
                <w:b/>
                <w:bCs/>
                <w:color w:val="A6A6A6" w:themeColor="background1" w:themeShade="A6"/>
                <w:rtl/>
                <w:lang w:bidi="ar-JO"/>
              </w:rPr>
            </w:pPr>
            <w:r w:rsidRPr="00F911C3">
              <w:rPr>
                <w:rFonts w:ascii="Simplified Arabic" w:hAnsi="Simplified Arabic" w:cs="Simplified Arabic"/>
                <w:b/>
                <w:bCs/>
                <w:color w:val="A6A6A6" w:themeColor="background1" w:themeShade="A6"/>
                <w:lang w:bidi="ar-JO"/>
              </w:rPr>
              <w:t>30%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911C3" w:rsidRPr="00A0469A" w:rsidRDefault="00F911C3" w:rsidP="00F911C3">
            <w:pPr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A6A6A6"/>
                <w:lang w:bidi="ar-JO"/>
              </w:rPr>
              <w:t>0%</w:t>
            </w:r>
          </w:p>
        </w:tc>
      </w:tr>
      <w:tr w:rsidR="00F911C3" w:rsidRPr="00A0469A" w:rsidTr="00F911C3">
        <w:trPr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F911C3" w:rsidRPr="00C05434" w:rsidRDefault="00F911C3" w:rsidP="00F911C3">
            <w:pPr>
              <w:ind w:right="90"/>
              <w:jc w:val="center"/>
              <w:rPr>
                <w:b/>
                <w:bCs/>
                <w:lang w:bidi="ar-JO"/>
              </w:rPr>
            </w:pPr>
            <w:r w:rsidRPr="00C05434">
              <w:rPr>
                <w:b/>
                <w:bCs/>
                <w:lang w:bidi="ar-JO"/>
              </w:rPr>
              <w:t xml:space="preserve">Participation / </w:t>
            </w:r>
            <w:r>
              <w:rPr>
                <w:b/>
                <w:bCs/>
                <w:lang w:bidi="ar-JO"/>
              </w:rPr>
              <w:t>P</w:t>
            </w:r>
            <w:r w:rsidRPr="00C05434">
              <w:rPr>
                <w:b/>
                <w:bCs/>
                <w:lang w:bidi="ar-JO"/>
              </w:rPr>
              <w:t xml:space="preserve">ractical </w:t>
            </w:r>
            <w:r>
              <w:rPr>
                <w:b/>
                <w:bCs/>
                <w:lang w:bidi="ar-JO"/>
              </w:rPr>
              <w:t>A</w:t>
            </w:r>
            <w:r w:rsidRPr="00C05434">
              <w:rPr>
                <w:b/>
                <w:bCs/>
                <w:lang w:bidi="ar-JO"/>
              </w:rPr>
              <w:t>pplications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F911C3" w:rsidRPr="00A0469A" w:rsidRDefault="00F911C3" w:rsidP="00F911C3">
            <w:pPr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A6A6A6"/>
                <w:lang w:bidi="ar-JO"/>
              </w:rPr>
              <w:t>0%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911C3" w:rsidRPr="00F911C3" w:rsidRDefault="00F911C3" w:rsidP="00F911C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911C3">
              <w:rPr>
                <w:rFonts w:ascii="Simplified Arabic" w:hAnsi="Simplified Arabic" w:cs="Simplified Arabic"/>
                <w:b/>
                <w:bCs/>
                <w:lang w:bidi="ar-JO"/>
              </w:rPr>
              <w:t>0%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911C3" w:rsidRPr="00F911C3" w:rsidRDefault="00F911C3" w:rsidP="00F911C3">
            <w:pPr>
              <w:jc w:val="center"/>
              <w:rPr>
                <w:rFonts w:ascii="Simplified Arabic" w:hAnsi="Simplified Arabic" w:cs="Simplified Arabic"/>
                <w:b/>
                <w:bCs/>
                <w:color w:val="A6A6A6" w:themeColor="background1" w:themeShade="A6"/>
                <w:rtl/>
                <w:lang w:bidi="ar-JO"/>
              </w:rPr>
            </w:pPr>
            <w:r w:rsidRPr="00F911C3">
              <w:rPr>
                <w:rFonts w:ascii="Simplified Arabic" w:hAnsi="Simplified Arabic" w:cs="Simplified Arabic"/>
                <w:b/>
                <w:bCs/>
                <w:color w:val="A6A6A6" w:themeColor="background1" w:themeShade="A6"/>
                <w:lang w:bidi="ar-JO"/>
              </w:rPr>
              <w:t>20%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911C3" w:rsidRPr="00A0469A" w:rsidRDefault="00F911C3" w:rsidP="00F911C3">
            <w:pPr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A6A6A6"/>
                <w:lang w:bidi="ar-JO"/>
              </w:rPr>
              <w:t>50%</w:t>
            </w:r>
          </w:p>
        </w:tc>
      </w:tr>
      <w:tr w:rsidR="00F911C3" w:rsidRPr="00A0469A" w:rsidTr="00F911C3">
        <w:trPr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F911C3" w:rsidRPr="00C05434" w:rsidRDefault="00F911C3" w:rsidP="00F911C3">
            <w:pPr>
              <w:ind w:right="90"/>
              <w:jc w:val="center"/>
              <w:rPr>
                <w:b/>
                <w:bCs/>
                <w:lang w:bidi="ar-JO"/>
              </w:rPr>
            </w:pPr>
            <w:r w:rsidRPr="00C05434">
              <w:rPr>
                <w:b/>
                <w:bCs/>
                <w:lang w:bidi="ar-JO"/>
              </w:rPr>
              <w:t xml:space="preserve">Asynchronous </w:t>
            </w:r>
            <w:r>
              <w:rPr>
                <w:b/>
                <w:bCs/>
                <w:lang w:bidi="ar-JO"/>
              </w:rPr>
              <w:t>I</w:t>
            </w:r>
            <w:r w:rsidRPr="00C05434">
              <w:rPr>
                <w:b/>
                <w:bCs/>
                <w:lang w:bidi="ar-JO"/>
              </w:rPr>
              <w:t xml:space="preserve">nteractive </w:t>
            </w:r>
            <w:r>
              <w:rPr>
                <w:b/>
                <w:bCs/>
                <w:lang w:bidi="ar-JO"/>
              </w:rPr>
              <w:t>A</w:t>
            </w:r>
            <w:r w:rsidRPr="00C05434">
              <w:rPr>
                <w:b/>
                <w:bCs/>
                <w:lang w:bidi="ar-JO"/>
              </w:rPr>
              <w:t>ctivities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F911C3" w:rsidRPr="00A0469A" w:rsidRDefault="00F911C3" w:rsidP="00F911C3">
            <w:pPr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A6A6A6"/>
                <w:lang w:bidi="ar-JO"/>
              </w:rPr>
              <w:t>20%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911C3" w:rsidRPr="00F911C3" w:rsidRDefault="00F911C3" w:rsidP="00F911C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911C3">
              <w:rPr>
                <w:rFonts w:ascii="Simplified Arabic" w:hAnsi="Simplified Arabic" w:cs="Simplified Arabic"/>
                <w:b/>
                <w:bCs/>
                <w:lang w:bidi="ar-JO"/>
              </w:rPr>
              <w:t>20%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911C3" w:rsidRPr="00F911C3" w:rsidRDefault="00F911C3" w:rsidP="00F911C3">
            <w:pPr>
              <w:jc w:val="center"/>
              <w:rPr>
                <w:rFonts w:ascii="Simplified Arabic" w:hAnsi="Simplified Arabic" w:cs="Simplified Arabic"/>
                <w:b/>
                <w:bCs/>
                <w:color w:val="A6A6A6" w:themeColor="background1" w:themeShade="A6"/>
                <w:rtl/>
                <w:lang w:bidi="ar-JO"/>
              </w:rPr>
            </w:pPr>
            <w:r w:rsidRPr="00F911C3">
              <w:rPr>
                <w:rFonts w:ascii="Simplified Arabic" w:hAnsi="Simplified Arabic" w:cs="Simplified Arabic"/>
                <w:b/>
                <w:bCs/>
                <w:color w:val="A6A6A6" w:themeColor="background1" w:themeShade="A6"/>
                <w:lang w:bidi="ar-JO"/>
              </w:rPr>
              <w:t>0%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911C3" w:rsidRPr="00A0469A" w:rsidRDefault="00F911C3" w:rsidP="00F911C3">
            <w:pPr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A6A6A6"/>
                <w:lang w:bidi="ar-JO"/>
              </w:rPr>
              <w:t>0%</w:t>
            </w:r>
          </w:p>
        </w:tc>
      </w:tr>
      <w:tr w:rsidR="00F911C3" w:rsidRPr="00A0469A" w:rsidTr="00F911C3">
        <w:trPr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F911C3" w:rsidRPr="00C05434" w:rsidRDefault="00F911C3" w:rsidP="00F911C3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F</w:t>
            </w:r>
            <w:r w:rsidRPr="00C05434">
              <w:rPr>
                <w:b/>
                <w:bCs/>
                <w:lang w:bidi="ar-JO"/>
              </w:rPr>
              <w:t xml:space="preserve">inal </w:t>
            </w:r>
            <w:r>
              <w:rPr>
                <w:b/>
                <w:bCs/>
                <w:lang w:bidi="ar-JO"/>
              </w:rPr>
              <w:t>E</w:t>
            </w:r>
            <w:r w:rsidRPr="00C05434">
              <w:rPr>
                <w:b/>
                <w:bCs/>
                <w:lang w:bidi="ar-JO"/>
              </w:rPr>
              <w:t>xam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F911C3" w:rsidRPr="00A0469A" w:rsidRDefault="00F911C3" w:rsidP="00F911C3">
            <w:pPr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A6A6A6"/>
                <w:lang w:bidi="ar-JO"/>
              </w:rPr>
              <w:t>50%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911C3" w:rsidRPr="00F911C3" w:rsidRDefault="00F911C3" w:rsidP="00F911C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911C3">
              <w:rPr>
                <w:rFonts w:ascii="Simplified Arabic" w:hAnsi="Simplified Arabic" w:cs="Simplified Arabic"/>
                <w:b/>
                <w:bCs/>
                <w:lang w:bidi="ar-JO"/>
              </w:rPr>
              <w:t>50%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911C3" w:rsidRPr="00F911C3" w:rsidRDefault="00F911C3" w:rsidP="00F911C3">
            <w:pPr>
              <w:jc w:val="center"/>
              <w:rPr>
                <w:rFonts w:ascii="Simplified Arabic" w:hAnsi="Simplified Arabic" w:cs="Simplified Arabic"/>
                <w:b/>
                <w:bCs/>
                <w:color w:val="A6A6A6" w:themeColor="background1" w:themeShade="A6"/>
                <w:rtl/>
                <w:lang w:bidi="ar-JO"/>
              </w:rPr>
            </w:pPr>
            <w:r w:rsidRPr="00F911C3">
              <w:rPr>
                <w:rFonts w:ascii="Simplified Arabic" w:hAnsi="Simplified Arabic" w:cs="Simplified Arabic"/>
                <w:b/>
                <w:bCs/>
                <w:color w:val="A6A6A6" w:themeColor="background1" w:themeShade="A6"/>
                <w:lang w:bidi="ar-JO"/>
              </w:rPr>
              <w:t>50%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911C3" w:rsidRPr="00A0469A" w:rsidRDefault="00F911C3" w:rsidP="00F911C3">
            <w:pPr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A6A6A6"/>
                <w:lang w:bidi="ar-JO"/>
              </w:rPr>
              <w:t>50%</w:t>
            </w:r>
          </w:p>
        </w:tc>
      </w:tr>
    </w:tbl>
    <w:p w:rsidR="007939D1" w:rsidRPr="00CF1B00" w:rsidRDefault="007939D1" w:rsidP="007939D1">
      <w:pPr>
        <w:ind w:right="-314"/>
        <w:jc w:val="both"/>
        <w:rPr>
          <w:i/>
          <w:iCs/>
          <w:sz w:val="20"/>
          <w:szCs w:val="20"/>
          <w:rtl/>
          <w:lang w:bidi="ar-JO"/>
        </w:rPr>
      </w:pPr>
      <w:r w:rsidRPr="00CF1B00">
        <w:rPr>
          <w:b/>
          <w:bCs/>
          <w:i/>
          <w:iCs/>
          <w:sz w:val="20"/>
          <w:szCs w:val="20"/>
          <w:lang w:bidi="ar-JO"/>
        </w:rPr>
        <w:t xml:space="preserve">Note 1: </w:t>
      </w:r>
      <w:r w:rsidRPr="00CF1B00">
        <w:rPr>
          <w:i/>
          <w:iCs/>
          <w:sz w:val="20"/>
          <w:szCs w:val="20"/>
          <w:lang w:bidi="ar-JO"/>
        </w:rPr>
        <w:t xml:space="preserve">Asynchronous interactive activities are activities, tasks, projects, assignments, research, studies, projects, </w:t>
      </w:r>
      <w:r w:rsidR="00D74FCA" w:rsidRPr="00CF1B00">
        <w:rPr>
          <w:i/>
          <w:iCs/>
          <w:sz w:val="20"/>
          <w:szCs w:val="20"/>
          <w:lang w:bidi="ar-JO"/>
        </w:rPr>
        <w:t>and work</w:t>
      </w:r>
      <w:r w:rsidRPr="00CF1B00">
        <w:rPr>
          <w:i/>
          <w:iCs/>
          <w:sz w:val="20"/>
          <w:szCs w:val="20"/>
          <w:lang w:bidi="ar-JO"/>
        </w:rPr>
        <w:t xml:space="preserve"> within student groups ... etc, which the student carries out on his own, through the virtual platform without a direct encounter with the subject teacher.</w:t>
      </w:r>
    </w:p>
    <w:p w:rsidR="007939D1" w:rsidRPr="00CF1B00" w:rsidRDefault="007939D1" w:rsidP="007939D1">
      <w:pPr>
        <w:ind w:right="-314"/>
        <w:jc w:val="both"/>
        <w:rPr>
          <w:b/>
          <w:bCs/>
          <w:i/>
          <w:iCs/>
          <w:sz w:val="20"/>
          <w:szCs w:val="20"/>
          <w:lang w:bidi="ar-JO"/>
        </w:rPr>
      </w:pPr>
      <w:r w:rsidRPr="00CF1B00">
        <w:rPr>
          <w:b/>
          <w:bCs/>
          <w:i/>
          <w:iCs/>
          <w:sz w:val="20"/>
          <w:szCs w:val="20"/>
          <w:lang w:bidi="ar-JO"/>
        </w:rPr>
        <w:t xml:space="preserve">Note 2: </w:t>
      </w:r>
      <w:r w:rsidRPr="00CF1B00">
        <w:rPr>
          <w:i/>
          <w:iCs/>
          <w:sz w:val="20"/>
          <w:szCs w:val="20"/>
          <w:lang w:bidi="ar-JO"/>
        </w:rPr>
        <w:t>According to the</w:t>
      </w:r>
      <w:r w:rsidRPr="00CF1B00">
        <w:rPr>
          <w:i/>
          <w:iCs/>
          <w:sz w:val="20"/>
          <w:szCs w:val="20"/>
        </w:rPr>
        <w:t xml:space="preserve"> </w:t>
      </w:r>
      <w:r w:rsidRPr="00CF1B00">
        <w:rPr>
          <w:i/>
          <w:iCs/>
          <w:sz w:val="20"/>
          <w:szCs w:val="20"/>
          <w:lang w:bidi="ar-JO"/>
        </w:rPr>
        <w:t>Regulations of granting Master’s degree at Al-Zaytoonah University of Jordan, 40% of final evaluation goes for the final exam, and 60% for the semester work (examinations, reports, research or any scientific activity assigned to the student).</w:t>
      </w:r>
    </w:p>
    <w:p w:rsidR="00371D35" w:rsidRDefault="00371D35" w:rsidP="006201DF">
      <w:pPr>
        <w:ind w:right="90"/>
        <w:rPr>
          <w:b/>
          <w:bCs/>
          <w:lang w:bidi="ar-JO"/>
        </w:rPr>
      </w:pPr>
    </w:p>
    <w:p w:rsidR="00852CEE" w:rsidRPr="00C05434" w:rsidRDefault="00852CEE" w:rsidP="006201DF">
      <w:pPr>
        <w:ind w:right="90"/>
        <w:rPr>
          <w:b/>
          <w:bCs/>
          <w:color w:val="0070C0"/>
          <w:lang w:bidi="ar-JO"/>
        </w:rPr>
      </w:pPr>
      <w:r w:rsidRPr="00C05434">
        <w:rPr>
          <w:b/>
          <w:bCs/>
          <w:color w:val="0070C0"/>
          <w:lang w:bidi="ar-JO"/>
        </w:rPr>
        <w:t xml:space="preserve">Schedule of </w:t>
      </w:r>
      <w:r w:rsidR="00C05434">
        <w:rPr>
          <w:b/>
          <w:bCs/>
          <w:color w:val="0070C0"/>
          <w:lang w:bidi="ar-JO"/>
        </w:rPr>
        <w:t>S</w:t>
      </w:r>
      <w:r w:rsidRPr="00C05434">
        <w:rPr>
          <w:b/>
          <w:bCs/>
          <w:color w:val="0070C0"/>
          <w:lang w:bidi="ar-JO"/>
        </w:rPr>
        <w:t xml:space="preserve">imultaneous / </w:t>
      </w:r>
      <w:r w:rsidR="00C05434">
        <w:rPr>
          <w:b/>
          <w:bCs/>
          <w:color w:val="0070C0"/>
          <w:lang w:bidi="ar-JO"/>
        </w:rPr>
        <w:t>F</w:t>
      </w:r>
      <w:r w:rsidRPr="00C05434">
        <w:rPr>
          <w:b/>
          <w:bCs/>
          <w:color w:val="0070C0"/>
          <w:lang w:bidi="ar-JO"/>
        </w:rPr>
        <w:t>ace-to-</w:t>
      </w:r>
      <w:r w:rsidR="00C05434">
        <w:rPr>
          <w:b/>
          <w:bCs/>
          <w:color w:val="0070C0"/>
          <w:lang w:bidi="ar-JO"/>
        </w:rPr>
        <w:t>F</w:t>
      </w:r>
      <w:r w:rsidRPr="00C05434">
        <w:rPr>
          <w:b/>
          <w:bCs/>
          <w:color w:val="0070C0"/>
          <w:lang w:bidi="ar-JO"/>
        </w:rPr>
        <w:t xml:space="preserve">ace </w:t>
      </w:r>
      <w:r w:rsidR="00C05434">
        <w:rPr>
          <w:b/>
          <w:bCs/>
          <w:color w:val="0070C0"/>
          <w:lang w:bidi="ar-JO"/>
        </w:rPr>
        <w:t>E</w:t>
      </w:r>
      <w:r w:rsidR="00C05434" w:rsidRPr="00C05434">
        <w:rPr>
          <w:b/>
          <w:bCs/>
          <w:color w:val="0070C0"/>
          <w:lang w:bidi="ar-JO"/>
        </w:rPr>
        <w:t>ncounters</w:t>
      </w:r>
      <w:r w:rsidRPr="00C05434">
        <w:rPr>
          <w:b/>
          <w:bCs/>
          <w:color w:val="0070C0"/>
          <w:lang w:bidi="ar-JO"/>
        </w:rPr>
        <w:t xml:space="preserve"> and their </w:t>
      </w:r>
      <w:r w:rsidR="00C05434">
        <w:rPr>
          <w:b/>
          <w:bCs/>
          <w:color w:val="0070C0"/>
          <w:lang w:bidi="ar-JO"/>
        </w:rPr>
        <w:t>T</w:t>
      </w:r>
      <w:r w:rsidRPr="00C05434">
        <w:rPr>
          <w:b/>
          <w:bCs/>
          <w:color w:val="0070C0"/>
          <w:lang w:bidi="ar-JO"/>
        </w:rPr>
        <w:t>opics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4057"/>
        <w:gridCol w:w="2504"/>
        <w:gridCol w:w="2507"/>
      </w:tblGrid>
      <w:tr w:rsidR="006C6572" w:rsidRPr="00A0469A" w:rsidTr="009A2CFB">
        <w:trPr>
          <w:jc w:val="center"/>
        </w:trPr>
        <w:tc>
          <w:tcPr>
            <w:tcW w:w="956" w:type="dxa"/>
            <w:shd w:val="clear" w:color="auto" w:fill="9CC2E5"/>
            <w:vAlign w:val="center"/>
          </w:tcPr>
          <w:p w:rsidR="006C6572" w:rsidRPr="00A0469A" w:rsidRDefault="006C6572" w:rsidP="00672D66">
            <w:pPr>
              <w:ind w:right="90"/>
              <w:jc w:val="center"/>
              <w:rPr>
                <w:b/>
                <w:bCs/>
                <w:rtl/>
                <w:lang w:bidi="ar-JO"/>
              </w:rPr>
            </w:pPr>
            <w:r w:rsidRPr="00A0469A">
              <w:rPr>
                <w:b/>
                <w:bCs/>
                <w:lang w:bidi="ar-JO"/>
              </w:rPr>
              <w:t>Week</w:t>
            </w:r>
          </w:p>
        </w:tc>
        <w:tc>
          <w:tcPr>
            <w:tcW w:w="4057" w:type="dxa"/>
            <w:shd w:val="clear" w:color="auto" w:fill="9CC2E5"/>
            <w:vAlign w:val="center"/>
          </w:tcPr>
          <w:p w:rsidR="006C6572" w:rsidRPr="00A0469A" w:rsidRDefault="006C6572" w:rsidP="00672D66">
            <w:pPr>
              <w:ind w:right="90"/>
              <w:jc w:val="center"/>
              <w:rPr>
                <w:b/>
                <w:bCs/>
                <w:lang w:bidi="ar-JO"/>
              </w:rPr>
            </w:pPr>
            <w:r w:rsidRPr="00A0469A">
              <w:rPr>
                <w:b/>
                <w:bCs/>
                <w:lang w:bidi="ar-JO"/>
              </w:rPr>
              <w:t>Subject</w:t>
            </w:r>
          </w:p>
        </w:tc>
        <w:tc>
          <w:tcPr>
            <w:tcW w:w="2504" w:type="dxa"/>
            <w:shd w:val="clear" w:color="auto" w:fill="9CC2E5"/>
            <w:vAlign w:val="center"/>
          </w:tcPr>
          <w:p w:rsidR="006C6572" w:rsidRPr="00C05434" w:rsidRDefault="00C05434" w:rsidP="00672D66">
            <w:pPr>
              <w:ind w:right="9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L</w:t>
            </w:r>
            <w:r w:rsidR="006C6572" w:rsidRPr="00C05434">
              <w:rPr>
                <w:b/>
                <w:bCs/>
                <w:lang w:bidi="ar-JO"/>
              </w:rPr>
              <w:t xml:space="preserve">earning </w:t>
            </w:r>
            <w:r>
              <w:rPr>
                <w:b/>
                <w:bCs/>
                <w:lang w:bidi="ar-JO"/>
              </w:rPr>
              <w:t>S</w:t>
            </w:r>
            <w:r w:rsidR="006C6572" w:rsidRPr="00C05434">
              <w:rPr>
                <w:b/>
                <w:bCs/>
                <w:lang w:bidi="ar-JO"/>
              </w:rPr>
              <w:t>tyle*</w:t>
            </w:r>
          </w:p>
        </w:tc>
        <w:tc>
          <w:tcPr>
            <w:tcW w:w="2507" w:type="dxa"/>
            <w:shd w:val="clear" w:color="auto" w:fill="9CC2E5"/>
            <w:vAlign w:val="center"/>
          </w:tcPr>
          <w:p w:rsidR="006C6572" w:rsidRDefault="006C6572" w:rsidP="00672D66">
            <w:pPr>
              <w:ind w:right="90"/>
              <w:jc w:val="center"/>
              <w:rPr>
                <w:b/>
                <w:bCs/>
                <w:lang w:bidi="ar-JO"/>
              </w:rPr>
            </w:pPr>
            <w:r w:rsidRPr="00A0469A">
              <w:rPr>
                <w:b/>
                <w:bCs/>
                <w:lang w:bidi="ar-JO"/>
              </w:rPr>
              <w:t>Reference **</w:t>
            </w:r>
          </w:p>
          <w:p w:rsidR="00A10C35" w:rsidRPr="00A0469A" w:rsidRDefault="00A10C35" w:rsidP="00672D66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(Pages in Course Book)</w:t>
            </w:r>
          </w:p>
        </w:tc>
      </w:tr>
      <w:tr w:rsidR="007A167E" w:rsidRPr="00A0469A" w:rsidTr="00C568D7">
        <w:trPr>
          <w:trHeight w:val="675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7A167E" w:rsidRPr="00A0469A" w:rsidRDefault="00C663D9" w:rsidP="007A167E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7A167E" w:rsidRPr="00AB5511" w:rsidRDefault="009A2CFB" w:rsidP="00AB5511">
            <w:pPr>
              <w:ind w:right="90"/>
              <w:rPr>
                <w:b/>
                <w:bCs/>
                <w:lang w:bidi="ar-JO"/>
              </w:rPr>
            </w:pPr>
            <w:r w:rsidRPr="00AB5511">
              <w:rPr>
                <w:b/>
                <w:bCs/>
                <w:lang w:bidi="ar-JO"/>
              </w:rPr>
              <w:t>Inroduction to Pharmaceutics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7A167E" w:rsidRPr="00672D66" w:rsidRDefault="009A2CFB" w:rsidP="00C568D7">
            <w:pPr>
              <w:jc w:val="center"/>
              <w:rPr>
                <w:b/>
                <w:bCs/>
              </w:rPr>
            </w:pPr>
            <w:r w:rsidRPr="00672D66">
              <w:rPr>
                <w:b/>
                <w:bCs/>
              </w:rPr>
              <w:t>Lecture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167E" w:rsidRPr="00E36F64" w:rsidRDefault="009A2CFB" w:rsidP="00C568D7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1-5</w:t>
            </w:r>
          </w:p>
        </w:tc>
      </w:tr>
      <w:tr w:rsidR="009A2CFB" w:rsidRPr="00A0469A" w:rsidTr="009A2CFB"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9A2CFB" w:rsidRPr="00A0469A" w:rsidRDefault="00C663D9" w:rsidP="009A2CFB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lastRenderedPageBreak/>
              <w:t>2</w:t>
            </w:r>
          </w:p>
        </w:tc>
        <w:tc>
          <w:tcPr>
            <w:tcW w:w="4057" w:type="dxa"/>
            <w:shd w:val="clear" w:color="auto" w:fill="auto"/>
          </w:tcPr>
          <w:p w:rsidR="006B609E" w:rsidRPr="00AB5511" w:rsidRDefault="006B609E" w:rsidP="009A2CFB">
            <w:pPr>
              <w:ind w:right="90"/>
              <w:jc w:val="both"/>
              <w:rPr>
                <w:b/>
                <w:bCs/>
              </w:rPr>
            </w:pPr>
            <w:r w:rsidRPr="00AB5511">
              <w:rPr>
                <w:b/>
                <w:bCs/>
              </w:rPr>
              <w:t xml:space="preserve">Definition of routes of drug administration </w:t>
            </w:r>
          </w:p>
          <w:p w:rsidR="009A2CFB" w:rsidRPr="00AB5511" w:rsidRDefault="009A2CFB" w:rsidP="009A2CFB">
            <w:pPr>
              <w:ind w:right="90"/>
              <w:jc w:val="both"/>
              <w:rPr>
                <w:b/>
                <w:bCs/>
              </w:rPr>
            </w:pPr>
            <w:r w:rsidRPr="00AB5511">
              <w:rPr>
                <w:b/>
                <w:bCs/>
              </w:rPr>
              <w:t>Definitions of different pharmaceutical dosage forms and drug delivery systems.</w:t>
            </w:r>
          </w:p>
          <w:p w:rsidR="009A2CFB" w:rsidRPr="00AB5511" w:rsidRDefault="009A2CFB" w:rsidP="006B609E">
            <w:pPr>
              <w:ind w:right="90"/>
              <w:jc w:val="both"/>
              <w:rPr>
                <w:b/>
                <w:bCs/>
                <w:lang w:bidi="ar-JO"/>
              </w:rPr>
            </w:pPr>
            <w:r w:rsidRPr="00AB5511">
              <w:rPr>
                <w:b/>
                <w:bCs/>
              </w:rPr>
              <w:t xml:space="preserve">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9A2CFB" w:rsidRPr="00672D66" w:rsidRDefault="009A2CFB" w:rsidP="009A2CFB">
            <w:pPr>
              <w:jc w:val="center"/>
              <w:rPr>
                <w:b/>
                <w:bCs/>
              </w:rPr>
            </w:pPr>
            <w:r w:rsidRPr="00672D66">
              <w:rPr>
                <w:b/>
                <w:bCs/>
              </w:rPr>
              <w:t>Lecture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A2CFB" w:rsidRPr="00E36F64" w:rsidRDefault="009A2CFB" w:rsidP="009A2CFB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 xml:space="preserve">1-19 Ref. 1, Ch. 1 </w:t>
            </w:r>
          </w:p>
          <w:p w:rsidR="009A2CFB" w:rsidRPr="00E36F64" w:rsidRDefault="009A2CFB" w:rsidP="009A2CFB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211-218 Ref. 2, Ch. 21</w:t>
            </w:r>
          </w:p>
        </w:tc>
      </w:tr>
      <w:tr w:rsidR="007A167E" w:rsidRPr="00A0469A" w:rsidTr="009A2CFB"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7A167E" w:rsidRPr="00A0469A" w:rsidRDefault="00C663D9" w:rsidP="007A167E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3</w:t>
            </w:r>
          </w:p>
        </w:tc>
        <w:tc>
          <w:tcPr>
            <w:tcW w:w="4057" w:type="dxa"/>
            <w:shd w:val="clear" w:color="auto" w:fill="auto"/>
          </w:tcPr>
          <w:p w:rsidR="007A167E" w:rsidRPr="00AB5511" w:rsidRDefault="007A167E" w:rsidP="0038516E">
            <w:pPr>
              <w:ind w:right="90"/>
              <w:jc w:val="both"/>
              <w:rPr>
                <w:b/>
                <w:bCs/>
                <w:lang w:bidi="ar-JO"/>
              </w:rPr>
            </w:pPr>
            <w:r w:rsidRPr="00AB5511">
              <w:rPr>
                <w:b/>
                <w:bCs/>
              </w:rPr>
              <w:t>Solutions: Advantages a</w:t>
            </w:r>
            <w:r w:rsidR="001F71B0" w:rsidRPr="00AB5511">
              <w:rPr>
                <w:b/>
                <w:bCs/>
              </w:rPr>
              <w:t>nd disadvantages as dosage form</w:t>
            </w:r>
            <w:r w:rsidRPr="00AB5511">
              <w:rPr>
                <w:b/>
                <w:bCs/>
              </w:rPr>
              <w:t xml:space="preserve">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7A167E" w:rsidRPr="00672D66" w:rsidRDefault="007A167E" w:rsidP="007A167E">
            <w:pPr>
              <w:jc w:val="center"/>
              <w:rPr>
                <w:b/>
                <w:bCs/>
              </w:rPr>
            </w:pPr>
            <w:r w:rsidRPr="00672D66">
              <w:rPr>
                <w:b/>
                <w:bCs/>
              </w:rPr>
              <w:t>Lecture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167E" w:rsidRPr="00E36F64" w:rsidRDefault="007A167E" w:rsidP="00EF3E9C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 xml:space="preserve">395-405 Ref.1, Ch. 24 </w:t>
            </w:r>
          </w:p>
          <w:p w:rsidR="007A167E" w:rsidRPr="00E36F64" w:rsidRDefault="007A167E" w:rsidP="00EF3E9C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337-346 Ref. 2, Ch. 30</w:t>
            </w:r>
          </w:p>
        </w:tc>
      </w:tr>
      <w:tr w:rsidR="00C663D9" w:rsidRPr="00A0469A" w:rsidTr="009A2CFB"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C663D9" w:rsidRDefault="00C663D9" w:rsidP="00C663D9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4</w:t>
            </w:r>
          </w:p>
        </w:tc>
        <w:tc>
          <w:tcPr>
            <w:tcW w:w="4057" w:type="dxa"/>
            <w:shd w:val="clear" w:color="auto" w:fill="auto"/>
          </w:tcPr>
          <w:p w:rsidR="00C663D9" w:rsidRPr="00AB5511" w:rsidRDefault="00C663D9" w:rsidP="0038516E">
            <w:pPr>
              <w:ind w:right="90"/>
              <w:jc w:val="both"/>
              <w:rPr>
                <w:b/>
                <w:bCs/>
                <w:lang w:bidi="ar-JO"/>
              </w:rPr>
            </w:pPr>
            <w:r w:rsidRPr="00AB5511">
              <w:rPr>
                <w:b/>
                <w:bCs/>
              </w:rPr>
              <w:t xml:space="preserve">Solutions: </w:t>
            </w:r>
            <w:r w:rsidR="0038516E" w:rsidRPr="00AB5511">
              <w:rPr>
                <w:b/>
                <w:bCs/>
              </w:rPr>
              <w:t>S</w:t>
            </w:r>
            <w:r w:rsidRPr="00AB5511">
              <w:rPr>
                <w:b/>
                <w:bCs/>
              </w:rPr>
              <w:t>olvents used in the preparation of aqueous solutions, classifications, and examples.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663D9" w:rsidRPr="00672D66" w:rsidRDefault="00C663D9" w:rsidP="00C663D9">
            <w:pPr>
              <w:jc w:val="center"/>
              <w:rPr>
                <w:b/>
                <w:bCs/>
              </w:rPr>
            </w:pPr>
            <w:r w:rsidRPr="00672D66">
              <w:rPr>
                <w:b/>
                <w:bCs/>
              </w:rPr>
              <w:t>Lecture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C663D9" w:rsidRPr="00E36F64" w:rsidRDefault="00C663D9" w:rsidP="00C663D9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 xml:space="preserve">395-405 Ref.1, Ch. 24 </w:t>
            </w:r>
          </w:p>
          <w:p w:rsidR="00C663D9" w:rsidRPr="00E36F64" w:rsidRDefault="00C663D9" w:rsidP="00C663D9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337-346 Ref. 2, Ch. 30</w:t>
            </w:r>
          </w:p>
        </w:tc>
      </w:tr>
      <w:tr w:rsidR="007A167E" w:rsidRPr="00A0469A" w:rsidTr="009A2CFB"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7A167E" w:rsidRPr="00A0469A" w:rsidRDefault="00C663D9" w:rsidP="007A167E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5</w:t>
            </w:r>
          </w:p>
        </w:tc>
        <w:tc>
          <w:tcPr>
            <w:tcW w:w="4057" w:type="dxa"/>
            <w:shd w:val="clear" w:color="auto" w:fill="auto"/>
          </w:tcPr>
          <w:p w:rsidR="007A167E" w:rsidRPr="00AB5511" w:rsidRDefault="007A167E" w:rsidP="0038516E">
            <w:pPr>
              <w:ind w:right="90"/>
              <w:jc w:val="both"/>
              <w:rPr>
                <w:b/>
                <w:bCs/>
                <w:lang w:bidi="ar-JO"/>
              </w:rPr>
            </w:pPr>
            <w:r w:rsidRPr="00AB5511">
              <w:rPr>
                <w:b/>
                <w:bCs/>
              </w:rPr>
              <w:t>Suspensions: Factors affecting sedimentation rate, types of thickening agents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7A167E" w:rsidRDefault="007A167E" w:rsidP="007A167E">
            <w:pPr>
              <w:jc w:val="center"/>
              <w:rPr>
                <w:b/>
                <w:bCs/>
              </w:rPr>
            </w:pPr>
            <w:r w:rsidRPr="00672D66">
              <w:rPr>
                <w:b/>
                <w:bCs/>
              </w:rPr>
              <w:t>Lecture</w:t>
            </w:r>
          </w:p>
          <w:p w:rsidR="0067738C" w:rsidRPr="00672D66" w:rsidRDefault="0067738C" w:rsidP="007A167E">
            <w:pPr>
              <w:jc w:val="center"/>
              <w:rPr>
                <w:b/>
                <w:bCs/>
              </w:rPr>
            </w:pPr>
            <w:r w:rsidRPr="00C05434">
              <w:rPr>
                <w:i/>
                <w:iCs/>
                <w:sz w:val="20"/>
                <w:szCs w:val="20"/>
                <w:lang w:bidi="ar-JO"/>
              </w:rPr>
              <w:t>flipped learning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167E" w:rsidRPr="00E36F64" w:rsidRDefault="007A167E" w:rsidP="00EF3E9C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416-434 Ref. 1, Ch. 26</w:t>
            </w:r>
          </w:p>
          <w:p w:rsidR="007A167E" w:rsidRPr="00E36F64" w:rsidRDefault="007A167E" w:rsidP="00EF3E9C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347-353 Ref. 2, Ch. 31</w:t>
            </w:r>
          </w:p>
        </w:tc>
      </w:tr>
      <w:tr w:rsidR="0076565F" w:rsidRPr="00A0469A" w:rsidTr="009A2CFB"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76565F" w:rsidRPr="00A0469A" w:rsidRDefault="00C663D9" w:rsidP="0076565F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6</w:t>
            </w:r>
          </w:p>
        </w:tc>
        <w:tc>
          <w:tcPr>
            <w:tcW w:w="4057" w:type="dxa"/>
            <w:shd w:val="clear" w:color="auto" w:fill="auto"/>
          </w:tcPr>
          <w:p w:rsidR="0076565F" w:rsidRPr="00AB5511" w:rsidRDefault="0076565F" w:rsidP="0038516E">
            <w:pPr>
              <w:ind w:right="90"/>
              <w:jc w:val="both"/>
              <w:rPr>
                <w:b/>
                <w:bCs/>
                <w:lang w:bidi="ar-JO"/>
              </w:rPr>
            </w:pPr>
            <w:r w:rsidRPr="00AB5511">
              <w:rPr>
                <w:b/>
                <w:bCs/>
              </w:rPr>
              <w:t>Suspensions: flocculated and deflocculated suspensions, preparation, and evaluation.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76565F" w:rsidRDefault="0076565F" w:rsidP="0076565F">
            <w:pPr>
              <w:jc w:val="center"/>
              <w:rPr>
                <w:b/>
                <w:bCs/>
              </w:rPr>
            </w:pPr>
            <w:r w:rsidRPr="00672D66">
              <w:rPr>
                <w:b/>
                <w:bCs/>
              </w:rPr>
              <w:t>Lecture</w:t>
            </w:r>
          </w:p>
          <w:p w:rsidR="0076565F" w:rsidRPr="00672D66" w:rsidRDefault="0076565F" w:rsidP="0076565F">
            <w:pPr>
              <w:jc w:val="center"/>
              <w:rPr>
                <w:b/>
                <w:bCs/>
              </w:rPr>
            </w:pPr>
            <w:r w:rsidRPr="00C05434">
              <w:rPr>
                <w:i/>
                <w:iCs/>
                <w:sz w:val="20"/>
                <w:szCs w:val="20"/>
                <w:lang w:bidi="ar-JO"/>
              </w:rPr>
              <w:t>flipped learning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6565F" w:rsidRPr="00E36F64" w:rsidRDefault="0076565F" w:rsidP="0076565F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416-434 Ref. 1, Ch. 26</w:t>
            </w:r>
          </w:p>
          <w:p w:rsidR="0076565F" w:rsidRPr="00E36F64" w:rsidRDefault="0076565F" w:rsidP="0076565F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347-353 Ref. 2, Ch. 31</w:t>
            </w:r>
          </w:p>
        </w:tc>
      </w:tr>
      <w:tr w:rsidR="0076565F" w:rsidRPr="00A0469A" w:rsidTr="004605CA"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76565F" w:rsidRDefault="00C663D9" w:rsidP="0076565F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7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76565F" w:rsidRPr="00AB5511" w:rsidRDefault="0076565F" w:rsidP="00541332">
            <w:pPr>
              <w:ind w:right="90"/>
              <w:rPr>
                <w:b/>
                <w:bCs/>
                <w:lang w:bidi="ar-JO"/>
              </w:rPr>
            </w:pPr>
            <w:r w:rsidRPr="00AB5511">
              <w:rPr>
                <w:b/>
                <w:bCs/>
              </w:rPr>
              <w:t>Emulsions: Pharmaceutical applications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76565F" w:rsidRDefault="0076565F" w:rsidP="004605CA">
            <w:pPr>
              <w:jc w:val="center"/>
              <w:rPr>
                <w:b/>
                <w:bCs/>
              </w:rPr>
            </w:pPr>
            <w:r w:rsidRPr="00672D66">
              <w:rPr>
                <w:b/>
                <w:bCs/>
              </w:rPr>
              <w:t>Lecture</w:t>
            </w:r>
          </w:p>
          <w:p w:rsidR="0076565F" w:rsidRPr="00672D66" w:rsidRDefault="0076565F" w:rsidP="004605CA">
            <w:pPr>
              <w:jc w:val="center"/>
              <w:rPr>
                <w:b/>
                <w:bCs/>
              </w:rPr>
            </w:pPr>
            <w:r w:rsidRPr="00C05434">
              <w:rPr>
                <w:i/>
                <w:iCs/>
                <w:sz w:val="20"/>
                <w:szCs w:val="20"/>
                <w:lang w:bidi="ar-JO"/>
              </w:rPr>
              <w:t>flipped learning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36F64" w:rsidRPr="00E36F64" w:rsidRDefault="00E36F64" w:rsidP="004605CA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  <w:p w:rsidR="0076565F" w:rsidRPr="00E36F64" w:rsidRDefault="0076565F" w:rsidP="004605CA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435-464 Ref. 1, Ch. 27</w:t>
            </w:r>
          </w:p>
          <w:p w:rsidR="0076565F" w:rsidRPr="00E36F64" w:rsidRDefault="0076565F" w:rsidP="004605CA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356-363 Ref. 2, Ch. 32</w:t>
            </w:r>
          </w:p>
          <w:p w:rsidR="0076565F" w:rsidRPr="00E36F64" w:rsidRDefault="0076565F" w:rsidP="004605CA">
            <w:pPr>
              <w:ind w:right="90"/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A167E" w:rsidRPr="00A0469A" w:rsidTr="009A2CFB"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7A167E" w:rsidRPr="00A0469A" w:rsidRDefault="00C663D9" w:rsidP="007A167E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8</w:t>
            </w:r>
          </w:p>
        </w:tc>
        <w:tc>
          <w:tcPr>
            <w:tcW w:w="4057" w:type="dxa"/>
            <w:shd w:val="clear" w:color="auto" w:fill="auto"/>
          </w:tcPr>
          <w:p w:rsidR="007A167E" w:rsidRPr="00AB5511" w:rsidRDefault="007407B4" w:rsidP="007407B4">
            <w:pPr>
              <w:ind w:right="90"/>
              <w:jc w:val="both"/>
              <w:rPr>
                <w:b/>
                <w:bCs/>
                <w:lang w:bidi="ar-JO"/>
              </w:rPr>
            </w:pPr>
            <w:r>
              <w:rPr>
                <w:b/>
                <w:bCs/>
              </w:rPr>
              <w:t>Emulsions:</w:t>
            </w:r>
            <w:r w:rsidRPr="00AB5511">
              <w:rPr>
                <w:b/>
                <w:bCs/>
              </w:rPr>
              <w:t>Pharmaceutical applications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7A167E" w:rsidRPr="00672D66" w:rsidRDefault="007A167E" w:rsidP="007A167E">
            <w:pPr>
              <w:jc w:val="center"/>
              <w:rPr>
                <w:b/>
                <w:bCs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7A167E" w:rsidRPr="00E36F64" w:rsidRDefault="007A167E" w:rsidP="00EF3E9C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6565F" w:rsidRPr="00A0469A" w:rsidTr="009A2CFB"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76565F" w:rsidRPr="00A0469A" w:rsidRDefault="00C663D9" w:rsidP="0076565F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9</w:t>
            </w:r>
          </w:p>
        </w:tc>
        <w:tc>
          <w:tcPr>
            <w:tcW w:w="4057" w:type="dxa"/>
            <w:shd w:val="clear" w:color="auto" w:fill="auto"/>
          </w:tcPr>
          <w:p w:rsidR="008D3CFA" w:rsidRDefault="0076565F" w:rsidP="0038516E">
            <w:pPr>
              <w:ind w:right="90"/>
              <w:jc w:val="both"/>
              <w:rPr>
                <w:b/>
                <w:bCs/>
              </w:rPr>
            </w:pPr>
            <w:r w:rsidRPr="00AB5511">
              <w:rPr>
                <w:b/>
                <w:bCs/>
              </w:rPr>
              <w:t>Emulsions:</w:t>
            </w:r>
            <w:r w:rsidR="0038516E" w:rsidRPr="00AB5511">
              <w:rPr>
                <w:b/>
                <w:bCs/>
              </w:rPr>
              <w:t>, types, surfactants and emulsifying agents</w:t>
            </w:r>
          </w:p>
          <w:p w:rsidR="0076565F" w:rsidRPr="00AB5511" w:rsidRDefault="008D3CFA" w:rsidP="008D3CFA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</w:rPr>
              <w:t>Midterm Exam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76565F" w:rsidRPr="00672D66" w:rsidRDefault="0076565F" w:rsidP="0076565F">
            <w:pPr>
              <w:jc w:val="center"/>
              <w:rPr>
                <w:b/>
                <w:bCs/>
              </w:rPr>
            </w:pPr>
            <w:r w:rsidRPr="00672D66">
              <w:rPr>
                <w:b/>
                <w:bCs/>
              </w:rPr>
              <w:t>Lecture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6565F" w:rsidRPr="00E36F64" w:rsidRDefault="0076565F" w:rsidP="0076565F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435-464 Ref. 1, Ch. 27</w:t>
            </w:r>
          </w:p>
          <w:p w:rsidR="0076565F" w:rsidRPr="00E36F64" w:rsidRDefault="0076565F" w:rsidP="0076565F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356-363 Ref. 2, Ch. 32</w:t>
            </w:r>
          </w:p>
          <w:p w:rsidR="0076565F" w:rsidRPr="00E36F64" w:rsidRDefault="0076565F" w:rsidP="0076565F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C663D9" w:rsidRPr="00A0469A" w:rsidTr="009A2CFB"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C663D9" w:rsidRDefault="0038516E" w:rsidP="00C663D9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10</w:t>
            </w:r>
          </w:p>
        </w:tc>
        <w:tc>
          <w:tcPr>
            <w:tcW w:w="4057" w:type="dxa"/>
            <w:shd w:val="clear" w:color="auto" w:fill="auto"/>
          </w:tcPr>
          <w:p w:rsidR="00C663D9" w:rsidRPr="00AB5511" w:rsidRDefault="00C663D9" w:rsidP="00C663D9">
            <w:pPr>
              <w:ind w:right="90"/>
              <w:jc w:val="both"/>
              <w:rPr>
                <w:b/>
                <w:bCs/>
                <w:lang w:bidi="ar-JO"/>
              </w:rPr>
            </w:pPr>
            <w:r w:rsidRPr="00AB5511">
              <w:rPr>
                <w:b/>
                <w:bCs/>
              </w:rPr>
              <w:t>Emulsions: Pharmaceutical applications, types, surfactants, methods of preparation and particular problems.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663D9" w:rsidRPr="00672D66" w:rsidRDefault="00C663D9" w:rsidP="00C663D9">
            <w:pPr>
              <w:jc w:val="center"/>
              <w:rPr>
                <w:b/>
                <w:bCs/>
              </w:rPr>
            </w:pPr>
            <w:r w:rsidRPr="00672D66">
              <w:rPr>
                <w:b/>
                <w:bCs/>
              </w:rPr>
              <w:t>Lecture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C663D9" w:rsidRPr="00E36F64" w:rsidRDefault="00C663D9" w:rsidP="00C663D9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435-464 Ref. 1, Ch. 27</w:t>
            </w:r>
          </w:p>
          <w:p w:rsidR="00C663D9" w:rsidRPr="00E36F64" w:rsidRDefault="00C663D9" w:rsidP="00C663D9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356-363 Ref. 2, Ch. 32</w:t>
            </w:r>
          </w:p>
          <w:p w:rsidR="00C663D9" w:rsidRPr="00E36F64" w:rsidRDefault="00C663D9" w:rsidP="00C663D9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596527" w:rsidRPr="00A0469A" w:rsidTr="009A2CFB"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596527" w:rsidRPr="00A0469A" w:rsidRDefault="00C663D9" w:rsidP="0038516E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  <w:r w:rsidR="0038516E">
              <w:rPr>
                <w:b/>
                <w:bCs/>
                <w:lang w:bidi="ar-JO"/>
              </w:rPr>
              <w:t>1</w:t>
            </w:r>
          </w:p>
        </w:tc>
        <w:tc>
          <w:tcPr>
            <w:tcW w:w="4057" w:type="dxa"/>
            <w:shd w:val="clear" w:color="auto" w:fill="auto"/>
          </w:tcPr>
          <w:p w:rsidR="00596527" w:rsidRPr="00AB5511" w:rsidRDefault="00596527" w:rsidP="00596527">
            <w:pPr>
              <w:ind w:right="90"/>
              <w:jc w:val="both"/>
              <w:rPr>
                <w:b/>
                <w:bCs/>
              </w:rPr>
            </w:pPr>
          </w:p>
          <w:p w:rsidR="00596527" w:rsidRPr="00AB5511" w:rsidRDefault="00596527" w:rsidP="00596527">
            <w:pPr>
              <w:ind w:right="90"/>
              <w:jc w:val="both"/>
              <w:rPr>
                <w:b/>
                <w:bCs/>
                <w:lang w:bidi="ar-JO"/>
              </w:rPr>
            </w:pPr>
            <w:r w:rsidRPr="00AB5511">
              <w:rPr>
                <w:b/>
                <w:bCs/>
              </w:rPr>
              <w:t xml:space="preserve">Powders and granules: Advantages and disadvantages, applications and preparation.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596527" w:rsidRPr="00672D66" w:rsidRDefault="00596527" w:rsidP="00596527">
            <w:pPr>
              <w:jc w:val="center"/>
              <w:rPr>
                <w:b/>
                <w:bCs/>
              </w:rPr>
            </w:pPr>
            <w:r w:rsidRPr="00672D66">
              <w:rPr>
                <w:b/>
                <w:bCs/>
              </w:rPr>
              <w:t>Lecture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596527" w:rsidRPr="00E36F64" w:rsidRDefault="00596527" w:rsidP="00596527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465-486 Ref. 1, Ch. 29</w:t>
            </w:r>
          </w:p>
          <w:p w:rsidR="00596527" w:rsidRPr="00E36F64" w:rsidRDefault="00596527" w:rsidP="00596527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387-391 Ref. 2, Ch. 32</w:t>
            </w:r>
          </w:p>
        </w:tc>
      </w:tr>
      <w:tr w:rsidR="00596527" w:rsidRPr="00A0469A" w:rsidTr="009A2CFB"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596527" w:rsidRDefault="00C663D9" w:rsidP="0038516E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  <w:r w:rsidR="0038516E">
              <w:rPr>
                <w:b/>
                <w:bCs/>
                <w:lang w:bidi="ar-JO"/>
              </w:rPr>
              <w:t>2</w:t>
            </w:r>
          </w:p>
        </w:tc>
        <w:tc>
          <w:tcPr>
            <w:tcW w:w="4057" w:type="dxa"/>
            <w:shd w:val="clear" w:color="auto" w:fill="auto"/>
          </w:tcPr>
          <w:p w:rsidR="00596527" w:rsidRPr="00AB5511" w:rsidRDefault="00596527" w:rsidP="00596527">
            <w:pPr>
              <w:ind w:right="90"/>
              <w:jc w:val="both"/>
              <w:rPr>
                <w:b/>
                <w:bCs/>
              </w:rPr>
            </w:pPr>
            <w:r w:rsidRPr="00AB5511">
              <w:rPr>
                <w:b/>
                <w:bCs/>
              </w:rPr>
              <w:t>Packaging, storage, and stability of medicine: Definition of containers, types of contained, and primary and secondary packaging.</w:t>
            </w:r>
          </w:p>
          <w:p w:rsidR="00596527" w:rsidRPr="00AB5511" w:rsidRDefault="00596527" w:rsidP="00596527">
            <w:pPr>
              <w:ind w:right="90"/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596527" w:rsidRPr="00672D66" w:rsidRDefault="00647E41" w:rsidP="005965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Lecture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647E41" w:rsidRPr="00E36F64" w:rsidRDefault="00647E41" w:rsidP="00647E41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504-549 Ref. 1, Ch. 33 and 34</w:t>
            </w:r>
          </w:p>
          <w:p w:rsidR="00647E41" w:rsidRPr="00E36F64" w:rsidRDefault="00647E41" w:rsidP="00647E41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</w:p>
          <w:p w:rsidR="00596527" w:rsidRPr="00E36F64" w:rsidRDefault="00647E41" w:rsidP="00647E41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393-398 Ref. 2, Ch. 36</w:t>
            </w:r>
          </w:p>
        </w:tc>
      </w:tr>
      <w:tr w:rsidR="00596527" w:rsidRPr="00A0469A" w:rsidTr="009A2CFB"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596527" w:rsidRDefault="00C663D9" w:rsidP="0038516E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  <w:r w:rsidR="0038516E">
              <w:rPr>
                <w:b/>
                <w:bCs/>
                <w:lang w:bidi="ar-JO"/>
              </w:rPr>
              <w:t>3</w:t>
            </w:r>
          </w:p>
        </w:tc>
        <w:tc>
          <w:tcPr>
            <w:tcW w:w="4057" w:type="dxa"/>
            <w:shd w:val="clear" w:color="auto" w:fill="auto"/>
          </w:tcPr>
          <w:p w:rsidR="00596527" w:rsidRPr="00AB5511" w:rsidRDefault="00596527" w:rsidP="00596527">
            <w:pPr>
              <w:ind w:right="90"/>
              <w:jc w:val="both"/>
              <w:rPr>
                <w:b/>
                <w:bCs/>
                <w:lang w:bidi="ar-JO"/>
              </w:rPr>
            </w:pPr>
            <w:r w:rsidRPr="00AB5511">
              <w:rPr>
                <w:b/>
                <w:bCs/>
              </w:rPr>
              <w:t>Packaging, storage, and stability of medicine: Consideration in selecting a container, and patient pack dispensing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596527" w:rsidRPr="00672D66" w:rsidRDefault="00596527" w:rsidP="005965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Lecture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596527" w:rsidRPr="00E36F64" w:rsidRDefault="00596527" w:rsidP="00596527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</w:p>
          <w:p w:rsidR="00596527" w:rsidRPr="00E36F64" w:rsidRDefault="00596527" w:rsidP="00596527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811-851 Ref. 1, Ch. 47-49</w:t>
            </w:r>
          </w:p>
          <w:p w:rsidR="00596527" w:rsidRPr="00E36F64" w:rsidRDefault="00596527" w:rsidP="00596527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305-313 Ref. 2, Ch. 27</w:t>
            </w:r>
          </w:p>
        </w:tc>
      </w:tr>
      <w:tr w:rsidR="00596527" w:rsidRPr="00A0469A" w:rsidTr="009A2CFB"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596527" w:rsidRPr="00A0469A" w:rsidRDefault="00C663D9" w:rsidP="0038516E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  <w:r w:rsidR="0038516E">
              <w:rPr>
                <w:b/>
                <w:bCs/>
                <w:lang w:bidi="ar-JO"/>
              </w:rPr>
              <w:t>4</w:t>
            </w:r>
          </w:p>
        </w:tc>
        <w:tc>
          <w:tcPr>
            <w:tcW w:w="4057" w:type="dxa"/>
            <w:shd w:val="clear" w:color="auto" w:fill="auto"/>
          </w:tcPr>
          <w:p w:rsidR="00596527" w:rsidRPr="00AB5511" w:rsidRDefault="00596527" w:rsidP="00596527">
            <w:pPr>
              <w:ind w:right="90"/>
              <w:jc w:val="both"/>
              <w:rPr>
                <w:b/>
                <w:bCs/>
                <w:lang w:bidi="ar-JO"/>
              </w:rPr>
            </w:pPr>
            <w:r w:rsidRPr="00AB5511">
              <w:rPr>
                <w:b/>
                <w:bCs/>
              </w:rPr>
              <w:t xml:space="preserve">Labeling of dispensed medicines: Requirements for labels, additional labels, and patient-specific labels.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596527" w:rsidRPr="00672D66" w:rsidRDefault="00596527" w:rsidP="00596527">
            <w:pPr>
              <w:jc w:val="center"/>
              <w:rPr>
                <w:b/>
                <w:bCs/>
              </w:rPr>
            </w:pPr>
            <w:r w:rsidRPr="00672D66">
              <w:rPr>
                <w:b/>
                <w:bCs/>
              </w:rPr>
              <w:t>Lecture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596527" w:rsidRPr="00E36F64" w:rsidRDefault="00596527" w:rsidP="00596527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811-851 Ref. 1, Ch. 47-49</w:t>
            </w:r>
          </w:p>
          <w:p w:rsidR="00596527" w:rsidRPr="00E36F64" w:rsidRDefault="00596527" w:rsidP="00596527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305-313 Ref. 2, Ch. 27</w:t>
            </w:r>
          </w:p>
        </w:tc>
      </w:tr>
      <w:tr w:rsidR="00596527" w:rsidRPr="00A0469A" w:rsidTr="009A2CFB"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596527" w:rsidRDefault="00C663D9" w:rsidP="0038516E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lastRenderedPageBreak/>
              <w:t>1</w:t>
            </w:r>
            <w:r w:rsidR="0038516E">
              <w:rPr>
                <w:b/>
                <w:bCs/>
                <w:lang w:bidi="ar-JO"/>
              </w:rPr>
              <w:t>5</w:t>
            </w:r>
          </w:p>
        </w:tc>
        <w:tc>
          <w:tcPr>
            <w:tcW w:w="4057" w:type="dxa"/>
            <w:shd w:val="clear" w:color="auto" w:fill="auto"/>
          </w:tcPr>
          <w:p w:rsidR="00596527" w:rsidRPr="00AB5511" w:rsidRDefault="00596527" w:rsidP="00596527">
            <w:pPr>
              <w:ind w:right="90"/>
              <w:jc w:val="both"/>
              <w:rPr>
                <w:b/>
                <w:bCs/>
                <w:lang w:bidi="ar-JO"/>
              </w:rPr>
            </w:pPr>
            <w:r w:rsidRPr="00AB5511">
              <w:rPr>
                <w:b/>
                <w:bCs/>
              </w:rPr>
              <w:t xml:space="preserve">Storage of medicines and waste disposal: Why medicines need to be stored correctly, rotation and date checking of stock, waste disposal of medicines and medicines stored in the refrigerator, and maintaining records of refrigerator temperatures. 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596527" w:rsidRPr="00A0469A" w:rsidRDefault="00596527" w:rsidP="00596527">
            <w:pPr>
              <w:ind w:right="90"/>
              <w:jc w:val="center"/>
              <w:rPr>
                <w:b/>
                <w:bCs/>
                <w:lang w:bidi="ar-JO"/>
              </w:rPr>
            </w:pPr>
            <w:r w:rsidRPr="00672D66">
              <w:rPr>
                <w:b/>
                <w:bCs/>
              </w:rPr>
              <w:t>Lecture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596527" w:rsidRPr="00E36F64" w:rsidRDefault="00596527" w:rsidP="00596527">
            <w:pPr>
              <w:ind w:right="90"/>
              <w:rPr>
                <w:b/>
                <w:bCs/>
                <w:sz w:val="20"/>
                <w:szCs w:val="20"/>
                <w:lang w:bidi="ar-JO"/>
              </w:rPr>
            </w:pPr>
            <w:r w:rsidRPr="00E36F64">
              <w:rPr>
                <w:b/>
                <w:bCs/>
                <w:sz w:val="20"/>
                <w:szCs w:val="20"/>
                <w:lang w:bidi="ar-JO"/>
              </w:rPr>
              <w:t>493-499 Ref. 2, Ch. 43</w:t>
            </w:r>
          </w:p>
        </w:tc>
      </w:tr>
      <w:tr w:rsidR="00596527" w:rsidRPr="00A0469A" w:rsidTr="009A2CFB"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596527" w:rsidRPr="00A0469A" w:rsidRDefault="00596527" w:rsidP="00596527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16</w:t>
            </w:r>
          </w:p>
        </w:tc>
        <w:tc>
          <w:tcPr>
            <w:tcW w:w="4057" w:type="dxa"/>
            <w:shd w:val="clear" w:color="auto" w:fill="auto"/>
          </w:tcPr>
          <w:p w:rsidR="00596527" w:rsidRPr="00A0469A" w:rsidRDefault="00596527" w:rsidP="00596527">
            <w:pPr>
              <w:ind w:right="9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Final Exam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596527" w:rsidRPr="00A0469A" w:rsidRDefault="00596527" w:rsidP="00596527">
            <w:pPr>
              <w:ind w:right="9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596527" w:rsidRPr="00A0469A" w:rsidRDefault="00596527" w:rsidP="00596527">
            <w:pPr>
              <w:ind w:right="90"/>
              <w:jc w:val="center"/>
              <w:rPr>
                <w:b/>
                <w:bCs/>
                <w:lang w:bidi="ar-JO"/>
              </w:rPr>
            </w:pPr>
          </w:p>
        </w:tc>
      </w:tr>
    </w:tbl>
    <w:p w:rsidR="00FF2CF6" w:rsidRPr="00C05434" w:rsidRDefault="00FF2CF6" w:rsidP="00FF2CF6">
      <w:pPr>
        <w:ind w:right="90"/>
        <w:rPr>
          <w:i/>
          <w:iCs/>
          <w:sz w:val="20"/>
          <w:szCs w:val="20"/>
          <w:lang w:bidi="ar-JO"/>
        </w:rPr>
      </w:pPr>
      <w:r w:rsidRPr="00C05434">
        <w:rPr>
          <w:i/>
          <w:iCs/>
          <w:sz w:val="20"/>
          <w:szCs w:val="20"/>
          <w:lang w:bidi="ar-JO"/>
        </w:rPr>
        <w:t>* Learning styles: Lecture, flipped learning, learning through projects, learning through problem solving, participatory learning ... etc.</w:t>
      </w:r>
    </w:p>
    <w:p w:rsidR="00FF2CF6" w:rsidRPr="00C05434" w:rsidRDefault="00FF2CF6" w:rsidP="00FF2CF6">
      <w:pPr>
        <w:ind w:right="90"/>
        <w:rPr>
          <w:i/>
          <w:iCs/>
          <w:sz w:val="20"/>
          <w:szCs w:val="20"/>
          <w:lang w:bidi="ar-JO"/>
        </w:rPr>
      </w:pPr>
      <w:r w:rsidRPr="00C05434">
        <w:rPr>
          <w:i/>
          <w:iCs/>
          <w:sz w:val="20"/>
          <w:szCs w:val="20"/>
          <w:lang w:bidi="ar-JO"/>
        </w:rPr>
        <w:t>** Reference: Pages in a book, database, recorded lecture, content on the e-learning platform, video, website ... etc.</w:t>
      </w:r>
    </w:p>
    <w:p w:rsidR="004B7E96" w:rsidRDefault="004B7E96" w:rsidP="004B7E96">
      <w:pPr>
        <w:rPr>
          <w:lang w:bidi="ar-JO"/>
        </w:rPr>
      </w:pPr>
    </w:p>
    <w:p w:rsidR="004B7E96" w:rsidRDefault="004B7E96" w:rsidP="004B7E96">
      <w:pPr>
        <w:rPr>
          <w:b/>
          <w:bCs/>
          <w:lang w:bidi="ar-JO"/>
        </w:rPr>
      </w:pPr>
      <w:r w:rsidRPr="00C05434">
        <w:rPr>
          <w:b/>
          <w:bCs/>
          <w:color w:val="0070C0"/>
          <w:lang w:bidi="ar-JO"/>
        </w:rPr>
        <w:t xml:space="preserve">Schedule of </w:t>
      </w:r>
      <w:r>
        <w:rPr>
          <w:b/>
          <w:bCs/>
          <w:color w:val="0070C0"/>
          <w:lang w:bidi="ar-JO"/>
        </w:rPr>
        <w:t>A</w:t>
      </w:r>
      <w:r w:rsidRPr="00C05434">
        <w:rPr>
          <w:b/>
          <w:bCs/>
          <w:color w:val="0070C0"/>
          <w:lang w:bidi="ar-JO"/>
        </w:rPr>
        <w:t xml:space="preserve">synchronous </w:t>
      </w:r>
      <w:r>
        <w:rPr>
          <w:b/>
          <w:bCs/>
          <w:color w:val="0070C0"/>
          <w:lang w:bidi="ar-JO"/>
        </w:rPr>
        <w:t>I</w:t>
      </w:r>
      <w:r w:rsidRPr="00C05434">
        <w:rPr>
          <w:b/>
          <w:bCs/>
          <w:color w:val="0070C0"/>
          <w:lang w:bidi="ar-JO"/>
        </w:rPr>
        <w:t xml:space="preserve">nteractive </w:t>
      </w:r>
      <w:r>
        <w:rPr>
          <w:b/>
          <w:bCs/>
          <w:color w:val="0070C0"/>
          <w:lang w:bidi="ar-JO"/>
        </w:rPr>
        <w:t>A</w:t>
      </w:r>
      <w:r w:rsidRPr="00C05434">
        <w:rPr>
          <w:b/>
          <w:bCs/>
          <w:color w:val="0070C0"/>
          <w:lang w:bidi="ar-JO"/>
        </w:rPr>
        <w:t>ctivities</w:t>
      </w:r>
      <w:r w:rsidRPr="000856A2">
        <w:rPr>
          <w:b/>
          <w:bCs/>
          <w:lang w:bidi="ar-JO"/>
        </w:rPr>
        <w:t xml:space="preserve"> </w:t>
      </w:r>
      <w:r w:rsidRPr="00C05434">
        <w:rPr>
          <w:i/>
          <w:iCs/>
          <w:sz w:val="20"/>
          <w:szCs w:val="20"/>
          <w:lang w:bidi="ar-JO"/>
        </w:rPr>
        <w:t>(in the case of e-learning and blended learning)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4045"/>
        <w:gridCol w:w="2511"/>
        <w:gridCol w:w="2515"/>
      </w:tblGrid>
      <w:tr w:rsidR="004B7E96" w:rsidTr="00A14D68">
        <w:trPr>
          <w:jc w:val="center"/>
        </w:trPr>
        <w:tc>
          <w:tcPr>
            <w:tcW w:w="959" w:type="dxa"/>
            <w:shd w:val="clear" w:color="auto" w:fill="9CC2E5"/>
            <w:vAlign w:val="center"/>
          </w:tcPr>
          <w:p w:rsidR="004B7E96" w:rsidRPr="00A0469A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A0469A">
              <w:rPr>
                <w:b/>
                <w:bCs/>
                <w:lang w:bidi="ar-JO"/>
              </w:rPr>
              <w:t>Week</w:t>
            </w:r>
          </w:p>
        </w:tc>
        <w:tc>
          <w:tcPr>
            <w:tcW w:w="4165" w:type="dxa"/>
            <w:shd w:val="clear" w:color="auto" w:fill="9CC2E5"/>
            <w:vAlign w:val="center"/>
          </w:tcPr>
          <w:p w:rsidR="004B7E96" w:rsidRPr="00A0469A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A0469A">
              <w:rPr>
                <w:b/>
                <w:bCs/>
                <w:lang w:bidi="ar-JO"/>
              </w:rPr>
              <w:t xml:space="preserve">Task / </w:t>
            </w:r>
            <w:r>
              <w:rPr>
                <w:b/>
                <w:bCs/>
                <w:lang w:bidi="ar-JO"/>
              </w:rPr>
              <w:t>A</w:t>
            </w:r>
            <w:r w:rsidRPr="00A0469A">
              <w:rPr>
                <w:b/>
                <w:bCs/>
                <w:lang w:bidi="ar-JO"/>
              </w:rPr>
              <w:t>ctivity</w:t>
            </w:r>
          </w:p>
        </w:tc>
        <w:tc>
          <w:tcPr>
            <w:tcW w:w="2563" w:type="dxa"/>
            <w:shd w:val="clear" w:color="auto" w:fill="9CC2E5"/>
            <w:vAlign w:val="center"/>
          </w:tcPr>
          <w:p w:rsidR="004B7E96" w:rsidRPr="00A0469A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A0469A">
              <w:rPr>
                <w:b/>
                <w:bCs/>
                <w:lang w:bidi="ar-JO"/>
              </w:rPr>
              <w:t>Reference</w:t>
            </w:r>
          </w:p>
        </w:tc>
        <w:tc>
          <w:tcPr>
            <w:tcW w:w="2563" w:type="dxa"/>
            <w:shd w:val="clear" w:color="auto" w:fill="9CC2E5"/>
            <w:vAlign w:val="center"/>
          </w:tcPr>
          <w:p w:rsidR="004B7E96" w:rsidRPr="00A0469A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A0469A">
              <w:rPr>
                <w:b/>
                <w:bCs/>
                <w:lang w:bidi="ar-JO"/>
              </w:rPr>
              <w:t xml:space="preserve">Expected </w:t>
            </w:r>
            <w:r>
              <w:rPr>
                <w:b/>
                <w:bCs/>
                <w:lang w:bidi="ar-JO"/>
              </w:rPr>
              <w:t>R</w:t>
            </w:r>
            <w:r w:rsidRPr="00A0469A">
              <w:rPr>
                <w:b/>
                <w:bCs/>
                <w:lang w:bidi="ar-JO"/>
              </w:rPr>
              <w:t>esults</w:t>
            </w:r>
          </w:p>
        </w:tc>
      </w:tr>
      <w:tr w:rsidR="004B7E96" w:rsidTr="00A14D6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E96" w:rsidRPr="0034362F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4362F">
              <w:rPr>
                <w:b/>
                <w:bCs/>
                <w:lang w:bidi="ar-JO"/>
              </w:rPr>
              <w:t>1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Watch a recorded lecture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Video on the E-learning platform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Answer questions embedded in the video / Assignment</w:t>
            </w:r>
          </w:p>
        </w:tc>
      </w:tr>
      <w:tr w:rsidR="004B7E96" w:rsidTr="00A14D6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E96" w:rsidRPr="0034362F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4362F">
              <w:rPr>
                <w:b/>
                <w:bCs/>
                <w:lang w:bidi="ar-JO"/>
              </w:rPr>
              <w:t>2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Watch a recorded lecture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Video on the E-learning platform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Answer questions embedded in the video / Assignment</w:t>
            </w:r>
          </w:p>
        </w:tc>
      </w:tr>
      <w:tr w:rsidR="004B7E96" w:rsidTr="00A14D6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E96" w:rsidRPr="0034362F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4362F">
              <w:rPr>
                <w:b/>
                <w:bCs/>
                <w:lang w:bidi="ar-JO"/>
              </w:rPr>
              <w:t>3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Watch a recorded lecture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Video on the E-learning platform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Answer questions embedded in the video / Assignment</w:t>
            </w:r>
          </w:p>
        </w:tc>
      </w:tr>
      <w:tr w:rsidR="004B7E96" w:rsidTr="00A14D6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E96" w:rsidRPr="0034362F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4362F">
              <w:rPr>
                <w:b/>
                <w:bCs/>
                <w:lang w:bidi="ar-JO"/>
              </w:rPr>
              <w:t>4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Watch a recorded lecture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Video on the E-learning platform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Answer questions embedded in the video / Assignment</w:t>
            </w:r>
          </w:p>
        </w:tc>
      </w:tr>
      <w:tr w:rsidR="004B7E96" w:rsidTr="00A14D6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E96" w:rsidRPr="0034362F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4362F">
              <w:rPr>
                <w:b/>
                <w:bCs/>
                <w:lang w:bidi="ar-JO"/>
              </w:rPr>
              <w:t>5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Self-study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A selected topic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Assignment</w:t>
            </w:r>
          </w:p>
        </w:tc>
      </w:tr>
      <w:tr w:rsidR="004B7E96" w:rsidTr="00A14D6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E96" w:rsidRPr="0034362F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4362F">
              <w:rPr>
                <w:b/>
                <w:bCs/>
                <w:lang w:bidi="ar-JO"/>
              </w:rPr>
              <w:t>6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Watch a recorded lecture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Video on the E-learning platform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Answer questions embedded in the video / Assignment</w:t>
            </w:r>
          </w:p>
        </w:tc>
      </w:tr>
      <w:tr w:rsidR="004B7E96" w:rsidTr="00A14D6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E96" w:rsidRPr="0034362F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4362F">
              <w:rPr>
                <w:b/>
                <w:bCs/>
                <w:lang w:bidi="ar-JO"/>
              </w:rPr>
              <w:t>7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Watch a recorded lecture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Video on the E-learning platform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Answer questions embedded in the video / Assignment</w:t>
            </w:r>
          </w:p>
        </w:tc>
      </w:tr>
      <w:tr w:rsidR="004B7E96" w:rsidTr="00A14D6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E96" w:rsidRPr="0034362F" w:rsidRDefault="004B7E96" w:rsidP="00A14D68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8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Self-study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A selected topic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Assignment</w:t>
            </w:r>
          </w:p>
        </w:tc>
      </w:tr>
      <w:tr w:rsidR="004B7E96" w:rsidTr="00A14D6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E96" w:rsidRPr="0034362F" w:rsidRDefault="004B7E96" w:rsidP="00A14D68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9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4B7E96" w:rsidRPr="003B6EBC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B6EBC">
              <w:rPr>
                <w:b/>
                <w:bCs/>
                <w:lang w:bidi="ar-JO"/>
              </w:rPr>
              <w:t>Midterm Exam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3B6EBC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B6EBC">
              <w:rPr>
                <w:b/>
                <w:bCs/>
                <w:lang w:bidi="ar-JO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3B6EBC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B6EBC">
              <w:rPr>
                <w:b/>
                <w:bCs/>
                <w:lang w:bidi="ar-JO"/>
              </w:rPr>
              <w:t>-</w:t>
            </w:r>
          </w:p>
        </w:tc>
      </w:tr>
      <w:tr w:rsidR="004B7E96" w:rsidTr="00A14D6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E96" w:rsidRPr="0034362F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4362F">
              <w:rPr>
                <w:b/>
                <w:bCs/>
                <w:lang w:bidi="ar-JO"/>
              </w:rPr>
              <w:t>10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Watch a recorded lecture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Video on the E-learning platform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Answer questions embedded in the video / Assignment</w:t>
            </w:r>
          </w:p>
        </w:tc>
      </w:tr>
      <w:tr w:rsidR="004B7E96" w:rsidTr="00A14D6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E96" w:rsidRPr="0034362F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4362F">
              <w:rPr>
                <w:b/>
                <w:bCs/>
                <w:lang w:bidi="ar-JO"/>
              </w:rPr>
              <w:t>11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Watch a recorded lecture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Video on the E-learning platform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Answer questions embedded in the video / Assignment</w:t>
            </w:r>
          </w:p>
        </w:tc>
      </w:tr>
      <w:tr w:rsidR="004B7E96" w:rsidTr="00A14D6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E96" w:rsidRPr="0034362F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4362F">
              <w:rPr>
                <w:b/>
                <w:bCs/>
                <w:lang w:bidi="ar-JO"/>
              </w:rPr>
              <w:t>12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Watch a recorded lecture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Video on the E-learning platform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Answer questions embedded in the video / Assignment</w:t>
            </w:r>
          </w:p>
        </w:tc>
      </w:tr>
      <w:tr w:rsidR="004B7E96" w:rsidTr="00A14D6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E96" w:rsidRPr="0034362F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4362F">
              <w:rPr>
                <w:b/>
                <w:bCs/>
                <w:lang w:bidi="ar-JO"/>
              </w:rPr>
              <w:t>13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Self-study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A selected topic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Assignment</w:t>
            </w:r>
          </w:p>
        </w:tc>
      </w:tr>
      <w:tr w:rsidR="004B7E96" w:rsidTr="00A14D6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E96" w:rsidRPr="0034362F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4362F">
              <w:rPr>
                <w:b/>
                <w:bCs/>
                <w:lang w:bidi="ar-JO"/>
              </w:rPr>
              <w:lastRenderedPageBreak/>
              <w:t>14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Watch a recorded lecture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Video on the E-learning platform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Answer questions embedded in the video / Assignment</w:t>
            </w:r>
          </w:p>
        </w:tc>
      </w:tr>
      <w:tr w:rsidR="004B7E96" w:rsidTr="00A14D6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E96" w:rsidRPr="0034362F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4362F">
              <w:rPr>
                <w:b/>
                <w:bCs/>
                <w:lang w:bidi="ar-JO"/>
              </w:rPr>
              <w:t>15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Watch a recorded lecture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Video on the E-learning platform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806DEA" w:rsidRDefault="004B7E96" w:rsidP="00A14D68">
            <w:pPr>
              <w:jc w:val="center"/>
              <w:rPr>
                <w:lang w:bidi="ar-JO"/>
              </w:rPr>
            </w:pPr>
            <w:r w:rsidRPr="00806DEA">
              <w:rPr>
                <w:lang w:bidi="ar-JO"/>
              </w:rPr>
              <w:t>Answer questions embedded in the video / Assignment</w:t>
            </w:r>
          </w:p>
        </w:tc>
      </w:tr>
      <w:tr w:rsidR="004B7E96" w:rsidTr="00A14D6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E96" w:rsidRPr="0034362F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4362F">
              <w:rPr>
                <w:b/>
                <w:bCs/>
                <w:lang w:bidi="ar-JO"/>
              </w:rPr>
              <w:t>16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4B7E96" w:rsidRPr="003B6EBC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B6EBC">
              <w:rPr>
                <w:b/>
                <w:bCs/>
                <w:lang w:bidi="ar-JO"/>
              </w:rPr>
              <w:t>Final Exam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3B6EBC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B6EBC">
              <w:rPr>
                <w:b/>
                <w:bCs/>
                <w:lang w:bidi="ar-JO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B7E96" w:rsidRPr="003B6EBC" w:rsidRDefault="004B7E96" w:rsidP="00A14D68">
            <w:pPr>
              <w:jc w:val="center"/>
              <w:rPr>
                <w:b/>
                <w:bCs/>
                <w:lang w:bidi="ar-JO"/>
              </w:rPr>
            </w:pPr>
            <w:r w:rsidRPr="003B6EBC">
              <w:rPr>
                <w:b/>
                <w:bCs/>
                <w:lang w:bidi="ar-JO"/>
              </w:rPr>
              <w:t>-</w:t>
            </w:r>
          </w:p>
        </w:tc>
      </w:tr>
    </w:tbl>
    <w:p w:rsidR="004B7E96" w:rsidRPr="000856A2" w:rsidRDefault="004B7E96" w:rsidP="004B7E96">
      <w:pPr>
        <w:rPr>
          <w:lang w:bidi="ar-JO"/>
        </w:rPr>
      </w:pPr>
    </w:p>
    <w:p w:rsidR="006C6572" w:rsidRPr="000856A2" w:rsidRDefault="006C6572" w:rsidP="000856A2">
      <w:pPr>
        <w:rPr>
          <w:lang w:bidi="ar-JO"/>
        </w:rPr>
      </w:pPr>
    </w:p>
    <w:sectPr w:rsidR="006C6572" w:rsidRPr="000856A2" w:rsidSect="00F2354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180" w:footer="288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EB" w:rsidRDefault="003567EB">
      <w:r>
        <w:separator/>
      </w:r>
    </w:p>
  </w:endnote>
  <w:endnote w:type="continuationSeparator" w:id="0">
    <w:p w:rsidR="003567EB" w:rsidRDefault="0035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CF4" w:rsidRPr="00421E14" w:rsidRDefault="00461E0C" w:rsidP="00E148A8">
    <w:pPr>
      <w:pStyle w:val="Footer"/>
      <w:rPr>
        <w:sz w:val="20"/>
        <w:szCs w:val="20"/>
        <w:rtl/>
        <w:lang w:bidi="ar-JO"/>
      </w:rPr>
    </w:pPr>
    <w:r w:rsidRPr="00421E14">
      <w:rPr>
        <w:rStyle w:val="PageNumber"/>
        <w:sz w:val="20"/>
        <w:szCs w:val="20"/>
      </w:rPr>
      <w:t>QF</w:t>
    </w:r>
    <w:r w:rsidR="005D277C">
      <w:rPr>
        <w:rStyle w:val="PageNumber"/>
        <w:sz w:val="20"/>
        <w:szCs w:val="20"/>
      </w:rPr>
      <w:t>02</w:t>
    </w:r>
    <w:r w:rsidRPr="00421E14">
      <w:rPr>
        <w:rStyle w:val="PageNumber"/>
        <w:sz w:val="20"/>
        <w:szCs w:val="20"/>
      </w:rPr>
      <w:t>/0</w:t>
    </w:r>
    <w:r w:rsidR="00AB10C3" w:rsidRPr="00421E14">
      <w:rPr>
        <w:rStyle w:val="PageNumber"/>
        <w:sz w:val="20"/>
        <w:szCs w:val="20"/>
      </w:rPr>
      <w:t>4</w:t>
    </w:r>
    <w:r w:rsidRPr="00421E14">
      <w:rPr>
        <w:rStyle w:val="PageNumber"/>
        <w:sz w:val="20"/>
        <w:szCs w:val="20"/>
      </w:rPr>
      <w:t>0</w:t>
    </w:r>
    <w:r w:rsidR="00E148A8">
      <w:rPr>
        <w:rStyle w:val="PageNumber"/>
        <w:sz w:val="20"/>
        <w:szCs w:val="20"/>
      </w:rPr>
      <w:t>8</w:t>
    </w:r>
    <w:r w:rsidR="00795695">
      <w:rPr>
        <w:rStyle w:val="PageNumber"/>
        <w:sz w:val="20"/>
        <w:szCs w:val="20"/>
      </w:rPr>
      <w:t xml:space="preserve"> </w:t>
    </w:r>
    <w:r w:rsidR="00BB6FF2" w:rsidRPr="00421E14">
      <w:rPr>
        <w:sz w:val="20"/>
        <w:szCs w:val="20"/>
      </w:rPr>
      <w:t xml:space="preserve">– </w:t>
    </w:r>
    <w:r w:rsidR="00795695">
      <w:rPr>
        <w:sz w:val="20"/>
        <w:szCs w:val="20"/>
      </w:rPr>
      <w:t>P</w:t>
    </w:r>
    <w:r w:rsidR="00BB6FF2" w:rsidRPr="00421E14">
      <w:rPr>
        <w:sz w:val="20"/>
        <w:szCs w:val="20"/>
      </w:rPr>
      <w:t xml:space="preserve">age </w:t>
    </w:r>
    <w:r w:rsidR="00BB6FF2" w:rsidRPr="00421E14">
      <w:rPr>
        <w:rStyle w:val="PageNumber"/>
        <w:sz w:val="20"/>
        <w:szCs w:val="20"/>
      </w:rPr>
      <w:fldChar w:fldCharType="begin"/>
    </w:r>
    <w:r w:rsidR="00BB6FF2" w:rsidRPr="00421E14">
      <w:rPr>
        <w:rStyle w:val="PageNumber"/>
        <w:sz w:val="20"/>
        <w:szCs w:val="20"/>
      </w:rPr>
      <w:instrText xml:space="preserve"> PAGE </w:instrText>
    </w:r>
    <w:r w:rsidR="00BB6FF2" w:rsidRPr="00421E14">
      <w:rPr>
        <w:rStyle w:val="PageNumber"/>
        <w:sz w:val="20"/>
        <w:szCs w:val="20"/>
      </w:rPr>
      <w:fldChar w:fldCharType="separate"/>
    </w:r>
    <w:r w:rsidR="007407B4">
      <w:rPr>
        <w:rStyle w:val="PageNumber"/>
        <w:noProof/>
        <w:sz w:val="20"/>
        <w:szCs w:val="20"/>
      </w:rPr>
      <w:t>1</w:t>
    </w:r>
    <w:r w:rsidR="00BB6FF2" w:rsidRPr="00421E14">
      <w:rPr>
        <w:rStyle w:val="PageNumber"/>
        <w:sz w:val="20"/>
        <w:szCs w:val="20"/>
      </w:rPr>
      <w:fldChar w:fldCharType="end"/>
    </w:r>
    <w:r w:rsidR="00BB6FF2" w:rsidRPr="00421E14">
      <w:rPr>
        <w:rStyle w:val="PageNumber"/>
        <w:sz w:val="20"/>
        <w:szCs w:val="20"/>
      </w:rPr>
      <w:t>/</w:t>
    </w:r>
    <w:r w:rsidR="00BB6FF2" w:rsidRPr="00421E14">
      <w:rPr>
        <w:rStyle w:val="PageNumber"/>
        <w:sz w:val="20"/>
        <w:szCs w:val="20"/>
      </w:rPr>
      <w:fldChar w:fldCharType="begin"/>
    </w:r>
    <w:r w:rsidR="00BB6FF2" w:rsidRPr="00421E14">
      <w:rPr>
        <w:rStyle w:val="PageNumber"/>
        <w:sz w:val="20"/>
        <w:szCs w:val="20"/>
      </w:rPr>
      <w:instrText xml:space="preserve"> NUMPAGES </w:instrText>
    </w:r>
    <w:r w:rsidR="00BB6FF2" w:rsidRPr="00421E14">
      <w:rPr>
        <w:rStyle w:val="PageNumber"/>
        <w:sz w:val="20"/>
        <w:szCs w:val="20"/>
      </w:rPr>
      <w:fldChar w:fldCharType="separate"/>
    </w:r>
    <w:r w:rsidR="007407B4">
      <w:rPr>
        <w:rStyle w:val="PageNumber"/>
        <w:noProof/>
        <w:sz w:val="20"/>
        <w:szCs w:val="20"/>
      </w:rPr>
      <w:t>5</w:t>
    </w:r>
    <w:r w:rsidR="00BB6FF2" w:rsidRPr="00421E14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4AF" w:rsidRPr="00894EA1" w:rsidRDefault="00461E0C" w:rsidP="00F61E88">
    <w:pPr>
      <w:pStyle w:val="Footer"/>
      <w:rPr>
        <w:sz w:val="20"/>
        <w:szCs w:val="20"/>
      </w:rPr>
    </w:pPr>
    <w:r w:rsidRPr="00461E0C">
      <w:rPr>
        <w:rStyle w:val="PageNumber"/>
        <w:rFonts w:ascii="Cambria Math" w:hAnsi="Cambria Math" w:cs="Cambria Math"/>
        <w:sz w:val="20"/>
        <w:szCs w:val="20"/>
      </w:rPr>
      <w:t>QF0X/0</w:t>
    </w:r>
    <w:r w:rsidRPr="00461E0C">
      <w:rPr>
        <w:rStyle w:val="PageNumber"/>
        <w:rFonts w:ascii="Cambria Math" w:hAnsi="Cambria Math" w:cs="Cambria Math"/>
        <w:sz w:val="20"/>
        <w:szCs w:val="20"/>
        <w:rtl/>
      </w:rPr>
      <w:t>4</w:t>
    </w:r>
    <w:r w:rsidRPr="00461E0C">
      <w:rPr>
        <w:rStyle w:val="PageNumber"/>
        <w:rFonts w:ascii="Cambria Math" w:hAnsi="Cambria Math" w:cs="Cambria Math"/>
        <w:sz w:val="20"/>
        <w:szCs w:val="20"/>
      </w:rPr>
      <w:t>07</w:t>
    </w:r>
    <w:r w:rsidR="006C44AF" w:rsidRPr="00894EA1">
      <w:rPr>
        <w:sz w:val="20"/>
        <w:szCs w:val="20"/>
      </w:rPr>
      <w:t>- page</w:t>
    </w:r>
    <w:r w:rsidR="006C44AF" w:rsidRPr="00894EA1">
      <w:rPr>
        <w:rStyle w:val="PageNumber"/>
        <w:sz w:val="20"/>
        <w:szCs w:val="20"/>
      </w:rPr>
      <w:fldChar w:fldCharType="begin"/>
    </w:r>
    <w:r w:rsidR="006C44AF" w:rsidRPr="00894EA1">
      <w:rPr>
        <w:rStyle w:val="PageNumber"/>
        <w:sz w:val="20"/>
        <w:szCs w:val="20"/>
      </w:rPr>
      <w:instrText xml:space="preserve"> PAGE </w:instrText>
    </w:r>
    <w:r w:rsidR="006C44AF" w:rsidRPr="00894EA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="006C44AF" w:rsidRPr="00894EA1">
      <w:rPr>
        <w:rStyle w:val="PageNumber"/>
        <w:sz w:val="20"/>
        <w:szCs w:val="20"/>
      </w:rPr>
      <w:fldChar w:fldCharType="end"/>
    </w:r>
    <w:r w:rsidR="006C44AF" w:rsidRPr="00894EA1">
      <w:rPr>
        <w:rStyle w:val="PageNumber"/>
        <w:sz w:val="20"/>
        <w:szCs w:val="20"/>
      </w:rPr>
      <w:t>/</w:t>
    </w:r>
    <w:r w:rsidR="006C44AF" w:rsidRPr="00894EA1">
      <w:rPr>
        <w:rStyle w:val="PageNumber"/>
        <w:sz w:val="20"/>
        <w:szCs w:val="20"/>
      </w:rPr>
      <w:fldChar w:fldCharType="begin"/>
    </w:r>
    <w:r w:rsidR="006C44AF" w:rsidRPr="00894EA1">
      <w:rPr>
        <w:rStyle w:val="PageNumber"/>
        <w:sz w:val="20"/>
        <w:szCs w:val="20"/>
      </w:rPr>
      <w:instrText xml:space="preserve"> NUMPAGES </w:instrText>
    </w:r>
    <w:r w:rsidR="006C44AF" w:rsidRPr="00894EA1">
      <w:rPr>
        <w:rStyle w:val="PageNumber"/>
        <w:sz w:val="20"/>
        <w:szCs w:val="20"/>
      </w:rPr>
      <w:fldChar w:fldCharType="separate"/>
    </w:r>
    <w:r w:rsidR="00A45357">
      <w:rPr>
        <w:rStyle w:val="PageNumber"/>
        <w:noProof/>
        <w:sz w:val="20"/>
        <w:szCs w:val="20"/>
      </w:rPr>
      <w:t>5</w:t>
    </w:r>
    <w:r w:rsidR="006C44AF" w:rsidRPr="00894EA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EB" w:rsidRDefault="003567EB">
      <w:r>
        <w:separator/>
      </w:r>
    </w:p>
  </w:footnote>
  <w:footnote w:type="continuationSeparator" w:id="0">
    <w:p w:rsidR="003567EB" w:rsidRDefault="00356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30" w:type="dxa"/>
      <w:tblInd w:w="228" w:type="dxa"/>
      <w:tblLook w:val="0000" w:firstRow="0" w:lastRow="0" w:firstColumn="0" w:lastColumn="0" w:noHBand="0" w:noVBand="0"/>
    </w:tblPr>
    <w:tblGrid>
      <w:gridCol w:w="2850"/>
      <w:gridCol w:w="4500"/>
      <w:gridCol w:w="900"/>
      <w:gridCol w:w="1980"/>
    </w:tblGrid>
    <w:tr w:rsidR="00F2354A" w:rsidRPr="00FB2623" w:rsidTr="005D277C">
      <w:trPr>
        <w:trHeight w:val="173"/>
      </w:trPr>
      <w:tc>
        <w:tcPr>
          <w:tcW w:w="2850" w:type="dxa"/>
          <w:vAlign w:val="bottom"/>
        </w:tcPr>
        <w:p w:rsidR="00F2354A" w:rsidRDefault="008805C2" w:rsidP="005D277C">
          <w:pPr>
            <w:jc w:val="center"/>
            <w:rPr>
              <w:b/>
              <w:bCs/>
              <w:color w:val="339966"/>
            </w:rPr>
          </w:pPr>
          <w:r w:rsidRPr="005D277C">
            <w:rPr>
              <w:rFonts w:ascii="Tahoma" w:eastAsia="Tahoma" w:hAnsi="Tahoma" w:cs="Wingdings"/>
              <w:noProof/>
              <w:sz w:val="22"/>
              <w:szCs w:val="22"/>
            </w:rPr>
            <w:drawing>
              <wp:inline distT="0" distB="0" distL="0" distR="0">
                <wp:extent cx="942975" cy="923925"/>
                <wp:effectExtent l="0" t="0" r="0" b="0"/>
                <wp:docPr id="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vAlign w:val="center"/>
        </w:tcPr>
        <w:p w:rsidR="00F2354A" w:rsidRDefault="00F2354A" w:rsidP="00F2354A">
          <w:pPr>
            <w:bidi/>
            <w:jc w:val="center"/>
            <w:rPr>
              <w:b/>
              <w:bCs/>
              <w:color w:val="339966"/>
            </w:rPr>
          </w:pPr>
          <w:r>
            <w:rPr>
              <w:rFonts w:hint="cs"/>
              <w:b/>
              <w:bCs/>
              <w:color w:val="339966"/>
              <w:rtl/>
            </w:rPr>
            <w:t>جـامع</w:t>
          </w:r>
          <w:r>
            <w:rPr>
              <w:rFonts w:hint="cs"/>
              <w:b/>
              <w:bCs/>
              <w:color w:val="339966"/>
              <w:rtl/>
              <w:lang w:bidi="ar-JO"/>
            </w:rPr>
            <w:t>ـ</w:t>
          </w:r>
          <w:r>
            <w:rPr>
              <w:rFonts w:hint="cs"/>
              <w:b/>
              <w:bCs/>
              <w:color w:val="339966"/>
              <w:rtl/>
            </w:rPr>
            <w:t>ة الـزيتـونــــة الأردنيــة</w:t>
          </w:r>
        </w:p>
        <w:p w:rsidR="00F2354A" w:rsidRDefault="00F2354A" w:rsidP="00F2354A">
          <w:pPr>
            <w:bidi/>
            <w:jc w:val="center"/>
            <w:rPr>
              <w:rFonts w:ascii="Cambria Math" w:hAnsi="Cambria Math" w:cs="Cambria Math"/>
              <w:b/>
              <w:bCs/>
              <w:color w:val="339966"/>
            </w:rPr>
          </w:pPr>
          <w:r>
            <w:rPr>
              <w:rFonts w:ascii="Cambria Math" w:hAnsi="Cambria Math" w:cs="Cambria Math"/>
              <w:b/>
              <w:bCs/>
              <w:color w:val="339966"/>
              <w:sz w:val="22"/>
              <w:szCs w:val="22"/>
            </w:rPr>
            <w:t>Al-Zaytoonah University of Jordan</w:t>
          </w:r>
        </w:p>
        <w:p w:rsidR="00F2354A" w:rsidRPr="00D72745" w:rsidRDefault="00F2354A" w:rsidP="00F2354A">
          <w:pPr>
            <w:bidi/>
            <w:jc w:val="center"/>
            <w:rPr>
              <w:b/>
              <w:bCs/>
              <w:color w:val="339966"/>
              <w:sz w:val="22"/>
              <w:szCs w:val="22"/>
              <w:rtl/>
            </w:rPr>
          </w:pPr>
          <w:r w:rsidRPr="00D72745">
            <w:rPr>
              <w:rFonts w:hint="cs"/>
              <w:b/>
              <w:bCs/>
              <w:color w:val="339966"/>
              <w:sz w:val="22"/>
              <w:szCs w:val="22"/>
              <w:rtl/>
            </w:rPr>
            <w:t xml:space="preserve">كلية </w:t>
          </w:r>
          <w:r w:rsidR="005D277C">
            <w:rPr>
              <w:rFonts w:hint="cs"/>
              <w:b/>
              <w:bCs/>
              <w:color w:val="339966"/>
              <w:sz w:val="22"/>
              <w:szCs w:val="22"/>
              <w:rtl/>
            </w:rPr>
            <w:t>الصيدلة</w:t>
          </w:r>
        </w:p>
        <w:p w:rsidR="00F2354A" w:rsidRDefault="00F2354A" w:rsidP="005D277C">
          <w:pPr>
            <w:bidi/>
            <w:jc w:val="center"/>
            <w:rPr>
              <w:rFonts w:cs="Courier New"/>
              <w:b/>
              <w:bCs/>
              <w:sz w:val="32"/>
              <w:szCs w:val="32"/>
              <w:lang w:bidi="ar-JO"/>
            </w:rPr>
          </w:pPr>
          <w:r w:rsidRPr="00D72745">
            <w:rPr>
              <w:b/>
              <w:bCs/>
              <w:color w:val="339966"/>
              <w:sz w:val="22"/>
              <w:szCs w:val="22"/>
            </w:rPr>
            <w:t xml:space="preserve">Faculty of </w:t>
          </w:r>
          <w:r w:rsidR="005D277C">
            <w:rPr>
              <w:b/>
              <w:bCs/>
              <w:color w:val="339966"/>
              <w:sz w:val="22"/>
              <w:szCs w:val="22"/>
            </w:rPr>
            <w:t>Pharmacy</w:t>
          </w:r>
        </w:p>
      </w:tc>
      <w:tc>
        <w:tcPr>
          <w:tcW w:w="2880" w:type="dxa"/>
          <w:gridSpan w:val="2"/>
        </w:tcPr>
        <w:p w:rsidR="00F2354A" w:rsidRDefault="00F2354A" w:rsidP="00F2354A">
          <w:pPr>
            <w:jc w:val="center"/>
            <w:rPr>
              <w:rFonts w:cs="Courier New"/>
              <w:b/>
              <w:bCs/>
              <w:sz w:val="32"/>
              <w:szCs w:val="32"/>
              <w:lang w:bidi="ar-JO"/>
            </w:rPr>
          </w:pPr>
        </w:p>
        <w:p w:rsidR="00F2354A" w:rsidRDefault="008805C2" w:rsidP="00F2354A">
          <w:pPr>
            <w:jc w:val="center"/>
            <w:rPr>
              <w:rFonts w:cs="Courier New"/>
              <w:b/>
              <w:bCs/>
              <w:sz w:val="32"/>
              <w:szCs w:val="32"/>
              <w:lang w:bidi="ar-JO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885825" cy="8382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2354A" w:rsidRPr="00F2354A" w:rsidRDefault="00F2354A" w:rsidP="00F2354A">
          <w:pPr>
            <w:rPr>
              <w:rFonts w:cs="Courier New"/>
              <w:b/>
              <w:bCs/>
              <w:sz w:val="20"/>
              <w:szCs w:val="20"/>
              <w:lang w:bidi="ar-JO"/>
            </w:rPr>
          </w:pPr>
        </w:p>
      </w:tc>
    </w:tr>
    <w:tr w:rsidR="00F2354A" w:rsidRPr="00FB2623" w:rsidTr="00F2354A">
      <w:trPr>
        <w:trHeight w:val="173"/>
      </w:trPr>
      <w:tc>
        <w:tcPr>
          <w:tcW w:w="2850" w:type="dxa"/>
          <w:tcBorders>
            <w:bottom w:val="single" w:sz="4" w:space="0" w:color="auto"/>
          </w:tcBorders>
        </w:tcPr>
        <w:p w:rsidR="00F2354A" w:rsidRDefault="00F2354A" w:rsidP="00F2354A">
          <w:pPr>
            <w:tabs>
              <w:tab w:val="center" w:pos="4153"/>
              <w:tab w:val="right" w:pos="8306"/>
            </w:tabs>
            <w:rPr>
              <w:rFonts w:ascii="Cambria Math" w:hAnsi="Cambria Math" w:cs="Cambria Math"/>
              <w:color w:val="000000"/>
              <w:sz w:val="12"/>
              <w:szCs w:val="12"/>
              <w:rtl/>
              <w:lang w:bidi="ar-JO"/>
            </w:rPr>
          </w:pPr>
        </w:p>
      </w:tc>
      <w:tc>
        <w:tcPr>
          <w:tcW w:w="4500" w:type="dxa"/>
          <w:vMerge/>
          <w:tcBorders>
            <w:bottom w:val="single" w:sz="4" w:space="0" w:color="auto"/>
          </w:tcBorders>
        </w:tcPr>
        <w:p w:rsidR="00F2354A" w:rsidRPr="00633F60" w:rsidRDefault="00F2354A" w:rsidP="00F2354A">
          <w:pPr>
            <w:pStyle w:val="ListParagraph"/>
            <w:tabs>
              <w:tab w:val="left" w:pos="2528"/>
            </w:tabs>
            <w:ind w:left="0" w:right="270"/>
            <w:jc w:val="center"/>
            <w:rPr>
              <w:b/>
              <w:bCs/>
              <w:color w:val="C00000"/>
            </w:rPr>
          </w:pPr>
        </w:p>
      </w:tc>
      <w:tc>
        <w:tcPr>
          <w:tcW w:w="2880" w:type="dxa"/>
          <w:gridSpan w:val="2"/>
          <w:tcBorders>
            <w:bottom w:val="single" w:sz="4" w:space="0" w:color="auto"/>
          </w:tcBorders>
        </w:tcPr>
        <w:p w:rsidR="00F2354A" w:rsidRPr="00633F60" w:rsidRDefault="00F2354A" w:rsidP="00F2354A">
          <w:pPr>
            <w:pStyle w:val="Header"/>
            <w:bidi/>
            <w:jc w:val="center"/>
            <w:rPr>
              <w:noProof/>
              <w:sz w:val="20"/>
              <w:szCs w:val="20"/>
              <w:lang w:val="x-none" w:eastAsia="x-none" w:bidi="ar-JO"/>
            </w:rPr>
          </w:pPr>
          <w:r w:rsidRPr="00633F60">
            <w:rPr>
              <w:rFonts w:hint="cs"/>
              <w:noProof/>
              <w:sz w:val="20"/>
              <w:szCs w:val="20"/>
              <w:rtl/>
              <w:lang w:bidi="ar-JO"/>
            </w:rPr>
            <w:t>" عراقة وجودة"</w:t>
          </w:r>
        </w:p>
        <w:p w:rsidR="00F2354A" w:rsidRPr="00633F60" w:rsidRDefault="00F2354A" w:rsidP="00F2354A">
          <w:pPr>
            <w:pStyle w:val="Header"/>
            <w:bidi/>
            <w:jc w:val="center"/>
            <w:rPr>
              <w:rStyle w:val="PageNumber"/>
              <w:rFonts w:ascii="Cambria Math" w:hAnsi="Cambria Math" w:cs="Cambria Math"/>
              <w:b/>
              <w:bCs/>
              <w:sz w:val="20"/>
              <w:szCs w:val="20"/>
              <w:rtl/>
            </w:rPr>
          </w:pPr>
          <w:r w:rsidRPr="007968A0">
            <w:rPr>
              <w:sz w:val="20"/>
              <w:szCs w:val="20"/>
              <w:lang w:bidi="ar-JO"/>
            </w:rPr>
            <w:t>Tradition and Quality"</w:t>
          </w:r>
          <w:r w:rsidRPr="00633F60">
            <w:rPr>
              <w:rFonts w:hint="cs"/>
              <w:noProof/>
              <w:sz w:val="20"/>
              <w:szCs w:val="20"/>
              <w:rtl/>
              <w:lang w:bidi="ar-JO"/>
            </w:rPr>
            <w:t>"</w:t>
          </w:r>
        </w:p>
      </w:tc>
    </w:tr>
    <w:tr w:rsidR="00005F3B" w:rsidRPr="00FB2623" w:rsidTr="00F2354A">
      <w:trPr>
        <w:trHeight w:val="173"/>
      </w:trPr>
      <w:tc>
        <w:tcPr>
          <w:tcW w:w="825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5F3B" w:rsidRPr="00FB2623" w:rsidRDefault="00E148A8" w:rsidP="00EC2E09">
          <w:pPr>
            <w:pStyle w:val="Header"/>
            <w:jc w:val="center"/>
            <w:rPr>
              <w:rFonts w:ascii="Cambria Math" w:hAnsi="Cambria Math" w:cs="Cambria Math"/>
              <w:b/>
              <w:bCs/>
              <w:sz w:val="20"/>
              <w:szCs w:val="20"/>
              <w:lang w:bidi="ar-JO"/>
            </w:rPr>
          </w:pPr>
          <w:r>
            <w:rPr>
              <w:rFonts w:cs="Courier New"/>
              <w:b/>
              <w:bCs/>
              <w:sz w:val="20"/>
              <w:szCs w:val="20"/>
              <w:lang w:bidi="ar-JO"/>
            </w:rPr>
            <w:t>Course</w:t>
          </w:r>
          <w:r w:rsidR="00890618">
            <w:rPr>
              <w:rFonts w:cs="Courier New"/>
              <w:b/>
              <w:bCs/>
              <w:sz w:val="20"/>
              <w:szCs w:val="20"/>
              <w:lang w:bidi="ar-JO"/>
            </w:rPr>
            <w:t xml:space="preserve"> </w:t>
          </w:r>
          <w:r w:rsidR="00F2354A" w:rsidRPr="00F30C4C">
            <w:rPr>
              <w:b/>
              <w:bCs/>
              <w:sz w:val="20"/>
              <w:szCs w:val="20"/>
              <w:lang w:bidi="ar-JO"/>
            </w:rPr>
            <w:t>Plan</w:t>
          </w:r>
          <w:r w:rsidR="00F2354A">
            <w:rPr>
              <w:b/>
              <w:bCs/>
              <w:sz w:val="20"/>
              <w:szCs w:val="20"/>
              <w:lang w:bidi="ar-JO"/>
            </w:rPr>
            <w:t xml:space="preserve"> for Bachelor </w:t>
          </w:r>
          <w:r w:rsidR="00D02CE5">
            <w:rPr>
              <w:b/>
              <w:bCs/>
              <w:sz w:val="20"/>
              <w:szCs w:val="20"/>
              <w:lang w:bidi="ar-JO"/>
            </w:rPr>
            <w:t>P</w:t>
          </w:r>
          <w:r w:rsidR="00F2354A">
            <w:rPr>
              <w:b/>
              <w:bCs/>
              <w:sz w:val="20"/>
              <w:szCs w:val="20"/>
              <w:lang w:bidi="ar-JO"/>
            </w:rPr>
            <w:t>rogram</w:t>
          </w:r>
          <w:r w:rsidR="00F2354A" w:rsidRPr="00F30C4C">
            <w:rPr>
              <w:rFonts w:cs="Courier New"/>
              <w:b/>
              <w:bCs/>
              <w:sz w:val="20"/>
              <w:szCs w:val="20"/>
              <w:lang w:bidi="ar-JO"/>
            </w:rPr>
            <w:t xml:space="preserve"> -</w:t>
          </w:r>
          <w:r w:rsidR="00F2354A">
            <w:rPr>
              <w:rFonts w:cs="Courier New"/>
              <w:b/>
              <w:bCs/>
              <w:sz w:val="20"/>
              <w:szCs w:val="20"/>
              <w:lang w:bidi="ar-JO"/>
            </w:rPr>
            <w:t xml:space="preserve"> </w:t>
          </w:r>
          <w:r w:rsidR="00EC2E09">
            <w:rPr>
              <w:rFonts w:cs="Courier New"/>
              <w:b/>
              <w:bCs/>
              <w:sz w:val="20"/>
              <w:szCs w:val="20"/>
              <w:lang w:bidi="ar-JO"/>
            </w:rPr>
            <w:t>Study</w:t>
          </w:r>
          <w:r w:rsidR="00F2354A" w:rsidRPr="00F30C4C">
            <w:rPr>
              <w:rFonts w:cs="Courier New"/>
              <w:b/>
              <w:bCs/>
              <w:sz w:val="20"/>
              <w:szCs w:val="20"/>
              <w:lang w:bidi="ar-JO"/>
            </w:rPr>
            <w:t xml:space="preserve"> Plan </w:t>
          </w:r>
          <w:r w:rsidR="00F2354A">
            <w:rPr>
              <w:rFonts w:cs="Courier New"/>
              <w:b/>
              <w:bCs/>
              <w:sz w:val="20"/>
              <w:szCs w:val="20"/>
              <w:lang w:bidi="ar-JO"/>
            </w:rPr>
            <w:t>Development</w:t>
          </w:r>
          <w:r w:rsidR="00F2354A">
            <w:rPr>
              <w:rFonts w:cs="Courier New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F2354A">
            <w:rPr>
              <w:rFonts w:cs="Courier New"/>
              <w:b/>
              <w:bCs/>
              <w:sz w:val="20"/>
              <w:szCs w:val="20"/>
              <w:lang w:bidi="ar-JO"/>
            </w:rPr>
            <w:t>and Updating Procedures</w:t>
          </w:r>
          <w:r w:rsidR="00F2354A" w:rsidRPr="00F30C4C">
            <w:rPr>
              <w:rFonts w:cs="Courier New"/>
              <w:b/>
              <w:bCs/>
              <w:sz w:val="20"/>
              <w:szCs w:val="20"/>
              <w:lang w:bidi="ar-JO"/>
            </w:rPr>
            <w:t>/</w:t>
          </w:r>
          <w:r w:rsidR="00F2354A">
            <w:rPr>
              <w:rFonts w:cs="Courier New"/>
              <w:b/>
              <w:bCs/>
              <w:sz w:val="20"/>
              <w:szCs w:val="20"/>
              <w:lang w:bidi="ar-JO"/>
            </w:rPr>
            <w:t xml:space="preserve"> </w:t>
          </w:r>
          <w:r w:rsidR="005D277C">
            <w:rPr>
              <w:rFonts w:cs="Courier New"/>
              <w:b/>
              <w:bCs/>
              <w:sz w:val="20"/>
              <w:szCs w:val="20"/>
              <w:lang w:bidi="ar-JO"/>
            </w:rPr>
            <w:t>Pharmacy</w:t>
          </w:r>
          <w:r w:rsidR="00F2354A">
            <w:rPr>
              <w:b/>
              <w:bCs/>
              <w:sz w:val="20"/>
              <w:szCs w:val="20"/>
              <w:lang w:bidi="ar-JO"/>
            </w:rPr>
            <w:t xml:space="preserve"> Department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5F3B" w:rsidRPr="008F46E5" w:rsidRDefault="00005F3B" w:rsidP="00E148A8">
          <w:pPr>
            <w:pStyle w:val="Header"/>
            <w:jc w:val="center"/>
            <w:rPr>
              <w:b/>
              <w:bCs/>
              <w:sz w:val="20"/>
              <w:szCs w:val="20"/>
              <w:rtl/>
            </w:rPr>
          </w:pPr>
          <w:r w:rsidRPr="008F46E5">
            <w:rPr>
              <w:rStyle w:val="PageNumber"/>
              <w:b/>
              <w:bCs/>
              <w:sz w:val="20"/>
              <w:szCs w:val="20"/>
            </w:rPr>
            <w:t>QF</w:t>
          </w:r>
          <w:r w:rsidR="005D277C">
            <w:rPr>
              <w:rStyle w:val="PageNumber"/>
              <w:b/>
              <w:bCs/>
              <w:sz w:val="20"/>
              <w:szCs w:val="20"/>
            </w:rPr>
            <w:t>02</w:t>
          </w:r>
          <w:r w:rsidRPr="008F46E5">
            <w:rPr>
              <w:rStyle w:val="PageNumber"/>
              <w:b/>
              <w:bCs/>
              <w:sz w:val="20"/>
              <w:szCs w:val="20"/>
            </w:rPr>
            <w:t>/0</w:t>
          </w:r>
          <w:r w:rsidR="00AB10C3" w:rsidRPr="008F46E5">
            <w:rPr>
              <w:rStyle w:val="PageNumber"/>
              <w:b/>
              <w:bCs/>
              <w:sz w:val="20"/>
              <w:szCs w:val="20"/>
            </w:rPr>
            <w:t>4</w:t>
          </w:r>
          <w:r w:rsidRPr="008F46E5">
            <w:rPr>
              <w:rStyle w:val="PageNumber"/>
              <w:b/>
              <w:bCs/>
              <w:sz w:val="20"/>
              <w:szCs w:val="20"/>
            </w:rPr>
            <w:t>0</w:t>
          </w:r>
          <w:r w:rsidR="00E148A8">
            <w:rPr>
              <w:rStyle w:val="PageNumber"/>
              <w:b/>
              <w:bCs/>
              <w:sz w:val="20"/>
              <w:szCs w:val="20"/>
            </w:rPr>
            <w:t>8</w:t>
          </w:r>
          <w:r w:rsidRPr="008F46E5">
            <w:rPr>
              <w:rStyle w:val="PageNumber"/>
              <w:b/>
              <w:bCs/>
              <w:sz w:val="20"/>
              <w:szCs w:val="20"/>
            </w:rPr>
            <w:t>-</w:t>
          </w:r>
          <w:r w:rsidR="00F9121B">
            <w:rPr>
              <w:rStyle w:val="PageNumber"/>
              <w:rFonts w:hint="cs"/>
              <w:b/>
              <w:bCs/>
              <w:sz w:val="20"/>
              <w:szCs w:val="20"/>
              <w:rtl/>
            </w:rPr>
            <w:t>4</w:t>
          </w:r>
          <w:r w:rsidR="008F46E5" w:rsidRPr="008F46E5">
            <w:rPr>
              <w:rStyle w:val="PageNumber"/>
              <w:rFonts w:hint="cs"/>
              <w:b/>
              <w:bCs/>
              <w:sz w:val="20"/>
              <w:szCs w:val="20"/>
              <w:rtl/>
            </w:rPr>
            <w:t>.0</w:t>
          </w:r>
          <w:r w:rsidR="00CC032E">
            <w:rPr>
              <w:rStyle w:val="PageNumber"/>
              <w:b/>
              <w:bCs/>
              <w:sz w:val="20"/>
              <w:szCs w:val="20"/>
            </w:rPr>
            <w:t>E</w:t>
          </w:r>
        </w:p>
      </w:tc>
    </w:tr>
  </w:tbl>
  <w:p w:rsidR="004E0CF4" w:rsidRPr="008F46E5" w:rsidRDefault="004E0CF4" w:rsidP="007F324C">
    <w:pPr>
      <w:pStyle w:val="Header"/>
      <w:bidi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380"/>
      <w:gridCol w:w="2160"/>
      <w:gridCol w:w="1260"/>
      <w:gridCol w:w="2160"/>
    </w:tblGrid>
    <w:tr w:rsidR="006D1BB5" w:rsidTr="003E6451">
      <w:trPr>
        <w:trHeight w:val="1617"/>
      </w:trPr>
      <w:tc>
        <w:tcPr>
          <w:tcW w:w="4380" w:type="dxa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:rsidR="006D1BB5" w:rsidRDefault="006D1BB5" w:rsidP="003E6451">
          <w:pPr>
            <w:jc w:val="center"/>
            <w:rPr>
              <w:b/>
              <w:bCs/>
              <w:color w:val="339966"/>
            </w:rPr>
          </w:pPr>
        </w:p>
        <w:p w:rsidR="006D1BB5" w:rsidRPr="00457361" w:rsidRDefault="006D1BB5" w:rsidP="003E6451">
          <w:pPr>
            <w:jc w:val="center"/>
            <w:rPr>
              <w:b/>
              <w:bCs/>
              <w:color w:val="339966"/>
            </w:rPr>
          </w:pPr>
          <w:r w:rsidRPr="00457361">
            <w:rPr>
              <w:b/>
              <w:bCs/>
              <w:color w:val="339966"/>
            </w:rPr>
            <w:t>Al-Zaytoonah</w:t>
          </w:r>
          <w:r>
            <w:rPr>
              <w:b/>
              <w:bCs/>
              <w:color w:val="339966"/>
            </w:rPr>
            <w:t xml:space="preserve"> </w:t>
          </w:r>
          <w:r w:rsidRPr="00457361">
            <w:rPr>
              <w:b/>
              <w:bCs/>
              <w:color w:val="339966"/>
            </w:rPr>
            <w:t>University of Jordan</w:t>
          </w:r>
        </w:p>
        <w:p w:rsidR="006D1BB5" w:rsidRPr="00457361" w:rsidRDefault="006D1BB5" w:rsidP="003E6451">
          <w:pPr>
            <w:jc w:val="center"/>
            <w:rPr>
              <w:b/>
              <w:bCs/>
              <w:color w:val="339966"/>
              <w:rtl/>
            </w:rPr>
          </w:pPr>
        </w:p>
        <w:p w:rsidR="006D1BB5" w:rsidRDefault="006D1BB5" w:rsidP="003E6451">
          <w:pPr>
            <w:pStyle w:val="Header"/>
            <w:bidi/>
            <w:jc w:val="center"/>
            <w:rPr>
              <w:rFonts w:cs="Courier New"/>
              <w:b/>
              <w:bCs/>
              <w:sz w:val="32"/>
              <w:szCs w:val="32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:rsidR="006D1BB5" w:rsidRDefault="008805C2" w:rsidP="003E6451">
          <w:pPr>
            <w:pStyle w:val="Header"/>
            <w:bidi/>
            <w:jc w:val="center"/>
            <w:rPr>
              <w:rFonts w:cs="Courier New"/>
              <w:b/>
              <w:bCs/>
              <w:sz w:val="32"/>
              <w:szCs w:val="32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31265" cy="1065530"/>
                    <wp:effectExtent l="0" t="0" r="0" b="0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31265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1BB5" w:rsidRDefault="008805C2" w:rsidP="006D1BB5">
                                <w:pPr>
                                  <w:bidi/>
                                </w:pPr>
                                <w:r w:rsidRPr="00E94F03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028700" cy="981075"/>
                                      <wp:effectExtent l="0" t="0" r="0" b="0"/>
                                      <wp:docPr id="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5.4pt;margin-top:1.8pt;width:96.95pt;height:8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" stroked="f">
                    <v:textbox>
                      <w:txbxContent>
                        <w:p w:rsidR="006D1BB5" w:rsidRDefault="008805C2" w:rsidP="006D1BB5">
                          <w:pPr>
                            <w:bidi/>
                          </w:pPr>
                          <w:r w:rsidRPr="00E94F0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98107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D1BB5" w:rsidRDefault="006D1BB5" w:rsidP="003E6451">
          <w:pPr>
            <w:pStyle w:val="Header"/>
            <w:bidi/>
            <w:jc w:val="center"/>
            <w:rPr>
              <w:rFonts w:cs="Courier New"/>
              <w:b/>
              <w:bCs/>
              <w:sz w:val="32"/>
              <w:szCs w:val="32"/>
              <w:rtl/>
            </w:rPr>
          </w:pPr>
        </w:p>
        <w:p w:rsidR="006D1BB5" w:rsidRDefault="006D1BB5" w:rsidP="003E6451">
          <w:pPr>
            <w:pStyle w:val="Header"/>
            <w:bidi/>
            <w:jc w:val="center"/>
            <w:rPr>
              <w:rFonts w:cs="Courier New"/>
              <w:b/>
              <w:bCs/>
              <w:sz w:val="32"/>
              <w:szCs w:val="32"/>
              <w:rtl/>
            </w:rPr>
          </w:pPr>
        </w:p>
        <w:p w:rsidR="006D1BB5" w:rsidRDefault="006D1BB5" w:rsidP="003E6451">
          <w:pPr>
            <w:pStyle w:val="Header"/>
            <w:bidi/>
            <w:jc w:val="center"/>
            <w:rPr>
              <w:rFonts w:cs="Courier New"/>
              <w:b/>
              <w:bCs/>
              <w:sz w:val="32"/>
              <w:szCs w:val="32"/>
            </w:rPr>
          </w:pPr>
        </w:p>
      </w:tc>
      <w:tc>
        <w:tcPr>
          <w:tcW w:w="3420" w:type="dxa"/>
          <w:gridSpan w:val="2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:rsidR="006D1BB5" w:rsidRDefault="006D1BB5" w:rsidP="003E6451">
          <w:pPr>
            <w:jc w:val="center"/>
            <w:rPr>
              <w:b/>
              <w:bCs/>
              <w:color w:val="339966"/>
              <w:sz w:val="28"/>
              <w:szCs w:val="28"/>
              <w:rtl/>
            </w:rPr>
          </w:pPr>
          <w:r>
            <w:rPr>
              <w:rFonts w:hint="cs"/>
              <w:b/>
              <w:bCs/>
              <w:color w:val="339966"/>
              <w:sz w:val="28"/>
              <w:szCs w:val="28"/>
              <w:rtl/>
            </w:rPr>
            <w:t>جـامع</w:t>
          </w:r>
          <w:r>
            <w:rPr>
              <w:rFonts w:hint="cs"/>
              <w:b/>
              <w:bCs/>
              <w:color w:val="339966"/>
              <w:sz w:val="28"/>
              <w:szCs w:val="28"/>
              <w:rtl/>
              <w:lang w:bidi="ar-JO"/>
            </w:rPr>
            <w:t>ـ</w:t>
          </w:r>
          <w:r>
            <w:rPr>
              <w:rFonts w:hint="cs"/>
              <w:b/>
              <w:bCs/>
              <w:color w:val="339966"/>
              <w:sz w:val="28"/>
              <w:szCs w:val="28"/>
              <w:rtl/>
            </w:rPr>
            <w:t xml:space="preserve">ة الـزيتـونــــة الأردنيــة </w:t>
          </w:r>
        </w:p>
        <w:p w:rsidR="006D1BB5" w:rsidRDefault="006D1BB5" w:rsidP="003E6451">
          <w:pPr>
            <w:pStyle w:val="Header"/>
            <w:bidi/>
            <w:jc w:val="center"/>
            <w:rPr>
              <w:rFonts w:cs="Courier New"/>
              <w:b/>
              <w:bCs/>
              <w:sz w:val="32"/>
              <w:szCs w:val="32"/>
            </w:rPr>
          </w:pPr>
        </w:p>
      </w:tc>
    </w:tr>
    <w:tr w:rsidR="006D1BB5" w:rsidRPr="00FB2623" w:rsidTr="003E6451">
      <w:tc>
        <w:tcPr>
          <w:tcW w:w="7800" w:type="dxa"/>
          <w:gridSpan w:val="3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6D1BB5" w:rsidRDefault="006D1BB5" w:rsidP="003E6451">
          <w:pPr>
            <w:pStyle w:val="Header"/>
            <w:bidi/>
            <w:jc w:val="center"/>
            <w:rPr>
              <w:rFonts w:ascii="Cambria Math" w:hAnsi="Cambria Math" w:cs="Cambria Math"/>
              <w:b/>
              <w:bCs/>
              <w:sz w:val="20"/>
              <w:szCs w:val="20"/>
              <w:lang w:bidi="ar-JO"/>
            </w:rPr>
          </w:pPr>
          <w:r w:rsidRPr="006725D3">
            <w:rPr>
              <w:rFonts w:cs="Courier New"/>
              <w:lang w:bidi="ar-JO"/>
            </w:rPr>
            <w:t xml:space="preserve">Course </w:t>
          </w:r>
          <w:r>
            <w:rPr>
              <w:rFonts w:cs="Courier New"/>
              <w:lang w:bidi="ar-JO"/>
            </w:rPr>
            <w:t xml:space="preserve">Plan </w:t>
          </w:r>
          <w:r w:rsidRPr="006725D3">
            <w:rPr>
              <w:rFonts w:cs="Courier New"/>
              <w:lang w:bidi="ar-JO"/>
            </w:rPr>
            <w:t>– Procedures of the Cou</w:t>
          </w:r>
          <w:r>
            <w:rPr>
              <w:rFonts w:cs="Courier New"/>
              <w:lang w:bidi="ar-JO"/>
            </w:rPr>
            <w:t>rse Plan</w:t>
          </w:r>
          <w:r w:rsidRPr="006725D3">
            <w:rPr>
              <w:rFonts w:cs="Courier New"/>
              <w:lang w:bidi="ar-JO"/>
            </w:rPr>
            <w:t xml:space="preserve"> Committee</w:t>
          </w:r>
          <w:r w:rsidR="00005F3B">
            <w:rPr>
              <w:rFonts w:cs="Courier New"/>
              <w:lang w:bidi="ar-JO"/>
            </w:rPr>
            <w:t>/……………Faculty</w:t>
          </w:r>
          <w:r>
            <w:rPr>
              <w:rFonts w:cs="Courier New"/>
              <w:lang w:bidi="ar-JO"/>
            </w:rPr>
            <w:t xml:space="preserve"> </w:t>
          </w:r>
        </w:p>
        <w:p w:rsidR="006D1BB5" w:rsidRPr="00FB2623" w:rsidRDefault="006D1BB5" w:rsidP="006D1BB5">
          <w:pPr>
            <w:pStyle w:val="Header"/>
            <w:bidi/>
            <w:jc w:val="center"/>
            <w:rPr>
              <w:rFonts w:ascii="Cambria Math" w:hAnsi="Cambria Math" w:cs="Cambria Math"/>
              <w:b/>
              <w:bCs/>
              <w:sz w:val="20"/>
              <w:szCs w:val="20"/>
              <w:rtl/>
              <w:lang w:bidi="ar-JO"/>
            </w:rPr>
          </w:pPr>
          <w:r w:rsidRPr="00FB2623">
            <w:rPr>
              <w:rFonts w:ascii="Cambria Math" w:hAnsi="Cambria Math"/>
              <w:b/>
              <w:bCs/>
              <w:sz w:val="20"/>
              <w:szCs w:val="20"/>
              <w:rtl/>
              <w:lang w:bidi="ar-JO"/>
            </w:rPr>
            <w:t xml:space="preserve">الخطة </w:t>
          </w:r>
          <w:r>
            <w:rPr>
              <w:rFonts w:ascii="Cambria Math" w:hAnsi="Cambria Math" w:hint="cs"/>
              <w:b/>
              <w:bCs/>
              <w:sz w:val="20"/>
              <w:szCs w:val="20"/>
              <w:rtl/>
              <w:lang w:bidi="ar-JO"/>
            </w:rPr>
            <w:t xml:space="preserve">الدراسية </w:t>
          </w:r>
          <w:r w:rsidRPr="00FB2623">
            <w:rPr>
              <w:rFonts w:ascii="Cambria Math" w:hAnsi="Cambria Math" w:cs="Cambria Math"/>
              <w:b/>
              <w:bCs/>
              <w:sz w:val="20"/>
              <w:szCs w:val="20"/>
              <w:rtl/>
              <w:lang w:bidi="ar-JO"/>
            </w:rPr>
            <w:t xml:space="preserve"> – </w:t>
          </w:r>
          <w:r w:rsidRPr="00FB2623">
            <w:rPr>
              <w:rFonts w:ascii="Cambria Math" w:hAnsi="Cambria Math"/>
              <w:b/>
              <w:bCs/>
              <w:sz w:val="20"/>
              <w:szCs w:val="20"/>
              <w:rtl/>
              <w:lang w:bidi="ar-JO"/>
            </w:rPr>
            <w:t>إجراءات</w:t>
          </w:r>
          <w:r w:rsidRPr="00FB2623">
            <w:rPr>
              <w:rFonts w:ascii="Cambria Math" w:hAnsi="Cambria Math" w:cs="Cambria Math"/>
              <w:b/>
              <w:bCs/>
              <w:sz w:val="20"/>
              <w:szCs w:val="20"/>
              <w:lang w:bidi="ar-JO"/>
            </w:rPr>
            <w:t xml:space="preserve"> </w:t>
          </w:r>
          <w:r w:rsidRPr="00FB2623">
            <w:rPr>
              <w:rFonts w:ascii="Cambria Math" w:hAnsi="Cambria Math"/>
              <w:b/>
              <w:bCs/>
              <w:sz w:val="20"/>
              <w:szCs w:val="20"/>
              <w:rtl/>
              <w:lang w:bidi="ar-JO"/>
            </w:rPr>
            <w:t xml:space="preserve">تنفيذ </w:t>
          </w:r>
          <w:r w:rsidR="00005F3B">
            <w:rPr>
              <w:rFonts w:ascii="Cambria Math" w:hAnsi="Cambria Math"/>
              <w:b/>
              <w:bCs/>
              <w:sz w:val="20"/>
              <w:szCs w:val="20"/>
              <w:rtl/>
              <w:lang w:bidi="ar-JO"/>
            </w:rPr>
            <w:t>مهام لجنة الخطة الدراسية</w:t>
          </w:r>
          <w:r w:rsidR="00005F3B">
            <w:rPr>
              <w:rFonts w:ascii="Cambria Math" w:hAnsi="Cambria Math" w:cs="Cambria Math" w:hint="cs"/>
              <w:b/>
              <w:bCs/>
              <w:sz w:val="20"/>
              <w:szCs w:val="20"/>
              <w:rtl/>
              <w:lang w:bidi="ar-JO"/>
            </w:rPr>
            <w:t>/</w:t>
          </w:r>
          <w:r w:rsidR="00005F3B">
            <w:rPr>
              <w:rFonts w:ascii="Cambria Math" w:hAnsi="Cambria Math" w:hint="cs"/>
              <w:b/>
              <w:bCs/>
              <w:sz w:val="20"/>
              <w:szCs w:val="20"/>
              <w:rtl/>
              <w:lang w:bidi="ar-JO"/>
            </w:rPr>
            <w:t>كلية</w:t>
          </w:r>
        </w:p>
      </w:tc>
      <w:tc>
        <w:tcPr>
          <w:tcW w:w="21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:rsidR="006D1BB5" w:rsidRPr="00FB2623" w:rsidRDefault="006D1BB5" w:rsidP="003E6451">
          <w:pPr>
            <w:pStyle w:val="Header"/>
            <w:jc w:val="center"/>
            <w:rPr>
              <w:rFonts w:ascii="Cambria Math" w:hAnsi="Cambria Math" w:cs="Cambria Math"/>
              <w:b/>
              <w:bCs/>
              <w:sz w:val="20"/>
              <w:szCs w:val="20"/>
              <w:rtl/>
            </w:rPr>
          </w:pPr>
          <w:r w:rsidRPr="00FB2623">
            <w:rPr>
              <w:rStyle w:val="PageNumber"/>
              <w:rFonts w:ascii="Cambria Math" w:hAnsi="Cambria Math" w:cs="Cambria Math"/>
              <w:b/>
              <w:bCs/>
              <w:sz w:val="20"/>
              <w:szCs w:val="20"/>
            </w:rPr>
            <w:t>QF0X/0</w:t>
          </w:r>
          <w:r w:rsidRPr="00FB2623">
            <w:rPr>
              <w:rStyle w:val="PageNumber"/>
              <w:rFonts w:ascii="Cambria Math" w:hAnsi="Cambria Math" w:cs="Cambria Math"/>
              <w:b/>
              <w:bCs/>
              <w:sz w:val="20"/>
              <w:szCs w:val="20"/>
              <w:rtl/>
            </w:rPr>
            <w:t>4</w:t>
          </w:r>
          <w:r w:rsidRPr="00FB2623">
            <w:rPr>
              <w:rStyle w:val="PageNumber"/>
              <w:rFonts w:ascii="Cambria Math" w:hAnsi="Cambria Math" w:cs="Cambria Math"/>
              <w:b/>
              <w:bCs/>
              <w:sz w:val="20"/>
              <w:szCs w:val="20"/>
            </w:rPr>
            <w:t>0</w:t>
          </w:r>
          <w:r>
            <w:rPr>
              <w:rStyle w:val="PageNumber"/>
              <w:rFonts w:ascii="Cambria Math" w:hAnsi="Cambria Math" w:cs="Cambria Math"/>
              <w:b/>
              <w:bCs/>
              <w:sz w:val="20"/>
              <w:szCs w:val="20"/>
            </w:rPr>
            <w:t>7</w:t>
          </w:r>
          <w:r w:rsidRPr="00FB2623">
            <w:rPr>
              <w:rStyle w:val="PageNumber"/>
              <w:rFonts w:ascii="Cambria Math" w:hAnsi="Cambria Math" w:cs="Cambria Math"/>
              <w:b/>
              <w:bCs/>
              <w:sz w:val="20"/>
              <w:szCs w:val="20"/>
            </w:rPr>
            <w:t>-1.0</w:t>
          </w:r>
        </w:p>
      </w:tc>
    </w:tr>
  </w:tbl>
  <w:p w:rsidR="00962D02" w:rsidRDefault="00962D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6D4"/>
    <w:multiLevelType w:val="hybridMultilevel"/>
    <w:tmpl w:val="6B9A70C2"/>
    <w:lvl w:ilvl="0" w:tplc="21E48194">
      <w:start w:val="3"/>
      <w:numFmt w:val="bullet"/>
      <w:lvlText w:val=""/>
      <w:lvlJc w:val="left"/>
      <w:pPr>
        <w:ind w:left="720" w:hanging="360"/>
      </w:pPr>
      <w:rPr>
        <w:rFonts w:ascii="Tahoma" w:eastAsia="Courier New" w:hAnsi="Tahom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" w15:restartNumberingAfterBreak="0">
    <w:nsid w:val="06BF76BE"/>
    <w:multiLevelType w:val="hybridMultilevel"/>
    <w:tmpl w:val="05E6B5DC"/>
    <w:lvl w:ilvl="0" w:tplc="8548A4D8">
      <w:start w:val="1"/>
      <w:numFmt w:val="bullet"/>
      <w:lvlText w:val="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" w15:restartNumberingAfterBreak="0">
    <w:nsid w:val="06F6480C"/>
    <w:multiLevelType w:val="hybridMultilevel"/>
    <w:tmpl w:val="6700C5DC"/>
    <w:lvl w:ilvl="0" w:tplc="E61C40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72C8"/>
    <w:multiLevelType w:val="hybridMultilevel"/>
    <w:tmpl w:val="83E20AA8"/>
    <w:lvl w:ilvl="0" w:tplc="8548A4D8">
      <w:start w:val="1"/>
      <w:numFmt w:val="bullet"/>
      <w:lvlText w:val="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mbria Math" w:hAnsi="Cambria Math" w:hint="default"/>
      </w:rPr>
    </w:lvl>
  </w:abstractNum>
  <w:abstractNum w:abstractNumId="4" w15:restartNumberingAfterBreak="0">
    <w:nsid w:val="075E48B6"/>
    <w:multiLevelType w:val="hybridMultilevel"/>
    <w:tmpl w:val="DD465A32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5" w15:restartNumberingAfterBreak="0">
    <w:nsid w:val="0B52026F"/>
    <w:multiLevelType w:val="hybridMultilevel"/>
    <w:tmpl w:val="02D6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6" w15:restartNumberingAfterBreak="0">
    <w:nsid w:val="0E3C43B4"/>
    <w:multiLevelType w:val="hybridMultilevel"/>
    <w:tmpl w:val="2DA45C02"/>
    <w:lvl w:ilvl="0" w:tplc="19F67404">
      <w:start w:val="1"/>
      <w:numFmt w:val="bullet"/>
      <w:lvlText w:val="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7" w15:restartNumberingAfterBreak="0">
    <w:nsid w:val="10832085"/>
    <w:multiLevelType w:val="hybridMultilevel"/>
    <w:tmpl w:val="82AA158C"/>
    <w:lvl w:ilvl="0" w:tplc="F7120D54"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mbria Math" w:hAnsi="Cambria Math" w:hint="default"/>
      </w:rPr>
    </w:lvl>
  </w:abstractNum>
  <w:abstractNum w:abstractNumId="8" w15:restartNumberingAfterBreak="0">
    <w:nsid w:val="110D6089"/>
    <w:multiLevelType w:val="hybridMultilevel"/>
    <w:tmpl w:val="597079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C27E8"/>
    <w:multiLevelType w:val="hybridMultilevel"/>
    <w:tmpl w:val="DE9C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A2B33"/>
    <w:multiLevelType w:val="hybridMultilevel"/>
    <w:tmpl w:val="EBB8B528"/>
    <w:lvl w:ilvl="0" w:tplc="19F67404">
      <w:start w:val="1"/>
      <w:numFmt w:val="bullet"/>
      <w:lvlText w:val=""/>
      <w:lvlJc w:val="left"/>
      <w:pPr>
        <w:ind w:left="144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Cambria Math" w:hAnsi="Cambria Math" w:hint="default"/>
      </w:rPr>
    </w:lvl>
  </w:abstractNum>
  <w:abstractNum w:abstractNumId="11" w15:restartNumberingAfterBreak="0">
    <w:nsid w:val="183D09EC"/>
    <w:multiLevelType w:val="hybridMultilevel"/>
    <w:tmpl w:val="B8B0D53E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2" w15:restartNumberingAfterBreak="0">
    <w:nsid w:val="185D5841"/>
    <w:multiLevelType w:val="hybridMultilevel"/>
    <w:tmpl w:val="63624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706ED"/>
    <w:multiLevelType w:val="hybridMultilevel"/>
    <w:tmpl w:val="AB36A2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4" w15:restartNumberingAfterBreak="0">
    <w:nsid w:val="1BE9692C"/>
    <w:multiLevelType w:val="multilevel"/>
    <w:tmpl w:val="DC30C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440"/>
      </w:pPr>
      <w:rPr>
        <w:rFonts w:hint="default"/>
      </w:rPr>
    </w:lvl>
  </w:abstractNum>
  <w:abstractNum w:abstractNumId="15" w15:restartNumberingAfterBreak="0">
    <w:nsid w:val="1FBF2065"/>
    <w:multiLevelType w:val="hybridMultilevel"/>
    <w:tmpl w:val="FD2AD040"/>
    <w:lvl w:ilvl="0" w:tplc="19F67404">
      <w:start w:val="1"/>
      <w:numFmt w:val="bullet"/>
      <w:lvlText w:val="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6" w15:restartNumberingAfterBreak="0">
    <w:nsid w:val="202261B0"/>
    <w:multiLevelType w:val="hybridMultilevel"/>
    <w:tmpl w:val="17A0C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90244"/>
    <w:multiLevelType w:val="hybridMultilevel"/>
    <w:tmpl w:val="2B14E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8" w15:restartNumberingAfterBreak="0">
    <w:nsid w:val="29B23FCE"/>
    <w:multiLevelType w:val="multilevel"/>
    <w:tmpl w:val="DC30C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440"/>
      </w:pPr>
      <w:rPr>
        <w:rFonts w:hint="default"/>
      </w:rPr>
    </w:lvl>
  </w:abstractNum>
  <w:abstractNum w:abstractNumId="19" w15:restartNumberingAfterBreak="0">
    <w:nsid w:val="2B9E07C3"/>
    <w:multiLevelType w:val="hybridMultilevel"/>
    <w:tmpl w:val="D1C0448A"/>
    <w:lvl w:ilvl="0" w:tplc="8548A4D8">
      <w:start w:val="1"/>
      <w:numFmt w:val="bullet"/>
      <w:lvlText w:val="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0" w15:restartNumberingAfterBreak="0">
    <w:nsid w:val="36B33C97"/>
    <w:multiLevelType w:val="multilevel"/>
    <w:tmpl w:val="DC30C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440"/>
      </w:pPr>
      <w:rPr>
        <w:rFonts w:hint="default"/>
      </w:rPr>
    </w:lvl>
  </w:abstractNum>
  <w:abstractNum w:abstractNumId="21" w15:restartNumberingAfterBreak="0">
    <w:nsid w:val="436F4318"/>
    <w:multiLevelType w:val="hybridMultilevel"/>
    <w:tmpl w:val="3E883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E6ABE"/>
    <w:multiLevelType w:val="hybridMultilevel"/>
    <w:tmpl w:val="437E8E9A"/>
    <w:lvl w:ilvl="0" w:tplc="E61C4002">
      <w:start w:val="1"/>
      <w:numFmt w:val="bullet"/>
      <w:lvlText w:val="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3" w15:restartNumberingAfterBreak="0">
    <w:nsid w:val="4AC7708E"/>
    <w:multiLevelType w:val="hybridMultilevel"/>
    <w:tmpl w:val="FB9E973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C026B"/>
    <w:multiLevelType w:val="hybridMultilevel"/>
    <w:tmpl w:val="EFA06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5" w15:restartNumberingAfterBreak="0">
    <w:nsid w:val="4F3D1F57"/>
    <w:multiLevelType w:val="hybridMultilevel"/>
    <w:tmpl w:val="E766B08C"/>
    <w:lvl w:ilvl="0" w:tplc="19F67404">
      <w:start w:val="1"/>
      <w:numFmt w:val="bullet"/>
      <w:lvlText w:val="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6" w15:restartNumberingAfterBreak="0">
    <w:nsid w:val="50D4095B"/>
    <w:multiLevelType w:val="hybridMultilevel"/>
    <w:tmpl w:val="456EFA76"/>
    <w:lvl w:ilvl="0" w:tplc="8548A4D8">
      <w:start w:val="1"/>
      <w:numFmt w:val="bullet"/>
      <w:lvlText w:val="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7" w15:restartNumberingAfterBreak="0">
    <w:nsid w:val="525C61E1"/>
    <w:multiLevelType w:val="multilevel"/>
    <w:tmpl w:val="DC30C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440"/>
      </w:pPr>
      <w:rPr>
        <w:rFonts w:hint="default"/>
      </w:rPr>
    </w:lvl>
  </w:abstractNum>
  <w:abstractNum w:abstractNumId="28" w15:restartNumberingAfterBreak="0">
    <w:nsid w:val="525E184F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29" w15:restartNumberingAfterBreak="0">
    <w:nsid w:val="5466262A"/>
    <w:multiLevelType w:val="hybridMultilevel"/>
    <w:tmpl w:val="BB681042"/>
    <w:lvl w:ilvl="0" w:tplc="19F67404">
      <w:start w:val="1"/>
      <w:numFmt w:val="bullet"/>
      <w:lvlText w:val="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30" w15:restartNumberingAfterBreak="0">
    <w:nsid w:val="579D59D4"/>
    <w:multiLevelType w:val="hybridMultilevel"/>
    <w:tmpl w:val="4F3411AC"/>
    <w:lvl w:ilvl="0" w:tplc="8548A4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30AC7"/>
    <w:multiLevelType w:val="multilevel"/>
    <w:tmpl w:val="DC30C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440"/>
      </w:pPr>
      <w:rPr>
        <w:rFonts w:hint="default"/>
      </w:rPr>
    </w:lvl>
  </w:abstractNum>
  <w:abstractNum w:abstractNumId="32" w15:restartNumberingAfterBreak="0">
    <w:nsid w:val="5CB846B3"/>
    <w:multiLevelType w:val="hybridMultilevel"/>
    <w:tmpl w:val="3E187A32"/>
    <w:lvl w:ilvl="0" w:tplc="19F67404">
      <w:start w:val="1"/>
      <w:numFmt w:val="bullet"/>
      <w:lvlText w:val="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33" w15:restartNumberingAfterBreak="0">
    <w:nsid w:val="61497F9A"/>
    <w:multiLevelType w:val="hybridMultilevel"/>
    <w:tmpl w:val="A0CEA700"/>
    <w:lvl w:ilvl="0" w:tplc="F7120D5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34" w15:restartNumberingAfterBreak="0">
    <w:nsid w:val="64B23B82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35" w15:restartNumberingAfterBreak="0">
    <w:nsid w:val="671F5C1A"/>
    <w:multiLevelType w:val="hybridMultilevel"/>
    <w:tmpl w:val="533A4C0C"/>
    <w:lvl w:ilvl="0" w:tplc="8548A4D8">
      <w:start w:val="1"/>
      <w:numFmt w:val="bullet"/>
      <w:lvlText w:val="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36" w15:restartNumberingAfterBreak="0">
    <w:nsid w:val="75E65240"/>
    <w:multiLevelType w:val="hybridMultilevel"/>
    <w:tmpl w:val="95349AF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37" w15:restartNumberingAfterBreak="0">
    <w:nsid w:val="76045454"/>
    <w:multiLevelType w:val="hybridMultilevel"/>
    <w:tmpl w:val="56F8DE8A"/>
    <w:lvl w:ilvl="0" w:tplc="E61C40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4A4219"/>
    <w:multiLevelType w:val="multilevel"/>
    <w:tmpl w:val="2B14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39" w15:restartNumberingAfterBreak="0">
    <w:nsid w:val="7B124604"/>
    <w:multiLevelType w:val="hybridMultilevel"/>
    <w:tmpl w:val="6A5CC0D6"/>
    <w:lvl w:ilvl="0" w:tplc="E61C4002">
      <w:start w:val="1"/>
      <w:numFmt w:val="bullet"/>
      <w:lvlText w:val="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mbria Math" w:hAnsi="Cambria Math" w:hint="default"/>
      </w:rPr>
    </w:lvl>
  </w:abstractNum>
  <w:abstractNum w:abstractNumId="40" w15:restartNumberingAfterBreak="0">
    <w:nsid w:val="7B664505"/>
    <w:multiLevelType w:val="hybridMultilevel"/>
    <w:tmpl w:val="B2D89512"/>
    <w:lvl w:ilvl="0" w:tplc="19F67404">
      <w:start w:val="1"/>
      <w:numFmt w:val="bullet"/>
      <w:lvlText w:val="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41" w15:restartNumberingAfterBreak="0">
    <w:nsid w:val="7DEE5E50"/>
    <w:multiLevelType w:val="hybridMultilevel"/>
    <w:tmpl w:val="BDBEA2B4"/>
    <w:lvl w:ilvl="0" w:tplc="E61C4002">
      <w:start w:val="1"/>
      <w:numFmt w:val="bullet"/>
      <w:lvlText w:val="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42" w15:restartNumberingAfterBreak="0">
    <w:nsid w:val="7EB54435"/>
    <w:multiLevelType w:val="multilevel"/>
    <w:tmpl w:val="E162F9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F2F78A1"/>
    <w:multiLevelType w:val="hybridMultilevel"/>
    <w:tmpl w:val="3800A74C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36"/>
  </w:num>
  <w:num w:numId="4">
    <w:abstractNumId w:val="23"/>
  </w:num>
  <w:num w:numId="5">
    <w:abstractNumId w:val="17"/>
  </w:num>
  <w:num w:numId="6">
    <w:abstractNumId w:val="38"/>
  </w:num>
  <w:num w:numId="7">
    <w:abstractNumId w:val="4"/>
  </w:num>
  <w:num w:numId="8">
    <w:abstractNumId w:val="34"/>
  </w:num>
  <w:num w:numId="9">
    <w:abstractNumId w:val="28"/>
  </w:num>
  <w:num w:numId="10">
    <w:abstractNumId w:val="11"/>
  </w:num>
  <w:num w:numId="11">
    <w:abstractNumId w:val="5"/>
  </w:num>
  <w:num w:numId="12">
    <w:abstractNumId w:val="8"/>
  </w:num>
  <w:num w:numId="13">
    <w:abstractNumId w:val="12"/>
  </w:num>
  <w:num w:numId="14">
    <w:abstractNumId w:val="24"/>
  </w:num>
  <w:num w:numId="15">
    <w:abstractNumId w:val="0"/>
  </w:num>
  <w:num w:numId="16">
    <w:abstractNumId w:val="13"/>
  </w:num>
  <w:num w:numId="17">
    <w:abstractNumId w:val="21"/>
  </w:num>
  <w:num w:numId="18">
    <w:abstractNumId w:val="25"/>
  </w:num>
  <w:num w:numId="19">
    <w:abstractNumId w:val="9"/>
  </w:num>
  <w:num w:numId="20">
    <w:abstractNumId w:val="18"/>
  </w:num>
  <w:num w:numId="21">
    <w:abstractNumId w:val="31"/>
  </w:num>
  <w:num w:numId="22">
    <w:abstractNumId w:val="14"/>
  </w:num>
  <w:num w:numId="23">
    <w:abstractNumId w:val="27"/>
  </w:num>
  <w:num w:numId="24">
    <w:abstractNumId w:val="42"/>
  </w:num>
  <w:num w:numId="25">
    <w:abstractNumId w:val="20"/>
  </w:num>
  <w:num w:numId="26">
    <w:abstractNumId w:val="29"/>
  </w:num>
  <w:num w:numId="27">
    <w:abstractNumId w:val="16"/>
  </w:num>
  <w:num w:numId="28">
    <w:abstractNumId w:val="32"/>
  </w:num>
  <w:num w:numId="29">
    <w:abstractNumId w:val="15"/>
  </w:num>
  <w:num w:numId="30">
    <w:abstractNumId w:val="10"/>
  </w:num>
  <w:num w:numId="31">
    <w:abstractNumId w:val="40"/>
  </w:num>
  <w:num w:numId="32">
    <w:abstractNumId w:val="6"/>
  </w:num>
  <w:num w:numId="33">
    <w:abstractNumId w:val="41"/>
  </w:num>
  <w:num w:numId="34">
    <w:abstractNumId w:val="22"/>
  </w:num>
  <w:num w:numId="35">
    <w:abstractNumId w:val="39"/>
  </w:num>
  <w:num w:numId="36">
    <w:abstractNumId w:val="1"/>
  </w:num>
  <w:num w:numId="37">
    <w:abstractNumId w:val="3"/>
  </w:num>
  <w:num w:numId="38">
    <w:abstractNumId w:val="19"/>
  </w:num>
  <w:num w:numId="39">
    <w:abstractNumId w:val="35"/>
  </w:num>
  <w:num w:numId="40">
    <w:abstractNumId w:val="26"/>
  </w:num>
  <w:num w:numId="41">
    <w:abstractNumId w:val="33"/>
  </w:num>
  <w:num w:numId="42">
    <w:abstractNumId w:val="7"/>
  </w:num>
  <w:num w:numId="43">
    <w:abstractNumId w:val="37"/>
  </w:num>
  <w:num w:numId="44">
    <w:abstractNumId w:val="2"/>
  </w:num>
  <w:num w:numId="45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tTA2MjUzMTA1NLBU0lEKTi0uzszPAykwrgUAV58E5SwAAAA="/>
  </w:docVars>
  <w:rsids>
    <w:rsidRoot w:val="001C3D7F"/>
    <w:rsid w:val="00005F3B"/>
    <w:rsid w:val="000210D7"/>
    <w:rsid w:val="0002145A"/>
    <w:rsid w:val="000261DD"/>
    <w:rsid w:val="00036B85"/>
    <w:rsid w:val="00040A47"/>
    <w:rsid w:val="00041214"/>
    <w:rsid w:val="000426BB"/>
    <w:rsid w:val="00042AB4"/>
    <w:rsid w:val="00042B46"/>
    <w:rsid w:val="00044CEC"/>
    <w:rsid w:val="00045FF4"/>
    <w:rsid w:val="00053A87"/>
    <w:rsid w:val="00054B00"/>
    <w:rsid w:val="00057418"/>
    <w:rsid w:val="00062F0E"/>
    <w:rsid w:val="00064E99"/>
    <w:rsid w:val="00065EBD"/>
    <w:rsid w:val="00082B34"/>
    <w:rsid w:val="00083B19"/>
    <w:rsid w:val="000846FD"/>
    <w:rsid w:val="000856A2"/>
    <w:rsid w:val="00086571"/>
    <w:rsid w:val="00087C07"/>
    <w:rsid w:val="00093F1E"/>
    <w:rsid w:val="000A18E0"/>
    <w:rsid w:val="000A2D4B"/>
    <w:rsid w:val="000B6FDD"/>
    <w:rsid w:val="000C0999"/>
    <w:rsid w:val="000C1214"/>
    <w:rsid w:val="000C5F2E"/>
    <w:rsid w:val="000C6541"/>
    <w:rsid w:val="000D0DB5"/>
    <w:rsid w:val="000D10A6"/>
    <w:rsid w:val="000D3456"/>
    <w:rsid w:val="000D39F8"/>
    <w:rsid w:val="000D6777"/>
    <w:rsid w:val="000D6B7A"/>
    <w:rsid w:val="000E7F2D"/>
    <w:rsid w:val="000F2FB4"/>
    <w:rsid w:val="000F32B5"/>
    <w:rsid w:val="000F38D7"/>
    <w:rsid w:val="000F5C03"/>
    <w:rsid w:val="001034AE"/>
    <w:rsid w:val="00103EA7"/>
    <w:rsid w:val="0010422A"/>
    <w:rsid w:val="00104ECF"/>
    <w:rsid w:val="001057A3"/>
    <w:rsid w:val="00110333"/>
    <w:rsid w:val="00110388"/>
    <w:rsid w:val="00116683"/>
    <w:rsid w:val="00117E65"/>
    <w:rsid w:val="001203E9"/>
    <w:rsid w:val="00120DE4"/>
    <w:rsid w:val="00122766"/>
    <w:rsid w:val="0012369C"/>
    <w:rsid w:val="00126BC0"/>
    <w:rsid w:val="001317BE"/>
    <w:rsid w:val="00134F37"/>
    <w:rsid w:val="00141A4A"/>
    <w:rsid w:val="00144067"/>
    <w:rsid w:val="00147E71"/>
    <w:rsid w:val="0015373B"/>
    <w:rsid w:val="001627E2"/>
    <w:rsid w:val="00164A1A"/>
    <w:rsid w:val="00174AFA"/>
    <w:rsid w:val="0017725A"/>
    <w:rsid w:val="00177462"/>
    <w:rsid w:val="0018023F"/>
    <w:rsid w:val="001807E0"/>
    <w:rsid w:val="001835B6"/>
    <w:rsid w:val="00184BBA"/>
    <w:rsid w:val="00191659"/>
    <w:rsid w:val="001A1255"/>
    <w:rsid w:val="001A191D"/>
    <w:rsid w:val="001A34A3"/>
    <w:rsid w:val="001A355D"/>
    <w:rsid w:val="001C3573"/>
    <w:rsid w:val="001C3D7F"/>
    <w:rsid w:val="001C55B8"/>
    <w:rsid w:val="001C7A47"/>
    <w:rsid w:val="001D1D76"/>
    <w:rsid w:val="001D2F93"/>
    <w:rsid w:val="001E0FEB"/>
    <w:rsid w:val="001E1029"/>
    <w:rsid w:val="001E1A4B"/>
    <w:rsid w:val="001E5B76"/>
    <w:rsid w:val="001F71B0"/>
    <w:rsid w:val="002017EA"/>
    <w:rsid w:val="0020316B"/>
    <w:rsid w:val="002136D0"/>
    <w:rsid w:val="00214285"/>
    <w:rsid w:val="002220F2"/>
    <w:rsid w:val="00222296"/>
    <w:rsid w:val="0022624B"/>
    <w:rsid w:val="00234993"/>
    <w:rsid w:val="00244861"/>
    <w:rsid w:val="00247924"/>
    <w:rsid w:val="00247CF1"/>
    <w:rsid w:val="00255777"/>
    <w:rsid w:val="0025798C"/>
    <w:rsid w:val="00260F34"/>
    <w:rsid w:val="00262080"/>
    <w:rsid w:val="00265071"/>
    <w:rsid w:val="002667CB"/>
    <w:rsid w:val="00271472"/>
    <w:rsid w:val="00274007"/>
    <w:rsid w:val="00274A3A"/>
    <w:rsid w:val="0027618A"/>
    <w:rsid w:val="00280A8A"/>
    <w:rsid w:val="002821D7"/>
    <w:rsid w:val="0028534A"/>
    <w:rsid w:val="002958A2"/>
    <w:rsid w:val="002A0C2F"/>
    <w:rsid w:val="002A2B62"/>
    <w:rsid w:val="002A2B80"/>
    <w:rsid w:val="002A6284"/>
    <w:rsid w:val="002B3853"/>
    <w:rsid w:val="002B481C"/>
    <w:rsid w:val="002B4AFF"/>
    <w:rsid w:val="002B5B73"/>
    <w:rsid w:val="002B626B"/>
    <w:rsid w:val="002B6BAF"/>
    <w:rsid w:val="002C1C5B"/>
    <w:rsid w:val="002C2D74"/>
    <w:rsid w:val="002C4679"/>
    <w:rsid w:val="002D6E36"/>
    <w:rsid w:val="002F2B48"/>
    <w:rsid w:val="002F3F21"/>
    <w:rsid w:val="002F4D65"/>
    <w:rsid w:val="002F756B"/>
    <w:rsid w:val="0030094C"/>
    <w:rsid w:val="00306B12"/>
    <w:rsid w:val="0030711E"/>
    <w:rsid w:val="00316953"/>
    <w:rsid w:val="00321599"/>
    <w:rsid w:val="0032224A"/>
    <w:rsid w:val="00324F8A"/>
    <w:rsid w:val="00325A53"/>
    <w:rsid w:val="00325BAD"/>
    <w:rsid w:val="00326539"/>
    <w:rsid w:val="00333664"/>
    <w:rsid w:val="00334977"/>
    <w:rsid w:val="003378DE"/>
    <w:rsid w:val="00340344"/>
    <w:rsid w:val="003500C0"/>
    <w:rsid w:val="00350D42"/>
    <w:rsid w:val="00351B67"/>
    <w:rsid w:val="00351F43"/>
    <w:rsid w:val="00354C56"/>
    <w:rsid w:val="00356536"/>
    <w:rsid w:val="003567EB"/>
    <w:rsid w:val="00370FC6"/>
    <w:rsid w:val="00371BEC"/>
    <w:rsid w:val="00371D35"/>
    <w:rsid w:val="00374CA8"/>
    <w:rsid w:val="00375B1F"/>
    <w:rsid w:val="00381384"/>
    <w:rsid w:val="00381CF2"/>
    <w:rsid w:val="0038516E"/>
    <w:rsid w:val="00390C8B"/>
    <w:rsid w:val="00390F31"/>
    <w:rsid w:val="003934A8"/>
    <w:rsid w:val="00395B21"/>
    <w:rsid w:val="003A11C2"/>
    <w:rsid w:val="003A1BF5"/>
    <w:rsid w:val="003A5227"/>
    <w:rsid w:val="003A66D3"/>
    <w:rsid w:val="003B5E8E"/>
    <w:rsid w:val="003C4029"/>
    <w:rsid w:val="003D0831"/>
    <w:rsid w:val="003D1090"/>
    <w:rsid w:val="003D42C8"/>
    <w:rsid w:val="003D4478"/>
    <w:rsid w:val="003D5537"/>
    <w:rsid w:val="003E3AFE"/>
    <w:rsid w:val="003E6451"/>
    <w:rsid w:val="003E7AAB"/>
    <w:rsid w:val="003F18CD"/>
    <w:rsid w:val="003F55F3"/>
    <w:rsid w:val="003F5A70"/>
    <w:rsid w:val="003F6332"/>
    <w:rsid w:val="00400507"/>
    <w:rsid w:val="004012AE"/>
    <w:rsid w:val="00402D93"/>
    <w:rsid w:val="00407D56"/>
    <w:rsid w:val="004116EB"/>
    <w:rsid w:val="00413C2A"/>
    <w:rsid w:val="00421E14"/>
    <w:rsid w:val="004244EA"/>
    <w:rsid w:val="004251C2"/>
    <w:rsid w:val="00427AAA"/>
    <w:rsid w:val="004318C9"/>
    <w:rsid w:val="00435DB9"/>
    <w:rsid w:val="00436369"/>
    <w:rsid w:val="00436F23"/>
    <w:rsid w:val="00441EF7"/>
    <w:rsid w:val="00447206"/>
    <w:rsid w:val="004506EB"/>
    <w:rsid w:val="0045220B"/>
    <w:rsid w:val="004569E5"/>
    <w:rsid w:val="00457056"/>
    <w:rsid w:val="004605CA"/>
    <w:rsid w:val="00460917"/>
    <w:rsid w:val="00461E0C"/>
    <w:rsid w:val="00462A38"/>
    <w:rsid w:val="004636A5"/>
    <w:rsid w:val="00465808"/>
    <w:rsid w:val="004768C8"/>
    <w:rsid w:val="00485AC1"/>
    <w:rsid w:val="00486E8A"/>
    <w:rsid w:val="00494936"/>
    <w:rsid w:val="004964E9"/>
    <w:rsid w:val="004A33C8"/>
    <w:rsid w:val="004A3A73"/>
    <w:rsid w:val="004A43C2"/>
    <w:rsid w:val="004A616C"/>
    <w:rsid w:val="004A6958"/>
    <w:rsid w:val="004A6A00"/>
    <w:rsid w:val="004A74F4"/>
    <w:rsid w:val="004A7C40"/>
    <w:rsid w:val="004A7F41"/>
    <w:rsid w:val="004B0A1E"/>
    <w:rsid w:val="004B5B80"/>
    <w:rsid w:val="004B7E96"/>
    <w:rsid w:val="004C013E"/>
    <w:rsid w:val="004C13A9"/>
    <w:rsid w:val="004C16EB"/>
    <w:rsid w:val="004C3F88"/>
    <w:rsid w:val="004D2577"/>
    <w:rsid w:val="004E0CF4"/>
    <w:rsid w:val="004E1FEE"/>
    <w:rsid w:val="004F0436"/>
    <w:rsid w:val="004F5B03"/>
    <w:rsid w:val="004F7ACF"/>
    <w:rsid w:val="005018D9"/>
    <w:rsid w:val="00501966"/>
    <w:rsid w:val="00505041"/>
    <w:rsid w:val="00505600"/>
    <w:rsid w:val="00511CB4"/>
    <w:rsid w:val="00512B56"/>
    <w:rsid w:val="00513467"/>
    <w:rsid w:val="00526F99"/>
    <w:rsid w:val="00530DC6"/>
    <w:rsid w:val="00541332"/>
    <w:rsid w:val="00542534"/>
    <w:rsid w:val="00545FFF"/>
    <w:rsid w:val="00550A77"/>
    <w:rsid w:val="00554759"/>
    <w:rsid w:val="00554800"/>
    <w:rsid w:val="005552BE"/>
    <w:rsid w:val="00560FBD"/>
    <w:rsid w:val="00570928"/>
    <w:rsid w:val="00575FC8"/>
    <w:rsid w:val="00581412"/>
    <w:rsid w:val="005943A0"/>
    <w:rsid w:val="00594953"/>
    <w:rsid w:val="005954AA"/>
    <w:rsid w:val="00596527"/>
    <w:rsid w:val="00597605"/>
    <w:rsid w:val="005A2EBE"/>
    <w:rsid w:val="005A36D2"/>
    <w:rsid w:val="005A3990"/>
    <w:rsid w:val="005A6D7D"/>
    <w:rsid w:val="005B5858"/>
    <w:rsid w:val="005C18AC"/>
    <w:rsid w:val="005C540E"/>
    <w:rsid w:val="005C7B0B"/>
    <w:rsid w:val="005D277C"/>
    <w:rsid w:val="005D5717"/>
    <w:rsid w:val="005E4F22"/>
    <w:rsid w:val="005F3242"/>
    <w:rsid w:val="005F4B3B"/>
    <w:rsid w:val="005F6595"/>
    <w:rsid w:val="00600331"/>
    <w:rsid w:val="006014F2"/>
    <w:rsid w:val="00602931"/>
    <w:rsid w:val="00602D22"/>
    <w:rsid w:val="00602D5F"/>
    <w:rsid w:val="0060349E"/>
    <w:rsid w:val="006036BE"/>
    <w:rsid w:val="006078E2"/>
    <w:rsid w:val="00611862"/>
    <w:rsid w:val="006119B5"/>
    <w:rsid w:val="00611F13"/>
    <w:rsid w:val="00612F5C"/>
    <w:rsid w:val="00613D88"/>
    <w:rsid w:val="00614869"/>
    <w:rsid w:val="006201DF"/>
    <w:rsid w:val="00620BAB"/>
    <w:rsid w:val="00623D0C"/>
    <w:rsid w:val="00626490"/>
    <w:rsid w:val="0062742B"/>
    <w:rsid w:val="00631F28"/>
    <w:rsid w:val="0063341E"/>
    <w:rsid w:val="00640EB9"/>
    <w:rsid w:val="00641808"/>
    <w:rsid w:val="00643C07"/>
    <w:rsid w:val="0064527F"/>
    <w:rsid w:val="0064618E"/>
    <w:rsid w:val="006466E1"/>
    <w:rsid w:val="006470BD"/>
    <w:rsid w:val="00647E41"/>
    <w:rsid w:val="00651FED"/>
    <w:rsid w:val="0065767C"/>
    <w:rsid w:val="006627B4"/>
    <w:rsid w:val="006627EC"/>
    <w:rsid w:val="006640BF"/>
    <w:rsid w:val="00672D66"/>
    <w:rsid w:val="006735B0"/>
    <w:rsid w:val="0067738C"/>
    <w:rsid w:val="00677F0D"/>
    <w:rsid w:val="0068073B"/>
    <w:rsid w:val="00682BD8"/>
    <w:rsid w:val="00682F46"/>
    <w:rsid w:val="00683561"/>
    <w:rsid w:val="00684B0A"/>
    <w:rsid w:val="00685DE8"/>
    <w:rsid w:val="00690379"/>
    <w:rsid w:val="006961F9"/>
    <w:rsid w:val="006A0C60"/>
    <w:rsid w:val="006A4958"/>
    <w:rsid w:val="006B1178"/>
    <w:rsid w:val="006B609E"/>
    <w:rsid w:val="006C44AF"/>
    <w:rsid w:val="006C6572"/>
    <w:rsid w:val="006C6C83"/>
    <w:rsid w:val="006D0048"/>
    <w:rsid w:val="006D1BB5"/>
    <w:rsid w:val="006D20A8"/>
    <w:rsid w:val="006D5348"/>
    <w:rsid w:val="006D7222"/>
    <w:rsid w:val="006F2B36"/>
    <w:rsid w:val="006F3BA1"/>
    <w:rsid w:val="007026D5"/>
    <w:rsid w:val="007061B8"/>
    <w:rsid w:val="0071052A"/>
    <w:rsid w:val="00711407"/>
    <w:rsid w:val="00711969"/>
    <w:rsid w:val="00712E95"/>
    <w:rsid w:val="007141CA"/>
    <w:rsid w:val="007159CE"/>
    <w:rsid w:val="00715D0A"/>
    <w:rsid w:val="00721791"/>
    <w:rsid w:val="00721A73"/>
    <w:rsid w:val="00731E75"/>
    <w:rsid w:val="007407B4"/>
    <w:rsid w:val="0074220F"/>
    <w:rsid w:val="00743FF0"/>
    <w:rsid w:val="00750EF3"/>
    <w:rsid w:val="007516B8"/>
    <w:rsid w:val="007528AF"/>
    <w:rsid w:val="00761A4C"/>
    <w:rsid w:val="0076524C"/>
    <w:rsid w:val="0076565F"/>
    <w:rsid w:val="00770888"/>
    <w:rsid w:val="00787B08"/>
    <w:rsid w:val="007932D9"/>
    <w:rsid w:val="0079377D"/>
    <w:rsid w:val="007939D1"/>
    <w:rsid w:val="00795695"/>
    <w:rsid w:val="007959C8"/>
    <w:rsid w:val="007969ED"/>
    <w:rsid w:val="007A167E"/>
    <w:rsid w:val="007A4838"/>
    <w:rsid w:val="007A5CE2"/>
    <w:rsid w:val="007A73D1"/>
    <w:rsid w:val="007B52BC"/>
    <w:rsid w:val="007B67A7"/>
    <w:rsid w:val="007B7395"/>
    <w:rsid w:val="007C0596"/>
    <w:rsid w:val="007C3391"/>
    <w:rsid w:val="007C3F9F"/>
    <w:rsid w:val="007D0589"/>
    <w:rsid w:val="007D3EBA"/>
    <w:rsid w:val="007E4AB7"/>
    <w:rsid w:val="007E5E40"/>
    <w:rsid w:val="007F1CC3"/>
    <w:rsid w:val="007F324C"/>
    <w:rsid w:val="007F7B13"/>
    <w:rsid w:val="00802478"/>
    <w:rsid w:val="0080285C"/>
    <w:rsid w:val="00803388"/>
    <w:rsid w:val="00806A32"/>
    <w:rsid w:val="008103F6"/>
    <w:rsid w:val="0081619D"/>
    <w:rsid w:val="00816A5E"/>
    <w:rsid w:val="0081705A"/>
    <w:rsid w:val="00824D38"/>
    <w:rsid w:val="00825603"/>
    <w:rsid w:val="00852CEE"/>
    <w:rsid w:val="00854BDD"/>
    <w:rsid w:val="00854D2F"/>
    <w:rsid w:val="00855BE9"/>
    <w:rsid w:val="00860EC4"/>
    <w:rsid w:val="00864026"/>
    <w:rsid w:val="00870494"/>
    <w:rsid w:val="00874CCC"/>
    <w:rsid w:val="008805C2"/>
    <w:rsid w:val="008826F8"/>
    <w:rsid w:val="008842A0"/>
    <w:rsid w:val="008879E9"/>
    <w:rsid w:val="00890618"/>
    <w:rsid w:val="008912FD"/>
    <w:rsid w:val="00893FAB"/>
    <w:rsid w:val="00894EA1"/>
    <w:rsid w:val="00897775"/>
    <w:rsid w:val="008A187B"/>
    <w:rsid w:val="008A224A"/>
    <w:rsid w:val="008A25F3"/>
    <w:rsid w:val="008A335B"/>
    <w:rsid w:val="008A43FC"/>
    <w:rsid w:val="008A5AA3"/>
    <w:rsid w:val="008A62C8"/>
    <w:rsid w:val="008B2EA2"/>
    <w:rsid w:val="008B5E2B"/>
    <w:rsid w:val="008D0059"/>
    <w:rsid w:val="008D1F20"/>
    <w:rsid w:val="008D3CFA"/>
    <w:rsid w:val="008D74FB"/>
    <w:rsid w:val="008E04ED"/>
    <w:rsid w:val="008E33F4"/>
    <w:rsid w:val="008E47D8"/>
    <w:rsid w:val="008E5C03"/>
    <w:rsid w:val="008F0CEB"/>
    <w:rsid w:val="008F1754"/>
    <w:rsid w:val="008F46E5"/>
    <w:rsid w:val="009011F2"/>
    <w:rsid w:val="00902773"/>
    <w:rsid w:val="0090490E"/>
    <w:rsid w:val="00905492"/>
    <w:rsid w:val="009256D0"/>
    <w:rsid w:val="00930C25"/>
    <w:rsid w:val="00931342"/>
    <w:rsid w:val="00931E7D"/>
    <w:rsid w:val="0093248B"/>
    <w:rsid w:val="0093469A"/>
    <w:rsid w:val="00941578"/>
    <w:rsid w:val="00941DCE"/>
    <w:rsid w:val="0094362E"/>
    <w:rsid w:val="00943E89"/>
    <w:rsid w:val="00951007"/>
    <w:rsid w:val="00951271"/>
    <w:rsid w:val="00951710"/>
    <w:rsid w:val="00955D9E"/>
    <w:rsid w:val="00960417"/>
    <w:rsid w:val="00962195"/>
    <w:rsid w:val="00962D02"/>
    <w:rsid w:val="00971EAE"/>
    <w:rsid w:val="0097432D"/>
    <w:rsid w:val="00974BE1"/>
    <w:rsid w:val="00975349"/>
    <w:rsid w:val="00977612"/>
    <w:rsid w:val="009805D2"/>
    <w:rsid w:val="00982AF2"/>
    <w:rsid w:val="009917C6"/>
    <w:rsid w:val="00991B30"/>
    <w:rsid w:val="00992C80"/>
    <w:rsid w:val="00993634"/>
    <w:rsid w:val="00996B3A"/>
    <w:rsid w:val="0099740E"/>
    <w:rsid w:val="009A0712"/>
    <w:rsid w:val="009A2CFB"/>
    <w:rsid w:val="009A513E"/>
    <w:rsid w:val="009A5506"/>
    <w:rsid w:val="009A634A"/>
    <w:rsid w:val="009B29DA"/>
    <w:rsid w:val="009B3E94"/>
    <w:rsid w:val="009C5D52"/>
    <w:rsid w:val="009D1659"/>
    <w:rsid w:val="009D2408"/>
    <w:rsid w:val="009D2F85"/>
    <w:rsid w:val="009D4190"/>
    <w:rsid w:val="009E05F9"/>
    <w:rsid w:val="009E18FA"/>
    <w:rsid w:val="009E1E72"/>
    <w:rsid w:val="009E4FC1"/>
    <w:rsid w:val="009E5C04"/>
    <w:rsid w:val="009E7AF9"/>
    <w:rsid w:val="009F36DB"/>
    <w:rsid w:val="009F7002"/>
    <w:rsid w:val="00A0469A"/>
    <w:rsid w:val="00A04FB2"/>
    <w:rsid w:val="00A10C35"/>
    <w:rsid w:val="00A10E6F"/>
    <w:rsid w:val="00A27867"/>
    <w:rsid w:val="00A32603"/>
    <w:rsid w:val="00A41E8B"/>
    <w:rsid w:val="00A45357"/>
    <w:rsid w:val="00A47341"/>
    <w:rsid w:val="00A50781"/>
    <w:rsid w:val="00A52781"/>
    <w:rsid w:val="00A6130C"/>
    <w:rsid w:val="00A629C6"/>
    <w:rsid w:val="00A7098C"/>
    <w:rsid w:val="00A75D3E"/>
    <w:rsid w:val="00A778D1"/>
    <w:rsid w:val="00A82C20"/>
    <w:rsid w:val="00A93FC5"/>
    <w:rsid w:val="00AA2261"/>
    <w:rsid w:val="00AB10C3"/>
    <w:rsid w:val="00AB20FE"/>
    <w:rsid w:val="00AB2EA5"/>
    <w:rsid w:val="00AB5511"/>
    <w:rsid w:val="00AC23B7"/>
    <w:rsid w:val="00AC2BFD"/>
    <w:rsid w:val="00AD0625"/>
    <w:rsid w:val="00AD0F89"/>
    <w:rsid w:val="00AD3940"/>
    <w:rsid w:val="00AE2CCE"/>
    <w:rsid w:val="00AE4398"/>
    <w:rsid w:val="00AE4CAF"/>
    <w:rsid w:val="00AE5D86"/>
    <w:rsid w:val="00AE66AF"/>
    <w:rsid w:val="00AF0755"/>
    <w:rsid w:val="00AF3BEA"/>
    <w:rsid w:val="00AF6B65"/>
    <w:rsid w:val="00AF6BD3"/>
    <w:rsid w:val="00AF745C"/>
    <w:rsid w:val="00B00E95"/>
    <w:rsid w:val="00B2089D"/>
    <w:rsid w:val="00B21A86"/>
    <w:rsid w:val="00B23D97"/>
    <w:rsid w:val="00B27A91"/>
    <w:rsid w:val="00B304C3"/>
    <w:rsid w:val="00B306A4"/>
    <w:rsid w:val="00B375A9"/>
    <w:rsid w:val="00B37F61"/>
    <w:rsid w:val="00B40132"/>
    <w:rsid w:val="00B412DE"/>
    <w:rsid w:val="00B51C10"/>
    <w:rsid w:val="00B522A4"/>
    <w:rsid w:val="00B532B4"/>
    <w:rsid w:val="00B532CB"/>
    <w:rsid w:val="00B65787"/>
    <w:rsid w:val="00B67663"/>
    <w:rsid w:val="00B67744"/>
    <w:rsid w:val="00B73CA2"/>
    <w:rsid w:val="00B74110"/>
    <w:rsid w:val="00B76AB9"/>
    <w:rsid w:val="00B818A6"/>
    <w:rsid w:val="00B82CF5"/>
    <w:rsid w:val="00B94666"/>
    <w:rsid w:val="00BA1EC3"/>
    <w:rsid w:val="00BA3BC5"/>
    <w:rsid w:val="00BB47CC"/>
    <w:rsid w:val="00BB6FF2"/>
    <w:rsid w:val="00BD3535"/>
    <w:rsid w:val="00BD6091"/>
    <w:rsid w:val="00BE052D"/>
    <w:rsid w:val="00BE0FF3"/>
    <w:rsid w:val="00BE6CC5"/>
    <w:rsid w:val="00BF1ACA"/>
    <w:rsid w:val="00C01E22"/>
    <w:rsid w:val="00C0325B"/>
    <w:rsid w:val="00C042B3"/>
    <w:rsid w:val="00C0441D"/>
    <w:rsid w:val="00C05434"/>
    <w:rsid w:val="00C15CCC"/>
    <w:rsid w:val="00C239F9"/>
    <w:rsid w:val="00C2501C"/>
    <w:rsid w:val="00C26BD4"/>
    <w:rsid w:val="00C32095"/>
    <w:rsid w:val="00C35F06"/>
    <w:rsid w:val="00C364BF"/>
    <w:rsid w:val="00C41DAE"/>
    <w:rsid w:val="00C44E34"/>
    <w:rsid w:val="00C50C33"/>
    <w:rsid w:val="00C50EB8"/>
    <w:rsid w:val="00C5247D"/>
    <w:rsid w:val="00C52725"/>
    <w:rsid w:val="00C568D7"/>
    <w:rsid w:val="00C649EB"/>
    <w:rsid w:val="00C64A2A"/>
    <w:rsid w:val="00C65C2F"/>
    <w:rsid w:val="00C663D9"/>
    <w:rsid w:val="00C71CFF"/>
    <w:rsid w:val="00C742AA"/>
    <w:rsid w:val="00C771E8"/>
    <w:rsid w:val="00C80BDC"/>
    <w:rsid w:val="00C870FB"/>
    <w:rsid w:val="00C87B78"/>
    <w:rsid w:val="00CB1BCE"/>
    <w:rsid w:val="00CB29CA"/>
    <w:rsid w:val="00CB3C1E"/>
    <w:rsid w:val="00CB688E"/>
    <w:rsid w:val="00CC032E"/>
    <w:rsid w:val="00CC1108"/>
    <w:rsid w:val="00CC1ACE"/>
    <w:rsid w:val="00CC2C3F"/>
    <w:rsid w:val="00CC3F80"/>
    <w:rsid w:val="00CC4A42"/>
    <w:rsid w:val="00CC6A53"/>
    <w:rsid w:val="00CD0299"/>
    <w:rsid w:val="00CD10B6"/>
    <w:rsid w:val="00CD40B0"/>
    <w:rsid w:val="00CE08AC"/>
    <w:rsid w:val="00CE08E5"/>
    <w:rsid w:val="00CE2E16"/>
    <w:rsid w:val="00CE3D3D"/>
    <w:rsid w:val="00CE5AF8"/>
    <w:rsid w:val="00CE74C4"/>
    <w:rsid w:val="00CF1E8D"/>
    <w:rsid w:val="00CF1F45"/>
    <w:rsid w:val="00CF31B9"/>
    <w:rsid w:val="00CF56C8"/>
    <w:rsid w:val="00D008D3"/>
    <w:rsid w:val="00D02CE5"/>
    <w:rsid w:val="00D104DA"/>
    <w:rsid w:val="00D14DF2"/>
    <w:rsid w:val="00D2567F"/>
    <w:rsid w:val="00D36687"/>
    <w:rsid w:val="00D42335"/>
    <w:rsid w:val="00D431D1"/>
    <w:rsid w:val="00D45AE1"/>
    <w:rsid w:val="00D55D15"/>
    <w:rsid w:val="00D70884"/>
    <w:rsid w:val="00D733AF"/>
    <w:rsid w:val="00D74FCA"/>
    <w:rsid w:val="00D75555"/>
    <w:rsid w:val="00D8700A"/>
    <w:rsid w:val="00D87A60"/>
    <w:rsid w:val="00D91BE5"/>
    <w:rsid w:val="00DB3844"/>
    <w:rsid w:val="00DB7C70"/>
    <w:rsid w:val="00DB7EFB"/>
    <w:rsid w:val="00DC1404"/>
    <w:rsid w:val="00DC17E2"/>
    <w:rsid w:val="00DC31CA"/>
    <w:rsid w:val="00DC68B8"/>
    <w:rsid w:val="00DC731E"/>
    <w:rsid w:val="00DD40A2"/>
    <w:rsid w:val="00DD40B9"/>
    <w:rsid w:val="00DD42AA"/>
    <w:rsid w:val="00DD70E5"/>
    <w:rsid w:val="00DD742E"/>
    <w:rsid w:val="00DE0B50"/>
    <w:rsid w:val="00DE10AA"/>
    <w:rsid w:val="00DE276F"/>
    <w:rsid w:val="00DE6A36"/>
    <w:rsid w:val="00DE6B58"/>
    <w:rsid w:val="00DF33E5"/>
    <w:rsid w:val="00DF3C3B"/>
    <w:rsid w:val="00DF5C00"/>
    <w:rsid w:val="00E0006C"/>
    <w:rsid w:val="00E00595"/>
    <w:rsid w:val="00E01669"/>
    <w:rsid w:val="00E02EA3"/>
    <w:rsid w:val="00E14742"/>
    <w:rsid w:val="00E148A8"/>
    <w:rsid w:val="00E16AD3"/>
    <w:rsid w:val="00E16CE6"/>
    <w:rsid w:val="00E23647"/>
    <w:rsid w:val="00E253E3"/>
    <w:rsid w:val="00E27F16"/>
    <w:rsid w:val="00E30BBB"/>
    <w:rsid w:val="00E31AA1"/>
    <w:rsid w:val="00E36F64"/>
    <w:rsid w:val="00E462C4"/>
    <w:rsid w:val="00E47EB8"/>
    <w:rsid w:val="00E50879"/>
    <w:rsid w:val="00E52FA4"/>
    <w:rsid w:val="00E626A6"/>
    <w:rsid w:val="00E62EF9"/>
    <w:rsid w:val="00E639D5"/>
    <w:rsid w:val="00E64C7E"/>
    <w:rsid w:val="00E6662D"/>
    <w:rsid w:val="00E724F1"/>
    <w:rsid w:val="00E7512A"/>
    <w:rsid w:val="00E83870"/>
    <w:rsid w:val="00E85B8E"/>
    <w:rsid w:val="00E86874"/>
    <w:rsid w:val="00E93A57"/>
    <w:rsid w:val="00E94140"/>
    <w:rsid w:val="00EA1FE9"/>
    <w:rsid w:val="00EA360F"/>
    <w:rsid w:val="00EA3BA4"/>
    <w:rsid w:val="00EB01C0"/>
    <w:rsid w:val="00EB35C1"/>
    <w:rsid w:val="00EB4DB1"/>
    <w:rsid w:val="00EC0411"/>
    <w:rsid w:val="00EC0600"/>
    <w:rsid w:val="00EC0C56"/>
    <w:rsid w:val="00EC2E09"/>
    <w:rsid w:val="00EC3298"/>
    <w:rsid w:val="00EC5E1B"/>
    <w:rsid w:val="00EC6385"/>
    <w:rsid w:val="00EC6576"/>
    <w:rsid w:val="00EC6B3C"/>
    <w:rsid w:val="00ED016E"/>
    <w:rsid w:val="00ED0942"/>
    <w:rsid w:val="00EF3E9C"/>
    <w:rsid w:val="00EF43F6"/>
    <w:rsid w:val="00EF6211"/>
    <w:rsid w:val="00F00775"/>
    <w:rsid w:val="00F03F1C"/>
    <w:rsid w:val="00F046DA"/>
    <w:rsid w:val="00F11C79"/>
    <w:rsid w:val="00F1793A"/>
    <w:rsid w:val="00F226BB"/>
    <w:rsid w:val="00F2354A"/>
    <w:rsid w:val="00F252FF"/>
    <w:rsid w:val="00F2555A"/>
    <w:rsid w:val="00F305B8"/>
    <w:rsid w:val="00F311F3"/>
    <w:rsid w:val="00F443BD"/>
    <w:rsid w:val="00F51974"/>
    <w:rsid w:val="00F55496"/>
    <w:rsid w:val="00F6056E"/>
    <w:rsid w:val="00F61E88"/>
    <w:rsid w:val="00F655C3"/>
    <w:rsid w:val="00F65B27"/>
    <w:rsid w:val="00F66674"/>
    <w:rsid w:val="00F6733B"/>
    <w:rsid w:val="00F704EB"/>
    <w:rsid w:val="00F725D7"/>
    <w:rsid w:val="00F74223"/>
    <w:rsid w:val="00F74559"/>
    <w:rsid w:val="00F74FF0"/>
    <w:rsid w:val="00F8239D"/>
    <w:rsid w:val="00F8653B"/>
    <w:rsid w:val="00F90D21"/>
    <w:rsid w:val="00F90DAB"/>
    <w:rsid w:val="00F911C3"/>
    <w:rsid w:val="00F9121B"/>
    <w:rsid w:val="00FA1186"/>
    <w:rsid w:val="00FA6FC3"/>
    <w:rsid w:val="00FA7043"/>
    <w:rsid w:val="00FB0342"/>
    <w:rsid w:val="00FB26E4"/>
    <w:rsid w:val="00FC19DA"/>
    <w:rsid w:val="00FC3C7C"/>
    <w:rsid w:val="00FD28DE"/>
    <w:rsid w:val="00FE2FF4"/>
    <w:rsid w:val="00FE34FC"/>
    <w:rsid w:val="00FE43F2"/>
    <w:rsid w:val="00FE4D06"/>
    <w:rsid w:val="00FE5C4D"/>
    <w:rsid w:val="00FF1068"/>
    <w:rsid w:val="00FF1D1E"/>
    <w:rsid w:val="00FF2CF6"/>
    <w:rsid w:val="00FF329F"/>
    <w:rsid w:val="00FF4913"/>
    <w:rsid w:val="00FF65F2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DC2C0-BC41-4EB0-B589-C7D9AC50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Wingdings" w:hAnsi="Wingdings" w:cs="Wingdings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D1BB5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44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8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8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4861"/>
    <w:rPr>
      <w:b/>
      <w:bCs/>
    </w:rPr>
  </w:style>
  <w:style w:type="character" w:styleId="Hyperlink">
    <w:name w:val="Hyperlink"/>
    <w:uiPriority w:val="99"/>
    <w:unhideWhenUsed/>
    <w:rsid w:val="002A628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0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rning@zuj.edu.j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1516-8265-4771-8AFF-87BAD568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7890</CharactersWithSpaces>
  <SharedDoc>false</SharedDoc>
  <HLinks>
    <vt:vector size="18" baseType="variant">
      <vt:variant>
        <vt:i4>7602198</vt:i4>
      </vt:variant>
      <vt:variant>
        <vt:i4>6</vt:i4>
      </vt:variant>
      <vt:variant>
        <vt:i4>0</vt:i4>
      </vt:variant>
      <vt:variant>
        <vt:i4>5</vt:i4>
      </vt:variant>
      <vt:variant>
        <vt:lpwstr>mailto:elearning@zuj.edu.jo</vt:lpwstr>
      </vt:variant>
      <vt:variant>
        <vt:lpwstr/>
      </vt:variant>
      <vt:variant>
        <vt:i4>4587620</vt:i4>
      </vt:variant>
      <vt:variant>
        <vt:i4>3</vt:i4>
      </vt:variant>
      <vt:variant>
        <vt:i4>0</vt:i4>
      </vt:variant>
      <vt:variant>
        <vt:i4>5</vt:i4>
      </vt:variant>
      <vt:variant>
        <vt:lpwstr>mailto:ola.tarawneh@zuj.edu.jo</vt:lpwstr>
      </vt:variant>
      <vt:variant>
        <vt:lpwstr/>
      </vt:variant>
      <vt:variant>
        <vt:i4>5308535</vt:i4>
      </vt:variant>
      <vt:variant>
        <vt:i4>0</vt:i4>
      </vt:variant>
      <vt:variant>
        <vt:i4>0</vt:i4>
      </vt:variant>
      <vt:variant>
        <vt:i4>5</vt:i4>
      </vt:variant>
      <vt:variant>
        <vt:lpwstr>mailto:m.Hailat@zuj.edu.jo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subject/>
  <dc:creator>m</dc:creator>
  <cp:keywords/>
  <cp:lastModifiedBy>Osama Abusara</cp:lastModifiedBy>
  <cp:revision>5</cp:revision>
  <cp:lastPrinted>2022-03-07T10:35:00Z</cp:lastPrinted>
  <dcterms:created xsi:type="dcterms:W3CDTF">2022-03-07T10:34:00Z</dcterms:created>
  <dcterms:modified xsi:type="dcterms:W3CDTF">2022-03-10T14:41:00Z</dcterms:modified>
</cp:coreProperties>
</file>